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7A6" w:rsidRDefault="009A6212">
      <w:pPr>
        <w:jc w:val="center"/>
        <w:rPr>
          <w:sz w:val="28"/>
          <w:szCs w:val="28"/>
        </w:rPr>
      </w:pPr>
      <w:r>
        <w:rPr>
          <w:sz w:val="28"/>
          <w:szCs w:val="28"/>
        </w:rPr>
        <w:t>Федеральное государственное образовательное бюджетное</w:t>
      </w:r>
    </w:p>
    <w:p w:rsidR="008B47A6" w:rsidRDefault="009A6212">
      <w:pPr>
        <w:jc w:val="center"/>
        <w:rPr>
          <w:sz w:val="28"/>
          <w:szCs w:val="28"/>
        </w:rPr>
      </w:pPr>
      <w:r>
        <w:rPr>
          <w:sz w:val="28"/>
          <w:szCs w:val="28"/>
        </w:rPr>
        <w:t>учреждение высшего образования</w:t>
      </w:r>
    </w:p>
    <w:p w:rsidR="008B47A6" w:rsidRDefault="009A6212">
      <w:pPr>
        <w:spacing w:after="120"/>
        <w:jc w:val="center"/>
        <w:rPr>
          <w:b/>
          <w:sz w:val="28"/>
          <w:szCs w:val="28"/>
        </w:rPr>
      </w:pPr>
      <w:r>
        <w:rPr>
          <w:b/>
          <w:sz w:val="28"/>
          <w:szCs w:val="28"/>
        </w:rPr>
        <w:t>ФИНАНСОВЫЙ УНИВЕРСИТЕТ ПРИ ПРАВИТЕЛЬСТВЕ</w:t>
      </w:r>
    </w:p>
    <w:p w:rsidR="008B47A6" w:rsidRDefault="009A6212">
      <w:pPr>
        <w:spacing w:after="120"/>
        <w:jc w:val="center"/>
        <w:rPr>
          <w:b/>
          <w:sz w:val="28"/>
          <w:szCs w:val="28"/>
        </w:rPr>
      </w:pPr>
      <w:r>
        <w:rPr>
          <w:b/>
          <w:sz w:val="28"/>
          <w:szCs w:val="28"/>
        </w:rPr>
        <w:t>РОССИЙСКОЙ ФЕДЕРАЦИИ</w:t>
      </w:r>
    </w:p>
    <w:p w:rsidR="008B47A6" w:rsidRDefault="009A6212">
      <w:pPr>
        <w:spacing w:after="120"/>
        <w:jc w:val="center"/>
        <w:rPr>
          <w:sz w:val="28"/>
          <w:szCs w:val="28"/>
        </w:rPr>
      </w:pPr>
      <w:r w:rsidRPr="00303027">
        <w:rPr>
          <w:sz w:val="28"/>
          <w:szCs w:val="28"/>
        </w:rPr>
        <w:t>(</w:t>
      </w:r>
      <w:r>
        <w:rPr>
          <w:sz w:val="28"/>
          <w:szCs w:val="28"/>
        </w:rPr>
        <w:t>Финансовый университет)</w:t>
      </w:r>
    </w:p>
    <w:p w:rsidR="008B47A6" w:rsidRDefault="008B47A6">
      <w:pPr>
        <w:spacing w:after="120"/>
        <w:jc w:val="center"/>
        <w:rPr>
          <w:sz w:val="28"/>
          <w:szCs w:val="28"/>
        </w:rPr>
      </w:pPr>
    </w:p>
    <w:p w:rsidR="008B47A6" w:rsidRDefault="009A6212">
      <w:pPr>
        <w:jc w:val="center"/>
        <w:rPr>
          <w:sz w:val="28"/>
          <w:szCs w:val="28"/>
        </w:rPr>
      </w:pPr>
      <w:r>
        <w:rPr>
          <w:b/>
          <w:sz w:val="28"/>
          <w:szCs w:val="28"/>
        </w:rPr>
        <w:t>Кафедра «Финансовый контроль и казначейское дело»</w:t>
      </w:r>
    </w:p>
    <w:p w:rsidR="008B47A6" w:rsidRDefault="009A6212">
      <w:pPr>
        <w:spacing w:after="19"/>
        <w:jc w:val="center"/>
        <w:rPr>
          <w:b/>
          <w:color w:val="000000"/>
          <w:sz w:val="28"/>
          <w:szCs w:val="28"/>
        </w:rPr>
      </w:pPr>
      <w:r>
        <w:rPr>
          <w:b/>
          <w:color w:val="000000"/>
          <w:sz w:val="28"/>
          <w:szCs w:val="28"/>
        </w:rPr>
        <w:t xml:space="preserve">Финансового факультета </w:t>
      </w:r>
    </w:p>
    <w:p w:rsidR="008B47A6" w:rsidRDefault="008B47A6">
      <w:pPr>
        <w:spacing w:after="19"/>
        <w:jc w:val="center"/>
        <w:rPr>
          <w:b/>
          <w:color w:val="000000"/>
          <w:sz w:val="28"/>
          <w:szCs w:val="28"/>
        </w:rPr>
      </w:pPr>
    </w:p>
    <w:tbl>
      <w:tblPr>
        <w:tblW w:w="9606" w:type="dxa"/>
        <w:tblLayout w:type="fixed"/>
        <w:tblLook w:val="04A0" w:firstRow="1" w:lastRow="0" w:firstColumn="1" w:lastColumn="0" w:noHBand="0" w:noVBand="1"/>
      </w:tblPr>
      <w:tblGrid>
        <w:gridCol w:w="4503"/>
        <w:gridCol w:w="5103"/>
      </w:tblGrid>
      <w:tr w:rsidR="008B47A6">
        <w:tc>
          <w:tcPr>
            <w:tcW w:w="4503" w:type="dxa"/>
            <w:shd w:val="clear" w:color="auto" w:fill="auto"/>
          </w:tcPr>
          <w:p w:rsidR="008B47A6" w:rsidRDefault="008B47A6">
            <w:pPr>
              <w:widowControl w:val="0"/>
              <w:rPr>
                <w:sz w:val="28"/>
                <w:szCs w:val="28"/>
              </w:rPr>
            </w:pPr>
          </w:p>
        </w:tc>
        <w:tc>
          <w:tcPr>
            <w:tcW w:w="5102" w:type="dxa"/>
            <w:shd w:val="clear" w:color="auto" w:fill="auto"/>
          </w:tcPr>
          <w:p w:rsidR="008B47A6" w:rsidRDefault="009A6212">
            <w:pPr>
              <w:widowControl w:val="0"/>
              <w:ind w:left="315" w:firstLine="290"/>
              <w:rPr>
                <w:sz w:val="28"/>
                <w:szCs w:val="28"/>
              </w:rPr>
            </w:pPr>
            <w:r>
              <w:rPr>
                <w:sz w:val="28"/>
                <w:szCs w:val="28"/>
              </w:rPr>
              <w:t>УТВЕРЖДАЮ</w:t>
            </w:r>
          </w:p>
          <w:p w:rsidR="008B47A6" w:rsidRDefault="008B47A6">
            <w:pPr>
              <w:widowControl w:val="0"/>
              <w:ind w:left="315" w:firstLine="290"/>
              <w:rPr>
                <w:b/>
                <w:sz w:val="12"/>
                <w:szCs w:val="12"/>
              </w:rPr>
            </w:pPr>
          </w:p>
          <w:p w:rsidR="008B47A6" w:rsidRDefault="009A6212">
            <w:pPr>
              <w:widowControl w:val="0"/>
              <w:ind w:left="603"/>
              <w:rPr>
                <w:sz w:val="28"/>
                <w:szCs w:val="28"/>
              </w:rPr>
            </w:pPr>
            <w:r>
              <w:rPr>
                <w:sz w:val="28"/>
                <w:szCs w:val="28"/>
              </w:rPr>
              <w:t xml:space="preserve">Проректор по учебной и </w:t>
            </w:r>
          </w:p>
          <w:p w:rsidR="008B47A6" w:rsidRDefault="009A6212">
            <w:pPr>
              <w:widowControl w:val="0"/>
              <w:ind w:left="603"/>
              <w:rPr>
                <w:sz w:val="28"/>
                <w:szCs w:val="28"/>
              </w:rPr>
            </w:pPr>
            <w:r>
              <w:rPr>
                <w:sz w:val="28"/>
                <w:szCs w:val="28"/>
              </w:rPr>
              <w:t>методической работе</w:t>
            </w:r>
          </w:p>
          <w:p w:rsidR="008B47A6" w:rsidRDefault="008B47A6">
            <w:pPr>
              <w:widowControl w:val="0"/>
              <w:ind w:left="603"/>
              <w:rPr>
                <w:sz w:val="28"/>
                <w:szCs w:val="28"/>
              </w:rPr>
            </w:pPr>
          </w:p>
          <w:p w:rsidR="008B47A6" w:rsidRDefault="009A6212">
            <w:pPr>
              <w:widowControl w:val="0"/>
              <w:spacing w:before="240" w:after="240"/>
              <w:ind w:left="318" w:firstLine="287"/>
              <w:rPr>
                <w:sz w:val="28"/>
                <w:szCs w:val="28"/>
              </w:rPr>
            </w:pPr>
            <w:r>
              <w:rPr>
                <w:sz w:val="28"/>
                <w:szCs w:val="28"/>
              </w:rPr>
              <w:t>Е.А. Каменева</w:t>
            </w:r>
          </w:p>
          <w:p w:rsidR="008B47A6" w:rsidRDefault="00303027">
            <w:pPr>
              <w:widowControl w:val="0"/>
              <w:spacing w:line="480" w:lineRule="auto"/>
              <w:ind w:left="315" w:firstLine="290"/>
              <w:rPr>
                <w:sz w:val="28"/>
                <w:szCs w:val="28"/>
              </w:rPr>
            </w:pPr>
            <w:r>
              <w:rPr>
                <w:sz w:val="28"/>
                <w:szCs w:val="28"/>
              </w:rPr>
              <w:t>21.06.</w:t>
            </w:r>
            <w:r w:rsidR="009A6212">
              <w:rPr>
                <w:sz w:val="28"/>
                <w:szCs w:val="28"/>
              </w:rPr>
              <w:t xml:space="preserve"> 2023 г.</w:t>
            </w:r>
          </w:p>
          <w:p w:rsidR="008B47A6" w:rsidRDefault="008B47A6">
            <w:pPr>
              <w:widowControl w:val="0"/>
              <w:jc w:val="right"/>
              <w:rPr>
                <w:sz w:val="28"/>
                <w:szCs w:val="28"/>
              </w:rPr>
            </w:pPr>
          </w:p>
        </w:tc>
      </w:tr>
    </w:tbl>
    <w:p w:rsidR="008B47A6" w:rsidRDefault="008B47A6">
      <w:pPr>
        <w:ind w:left="360"/>
      </w:pPr>
    </w:p>
    <w:p w:rsidR="008B47A6" w:rsidRDefault="009A6212">
      <w:pPr>
        <w:spacing w:line="360" w:lineRule="auto"/>
        <w:jc w:val="center"/>
        <w:rPr>
          <w:sz w:val="28"/>
          <w:szCs w:val="28"/>
        </w:rPr>
      </w:pPr>
      <w:r>
        <w:rPr>
          <w:b/>
          <w:sz w:val="32"/>
          <w:szCs w:val="32"/>
        </w:rPr>
        <w:t>Федченко Е. А.</w:t>
      </w:r>
    </w:p>
    <w:p w:rsidR="008B47A6" w:rsidRDefault="008B47A6">
      <w:pPr>
        <w:jc w:val="center"/>
        <w:rPr>
          <w:sz w:val="28"/>
          <w:szCs w:val="28"/>
        </w:rPr>
      </w:pPr>
    </w:p>
    <w:p w:rsidR="008B47A6" w:rsidRDefault="009A6212">
      <w:pPr>
        <w:widowControl w:val="0"/>
        <w:jc w:val="center"/>
      </w:pPr>
      <w:r>
        <w:rPr>
          <w:b/>
          <w:sz w:val="32"/>
          <w:szCs w:val="32"/>
        </w:rPr>
        <w:t>УЧЕТНО-АНАЛИТИЧЕСКИЕ ТЕХНОЛОГИИ                                                   В ГОСУДАРСТВЕННОМ СЕКТОРЕ</w:t>
      </w:r>
    </w:p>
    <w:p w:rsidR="008B47A6" w:rsidRDefault="008B47A6">
      <w:pPr>
        <w:jc w:val="center"/>
        <w:rPr>
          <w:b/>
          <w:sz w:val="36"/>
          <w:szCs w:val="36"/>
        </w:rPr>
      </w:pPr>
    </w:p>
    <w:p w:rsidR="008B47A6" w:rsidRDefault="009A6212">
      <w:pPr>
        <w:jc w:val="center"/>
        <w:rPr>
          <w:b/>
          <w:sz w:val="28"/>
          <w:szCs w:val="28"/>
        </w:rPr>
      </w:pPr>
      <w:r>
        <w:rPr>
          <w:b/>
          <w:sz w:val="28"/>
          <w:szCs w:val="28"/>
        </w:rPr>
        <w:t>Рабочая программа дисциплины</w:t>
      </w:r>
    </w:p>
    <w:p w:rsidR="008B47A6" w:rsidRDefault="008B47A6">
      <w:pPr>
        <w:jc w:val="center"/>
        <w:rPr>
          <w:caps/>
          <w:sz w:val="28"/>
          <w:szCs w:val="28"/>
        </w:rPr>
      </w:pPr>
    </w:p>
    <w:p w:rsidR="008B47A6" w:rsidRDefault="009A6212">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rsidR="008B47A6" w:rsidRDefault="009A6212">
      <w:pPr>
        <w:jc w:val="center"/>
        <w:rPr>
          <w:rFonts w:eastAsia="Calibri"/>
          <w:sz w:val="28"/>
          <w:szCs w:val="28"/>
          <w:lang w:eastAsia="zh-CN"/>
        </w:rPr>
      </w:pPr>
      <w:r>
        <w:rPr>
          <w:rFonts w:eastAsia="Calibri"/>
          <w:sz w:val="28"/>
          <w:szCs w:val="28"/>
          <w:lang w:eastAsia="zh-CN"/>
        </w:rPr>
        <w:t xml:space="preserve">38.03.01 Экономика, </w:t>
      </w:r>
    </w:p>
    <w:p w:rsidR="008B47A6" w:rsidRDefault="009A6212">
      <w:pPr>
        <w:jc w:val="center"/>
        <w:rPr>
          <w:rFonts w:eastAsia="Calibri"/>
          <w:sz w:val="28"/>
          <w:szCs w:val="28"/>
          <w:lang w:eastAsia="zh-CN"/>
        </w:rPr>
      </w:pPr>
      <w:r>
        <w:rPr>
          <w:rFonts w:eastAsia="Calibri"/>
          <w:sz w:val="28"/>
          <w:szCs w:val="28"/>
          <w:lang w:eastAsia="zh-CN"/>
        </w:rPr>
        <w:t xml:space="preserve">ОП «Экономика и финансы» </w:t>
      </w:r>
    </w:p>
    <w:p w:rsidR="008B47A6" w:rsidRDefault="009A6212">
      <w:pPr>
        <w:jc w:val="center"/>
        <w:rPr>
          <w:rFonts w:eastAsia="Calibri"/>
          <w:sz w:val="28"/>
          <w:szCs w:val="28"/>
          <w:lang w:eastAsia="zh-CN"/>
        </w:rPr>
      </w:pPr>
      <w:r>
        <w:rPr>
          <w:rFonts w:eastAsia="Calibri"/>
          <w:sz w:val="28"/>
          <w:szCs w:val="28"/>
          <w:lang w:eastAsia="zh-CN"/>
        </w:rPr>
        <w:t xml:space="preserve">«Государственный финансовый контроль и казначейское дело», </w:t>
      </w:r>
    </w:p>
    <w:p w:rsidR="008B47A6" w:rsidRDefault="009A6212">
      <w:pPr>
        <w:jc w:val="center"/>
        <w:rPr>
          <w:rFonts w:eastAsia="Calibri"/>
          <w:sz w:val="28"/>
          <w:szCs w:val="28"/>
          <w:lang w:eastAsia="zh-CN"/>
        </w:rPr>
      </w:pPr>
      <w:r>
        <w:rPr>
          <w:rFonts w:eastAsia="Calibri"/>
          <w:sz w:val="28"/>
          <w:szCs w:val="28"/>
          <w:lang w:eastAsia="zh-CN"/>
        </w:rPr>
        <w:t>«Государственный финансовый контроль», «Казначейское дело»</w:t>
      </w:r>
    </w:p>
    <w:p w:rsidR="008B47A6" w:rsidRDefault="008B47A6">
      <w:pPr>
        <w:jc w:val="center"/>
        <w:rPr>
          <w:rFonts w:eastAsia="Calibri"/>
          <w:sz w:val="28"/>
          <w:szCs w:val="28"/>
          <w:lang w:eastAsia="zh-CN"/>
        </w:rPr>
      </w:pPr>
    </w:p>
    <w:p w:rsidR="008B47A6" w:rsidRDefault="009A6212">
      <w:pPr>
        <w:ind w:left="11" w:right="68" w:hanging="11"/>
        <w:jc w:val="center"/>
        <w:rPr>
          <w:i/>
        </w:rPr>
      </w:pPr>
      <w:r>
        <w:rPr>
          <w:i/>
        </w:rPr>
        <w:t xml:space="preserve">Рекомендовано Ученым советом Финансового факультета </w:t>
      </w:r>
    </w:p>
    <w:p w:rsidR="008B47A6" w:rsidRDefault="009A6212">
      <w:pPr>
        <w:tabs>
          <w:tab w:val="center" w:pos="4677"/>
          <w:tab w:val="left" w:pos="7152"/>
        </w:tabs>
        <w:ind w:left="11" w:right="68" w:hanging="11"/>
        <w:jc w:val="center"/>
        <w:rPr>
          <w:i/>
        </w:rPr>
      </w:pPr>
      <w:r>
        <w:rPr>
          <w:i/>
        </w:rPr>
        <w:t>(протокол № 35 от 20 июня 2023 г.)</w:t>
      </w:r>
    </w:p>
    <w:p w:rsidR="008B47A6" w:rsidRDefault="008B47A6">
      <w:pPr>
        <w:ind w:left="11" w:right="68" w:hanging="11"/>
        <w:jc w:val="center"/>
        <w:rPr>
          <w:i/>
        </w:rPr>
      </w:pPr>
    </w:p>
    <w:p w:rsidR="008B47A6" w:rsidRDefault="009A6212">
      <w:pPr>
        <w:ind w:left="11" w:right="68" w:hanging="11"/>
        <w:jc w:val="center"/>
        <w:rPr>
          <w:i/>
        </w:rPr>
      </w:pPr>
      <w:r>
        <w:rPr>
          <w:i/>
        </w:rPr>
        <w:t xml:space="preserve">Одобрено кафедрой «Финансовый контроль и казначейское дело» </w:t>
      </w:r>
    </w:p>
    <w:p w:rsidR="008B47A6" w:rsidRDefault="009A6212">
      <w:pPr>
        <w:ind w:left="11" w:right="68" w:hanging="11"/>
        <w:jc w:val="center"/>
        <w:rPr>
          <w:i/>
        </w:rPr>
      </w:pPr>
      <w:r>
        <w:rPr>
          <w:i/>
        </w:rPr>
        <w:t xml:space="preserve"> (протокол № 14 от 29 мая 2023 г.)</w:t>
      </w:r>
    </w:p>
    <w:p w:rsidR="008B47A6" w:rsidRDefault="008B47A6">
      <w:pPr>
        <w:rPr>
          <w:i/>
        </w:rPr>
      </w:pPr>
    </w:p>
    <w:p w:rsidR="008B47A6" w:rsidRDefault="008B47A6"/>
    <w:p w:rsidR="008B47A6" w:rsidRDefault="008B47A6"/>
    <w:p w:rsidR="008B47A6" w:rsidRDefault="009A6212">
      <w:pPr>
        <w:pStyle w:val="6"/>
        <w:widowControl w:val="0"/>
        <w:jc w:val="center"/>
        <w:rPr>
          <w:sz w:val="28"/>
          <w:szCs w:val="28"/>
        </w:rPr>
      </w:pPr>
      <w:r>
        <w:rPr>
          <w:rFonts w:ascii="Times New Roman" w:hAnsi="Times New Roman"/>
          <w:bCs w:val="0"/>
          <w:sz w:val="28"/>
          <w:szCs w:val="28"/>
        </w:rPr>
        <w:t>Москва - 2023</w:t>
      </w:r>
      <w:r>
        <w:br w:type="page"/>
      </w:r>
    </w:p>
    <w:p w:rsidR="008B47A6" w:rsidRDefault="009A6212">
      <w:pPr>
        <w:shd w:val="clear" w:color="auto" w:fill="FFFFFF"/>
        <w:rPr>
          <w:b/>
          <w:sz w:val="28"/>
          <w:szCs w:val="28"/>
        </w:rPr>
      </w:pPr>
      <w:r>
        <w:rPr>
          <w:b/>
          <w:sz w:val="28"/>
          <w:szCs w:val="28"/>
        </w:rPr>
        <w:lastRenderedPageBreak/>
        <w:t>УДК 657.1:352/354(073)</w:t>
      </w:r>
    </w:p>
    <w:p w:rsidR="008B47A6" w:rsidRDefault="009A6212">
      <w:pPr>
        <w:pStyle w:val="aff7"/>
        <w:contextualSpacing/>
        <w:rPr>
          <w:b/>
          <w:sz w:val="28"/>
          <w:szCs w:val="28"/>
        </w:rPr>
      </w:pPr>
      <w:r>
        <w:rPr>
          <w:b/>
          <w:sz w:val="28"/>
          <w:szCs w:val="28"/>
        </w:rPr>
        <w:t>ББК 65.052.241я73</w:t>
      </w:r>
    </w:p>
    <w:p w:rsidR="008B47A6" w:rsidRDefault="009A6212">
      <w:pPr>
        <w:pStyle w:val="aff7"/>
        <w:contextualSpacing/>
        <w:rPr>
          <w:b/>
          <w:sz w:val="28"/>
          <w:szCs w:val="28"/>
        </w:rPr>
      </w:pPr>
      <w:r>
        <w:rPr>
          <w:b/>
          <w:sz w:val="28"/>
          <w:szCs w:val="28"/>
        </w:rPr>
        <w:t>Ф 35</w:t>
      </w:r>
    </w:p>
    <w:p w:rsidR="008B47A6" w:rsidRDefault="008B47A6">
      <w:pPr>
        <w:widowControl w:val="0"/>
        <w:ind w:left="540"/>
        <w:jc w:val="both"/>
        <w:rPr>
          <w:spacing w:val="-3"/>
          <w:sz w:val="26"/>
          <w:szCs w:val="26"/>
        </w:rPr>
      </w:pPr>
    </w:p>
    <w:p w:rsidR="008B47A6" w:rsidRDefault="009A6212">
      <w:pPr>
        <w:widowControl w:val="0"/>
        <w:ind w:left="540"/>
        <w:jc w:val="both"/>
        <w:rPr>
          <w:spacing w:val="-3"/>
          <w:sz w:val="26"/>
          <w:szCs w:val="26"/>
        </w:rPr>
      </w:pPr>
      <w:r>
        <w:rPr>
          <w:spacing w:val="-3"/>
          <w:sz w:val="26"/>
          <w:szCs w:val="26"/>
        </w:rPr>
        <w:t>Рецензенты:</w:t>
      </w:r>
    </w:p>
    <w:p w:rsidR="008B47A6" w:rsidRDefault="009A6212">
      <w:pPr>
        <w:widowControl w:val="0"/>
        <w:ind w:firstLine="540"/>
        <w:jc w:val="both"/>
        <w:rPr>
          <w:color w:val="000000"/>
        </w:rPr>
      </w:pPr>
      <w:r>
        <w:rPr>
          <w:color w:val="000000"/>
        </w:rPr>
        <w:t>Медина И. С., кандидат экономических наук, доцент кафедры «Финансовый контроль и казначейское дело»;</w:t>
      </w:r>
    </w:p>
    <w:p w:rsidR="008B47A6" w:rsidRDefault="009A6212">
      <w:pPr>
        <w:widowControl w:val="0"/>
        <w:ind w:firstLine="540"/>
        <w:jc w:val="both"/>
        <w:rPr>
          <w:color w:val="000000"/>
        </w:rPr>
      </w:pPr>
      <w:r>
        <w:rPr>
          <w:color w:val="000000"/>
        </w:rPr>
        <w:t>Царева Л. М., кандидат экономических наук, доцент кафедры «Финансовый контроль и казначейское дело».</w:t>
      </w:r>
    </w:p>
    <w:p w:rsidR="008B47A6" w:rsidRDefault="008B47A6">
      <w:pPr>
        <w:widowControl w:val="0"/>
        <w:ind w:left="540"/>
        <w:jc w:val="both"/>
        <w:rPr>
          <w:spacing w:val="-3"/>
          <w:sz w:val="26"/>
          <w:szCs w:val="26"/>
        </w:rPr>
      </w:pPr>
    </w:p>
    <w:p w:rsidR="008B47A6" w:rsidRDefault="009A6212">
      <w:pPr>
        <w:widowControl w:val="0"/>
        <w:ind w:left="540"/>
        <w:jc w:val="both"/>
        <w:rPr>
          <w:b/>
          <w:spacing w:val="-3"/>
          <w:sz w:val="28"/>
          <w:szCs w:val="28"/>
        </w:rPr>
      </w:pPr>
      <w:r>
        <w:rPr>
          <w:b/>
          <w:spacing w:val="-3"/>
          <w:sz w:val="28"/>
          <w:szCs w:val="28"/>
        </w:rPr>
        <w:t>Федченко Е. А.</w:t>
      </w:r>
    </w:p>
    <w:p w:rsidR="008B47A6" w:rsidRDefault="009A6212">
      <w:pPr>
        <w:widowControl w:val="0"/>
        <w:ind w:firstLine="540"/>
        <w:jc w:val="both"/>
        <w:rPr>
          <w:spacing w:val="-3"/>
          <w:sz w:val="28"/>
          <w:szCs w:val="28"/>
        </w:rPr>
      </w:pPr>
      <w:r>
        <w:rPr>
          <w:rFonts w:eastAsia="Calibri"/>
          <w:b/>
          <w:bCs/>
          <w:sz w:val="28"/>
          <w:szCs w:val="28"/>
          <w:lang w:eastAsia="zh-CN"/>
        </w:rPr>
        <w:t>Учетно-аналитические технологии в государственном секторе</w:t>
      </w:r>
      <w:r>
        <w:rPr>
          <w:b/>
          <w:spacing w:val="-3"/>
          <w:sz w:val="28"/>
          <w:szCs w:val="28"/>
        </w:rPr>
        <w:t>.</w:t>
      </w:r>
      <w:r>
        <w:rPr>
          <w:spacing w:val="-3"/>
          <w:sz w:val="28"/>
          <w:szCs w:val="28"/>
        </w:rPr>
        <w:t xml:space="preserve"> Рабочая программа дисциплины «Учетно-аналитические технологии в государственном секторе»</w:t>
      </w:r>
      <w:r>
        <w:t xml:space="preserve"> </w:t>
      </w:r>
      <w:r>
        <w:rPr>
          <w:spacing w:val="-3"/>
          <w:sz w:val="28"/>
          <w:szCs w:val="28"/>
        </w:rPr>
        <w:t xml:space="preserve">для студентов, обучающихся по направлению подготовки </w:t>
      </w:r>
      <w:r>
        <w:rPr>
          <w:rFonts w:eastAsia="Calibri"/>
          <w:sz w:val="28"/>
          <w:szCs w:val="28"/>
          <w:lang w:eastAsia="zh-CN"/>
        </w:rPr>
        <w:t>38.03.01 Экономика, ОП «Экономика и финансы» (Государственный финансовый контроль и казначейское дело, Государственный финансовый контроль, Казначейское дело)</w:t>
      </w:r>
      <w:r>
        <w:rPr>
          <w:spacing w:val="-3"/>
          <w:sz w:val="28"/>
          <w:szCs w:val="28"/>
        </w:rPr>
        <w:t xml:space="preserve"> - М.: Финансовый университет, кафедра «Финансовый контроль и казначейское дело», 2023. — 51 с.</w:t>
      </w:r>
    </w:p>
    <w:p w:rsidR="008B47A6" w:rsidRDefault="008B47A6">
      <w:pPr>
        <w:ind w:firstLine="567"/>
        <w:jc w:val="both"/>
        <w:rPr>
          <w:spacing w:val="-3"/>
        </w:rPr>
      </w:pPr>
    </w:p>
    <w:p w:rsidR="008B47A6" w:rsidRDefault="009A6212">
      <w:pPr>
        <w:tabs>
          <w:tab w:val="left" w:pos="709"/>
          <w:tab w:val="left" w:pos="993"/>
        </w:tabs>
        <w:ind w:firstLine="567"/>
        <w:jc w:val="both"/>
        <w:rPr>
          <w:color w:val="000000"/>
        </w:rPr>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8B47A6" w:rsidRDefault="008B47A6">
      <w:pPr>
        <w:pStyle w:val="210"/>
        <w:widowControl w:val="0"/>
        <w:spacing w:line="240" w:lineRule="auto"/>
        <w:ind w:firstLine="0"/>
        <w:jc w:val="center"/>
        <w:rPr>
          <w:i/>
          <w:sz w:val="24"/>
        </w:rPr>
      </w:pPr>
    </w:p>
    <w:p w:rsidR="008B47A6" w:rsidRDefault="009A6212">
      <w:pPr>
        <w:pStyle w:val="210"/>
        <w:widowControl w:val="0"/>
        <w:spacing w:line="240" w:lineRule="auto"/>
        <w:ind w:firstLine="0"/>
        <w:jc w:val="center"/>
        <w:rPr>
          <w:i/>
          <w:spacing w:val="-3"/>
          <w:sz w:val="24"/>
        </w:rPr>
      </w:pPr>
      <w:r>
        <w:rPr>
          <w:i/>
          <w:sz w:val="24"/>
        </w:rPr>
        <w:t>Учебное издание</w:t>
      </w:r>
    </w:p>
    <w:p w:rsidR="008B47A6" w:rsidRDefault="008B47A6">
      <w:pPr>
        <w:widowControl w:val="0"/>
        <w:jc w:val="both"/>
        <w:rPr>
          <w:spacing w:val="-3"/>
          <w:sz w:val="16"/>
          <w:szCs w:val="16"/>
        </w:rPr>
      </w:pPr>
    </w:p>
    <w:p w:rsidR="008B47A6" w:rsidRDefault="009A6212">
      <w:pPr>
        <w:widowControl w:val="0"/>
        <w:jc w:val="center"/>
        <w:rPr>
          <w:b/>
          <w:bCs/>
          <w:iCs/>
        </w:rPr>
      </w:pPr>
      <w:r>
        <w:rPr>
          <w:b/>
          <w:bCs/>
          <w:iCs/>
        </w:rPr>
        <w:t>Федченко Елена Алексеевна</w:t>
      </w:r>
    </w:p>
    <w:p w:rsidR="008B47A6" w:rsidRDefault="008B47A6">
      <w:pPr>
        <w:widowControl w:val="0"/>
        <w:jc w:val="both"/>
        <w:rPr>
          <w:spacing w:val="-3"/>
          <w:sz w:val="20"/>
          <w:szCs w:val="20"/>
        </w:rPr>
      </w:pPr>
    </w:p>
    <w:p w:rsidR="008B47A6" w:rsidRDefault="009A6212">
      <w:pPr>
        <w:widowControl w:val="0"/>
        <w:jc w:val="center"/>
        <w:rPr>
          <w:b/>
        </w:rPr>
      </w:pPr>
      <w:r>
        <w:rPr>
          <w:rFonts w:eastAsia="Calibri"/>
          <w:b/>
          <w:bCs/>
          <w:sz w:val="28"/>
          <w:szCs w:val="28"/>
          <w:lang w:eastAsia="zh-CN"/>
        </w:rPr>
        <w:t>Учетно-аналитические технологии в государственном секторе</w:t>
      </w:r>
    </w:p>
    <w:p w:rsidR="008B47A6" w:rsidRDefault="008B47A6">
      <w:pPr>
        <w:widowControl w:val="0"/>
        <w:jc w:val="center"/>
        <w:rPr>
          <w:b/>
        </w:rPr>
      </w:pPr>
    </w:p>
    <w:p w:rsidR="008B47A6" w:rsidRDefault="009A6212">
      <w:pPr>
        <w:widowControl w:val="0"/>
        <w:jc w:val="center"/>
        <w:rPr>
          <w:b/>
        </w:rPr>
      </w:pPr>
      <w:r>
        <w:rPr>
          <w:b/>
        </w:rPr>
        <w:t>Рабочая программа дисциплины</w:t>
      </w:r>
    </w:p>
    <w:p w:rsidR="008B47A6" w:rsidRDefault="008B47A6">
      <w:pPr>
        <w:widowControl w:val="0"/>
        <w:ind w:right="-1"/>
        <w:jc w:val="center"/>
      </w:pPr>
    </w:p>
    <w:p w:rsidR="008B47A6" w:rsidRDefault="009A6212">
      <w:pPr>
        <w:widowControl w:val="0"/>
        <w:ind w:right="-1"/>
        <w:jc w:val="center"/>
      </w:pPr>
      <w:r>
        <w:t>Компьютерный набор, верстка</w:t>
      </w:r>
    </w:p>
    <w:p w:rsidR="008B47A6" w:rsidRDefault="009A6212">
      <w:pPr>
        <w:widowControl w:val="0"/>
        <w:ind w:right="-1"/>
        <w:jc w:val="center"/>
        <w:rPr>
          <w:i/>
        </w:rPr>
      </w:pPr>
      <w:r>
        <w:t xml:space="preserve">Формат 60х90/16. Гарнитура </w:t>
      </w:r>
      <w:r>
        <w:rPr>
          <w:i/>
          <w:lang w:val="en-US"/>
        </w:rPr>
        <w:t>Times</w:t>
      </w:r>
      <w:r>
        <w:rPr>
          <w:i/>
        </w:rPr>
        <w:t xml:space="preserve"> </w:t>
      </w:r>
      <w:r>
        <w:rPr>
          <w:i/>
          <w:lang w:val="en-US"/>
        </w:rPr>
        <w:t>New</w:t>
      </w:r>
      <w:r>
        <w:rPr>
          <w:i/>
        </w:rPr>
        <w:t xml:space="preserve"> </w:t>
      </w:r>
      <w:r>
        <w:rPr>
          <w:i/>
          <w:lang w:val="en-US"/>
        </w:rPr>
        <w:t>Roman</w:t>
      </w:r>
    </w:p>
    <w:p w:rsidR="008B47A6" w:rsidRDefault="009A6212">
      <w:pPr>
        <w:widowControl w:val="0"/>
        <w:ind w:right="-1"/>
        <w:jc w:val="center"/>
      </w:pPr>
      <w:proofErr w:type="spellStart"/>
      <w:r>
        <w:t>Усл</w:t>
      </w:r>
      <w:proofErr w:type="spellEnd"/>
      <w:r>
        <w:t>. п.л.3,3. Изд. № - 2023. Тираж экз.</w:t>
      </w:r>
    </w:p>
    <w:p w:rsidR="008B47A6" w:rsidRDefault="008B47A6">
      <w:pPr>
        <w:widowControl w:val="0"/>
        <w:ind w:right="-1"/>
        <w:jc w:val="center"/>
      </w:pPr>
    </w:p>
    <w:p w:rsidR="008B47A6" w:rsidRDefault="009A6212">
      <w:pPr>
        <w:widowControl w:val="0"/>
        <w:ind w:right="-1"/>
        <w:jc w:val="center"/>
      </w:pPr>
      <w:r>
        <w:t>Отпечатано в Финансовом университете</w:t>
      </w:r>
    </w:p>
    <w:p w:rsidR="008B47A6" w:rsidRDefault="008B47A6">
      <w:pPr>
        <w:widowControl w:val="0"/>
        <w:ind w:left="3686"/>
        <w:jc w:val="right"/>
      </w:pPr>
    </w:p>
    <w:p w:rsidR="008B47A6" w:rsidRDefault="008B47A6">
      <w:pPr>
        <w:widowControl w:val="0"/>
        <w:ind w:left="3686"/>
        <w:jc w:val="right"/>
      </w:pPr>
    </w:p>
    <w:p w:rsidR="008B47A6" w:rsidRDefault="008B47A6">
      <w:pPr>
        <w:widowControl w:val="0"/>
        <w:ind w:left="3686"/>
        <w:jc w:val="right"/>
      </w:pPr>
    </w:p>
    <w:p w:rsidR="008B47A6" w:rsidRDefault="008B47A6">
      <w:pPr>
        <w:widowControl w:val="0"/>
        <w:ind w:left="3686"/>
        <w:jc w:val="right"/>
      </w:pPr>
    </w:p>
    <w:p w:rsidR="008B47A6" w:rsidRDefault="009A6212">
      <w:pPr>
        <w:widowControl w:val="0"/>
        <w:ind w:left="3402" w:hanging="284"/>
        <w:jc w:val="right"/>
        <w:rPr>
          <w:b/>
        </w:rPr>
      </w:pPr>
      <w:r>
        <w:rPr>
          <w:b/>
        </w:rPr>
        <w:t xml:space="preserve">© Федченко Е. А., 2023 </w:t>
      </w:r>
    </w:p>
    <w:p w:rsidR="008B47A6" w:rsidRDefault="009A6212">
      <w:pPr>
        <w:widowControl w:val="0"/>
        <w:ind w:left="3686"/>
        <w:jc w:val="right"/>
        <w:rPr>
          <w:b/>
        </w:rPr>
      </w:pPr>
      <w:r>
        <w:rPr>
          <w:b/>
        </w:rPr>
        <w:t>© Финансовый университет, 2023</w:t>
      </w:r>
    </w:p>
    <w:p w:rsidR="008B47A6" w:rsidRDefault="009A6212">
      <w:pPr>
        <w:widowControl w:val="0"/>
        <w:ind w:left="3686"/>
        <w:jc w:val="right"/>
        <w:rPr>
          <w:b/>
        </w:rPr>
      </w:pPr>
      <w:r>
        <w:br w:type="page"/>
      </w:r>
    </w:p>
    <w:p w:rsidR="008B47A6" w:rsidRDefault="009A6212">
      <w:pPr>
        <w:widowControl w:val="0"/>
        <w:jc w:val="center"/>
        <w:rPr>
          <w:rFonts w:ascii="Times New Roman CYR" w:hAnsi="Times New Roman CYR"/>
          <w:b/>
          <w:bCs/>
          <w:sz w:val="32"/>
        </w:rPr>
      </w:pPr>
      <w:r>
        <w:rPr>
          <w:rFonts w:ascii="Times New Roman CYR" w:hAnsi="Times New Roman CYR"/>
          <w:b/>
          <w:bCs/>
          <w:sz w:val="32"/>
        </w:rPr>
        <w:lastRenderedPageBreak/>
        <w:t>Содержание</w:t>
      </w:r>
    </w:p>
    <w:p w:rsidR="008C5B6A" w:rsidRPr="003F0935" w:rsidRDefault="008C5B6A" w:rsidP="008C5B6A">
      <w:pPr>
        <w:widowControl w:val="0"/>
        <w:tabs>
          <w:tab w:val="right" w:leader="dot" w:pos="10195"/>
        </w:tabs>
        <w:spacing w:after="100"/>
        <w:rPr>
          <w:sz w:val="28"/>
          <w:szCs w:val="28"/>
        </w:rPr>
      </w:pPr>
      <w:hyperlink w:anchor="_Toc86153234">
        <w:r w:rsidRPr="003F0935">
          <w:rPr>
            <w:webHidden/>
            <w:sz w:val="28"/>
            <w:szCs w:val="28"/>
          </w:rPr>
          <w:t>1. Наименование дисциплины</w:t>
        </w:r>
        <w:r w:rsidRPr="003F0935">
          <w:rPr>
            <w:webHidden/>
            <w:sz w:val="20"/>
            <w:szCs w:val="20"/>
          </w:rPr>
          <w:fldChar w:fldCharType="begin"/>
        </w:r>
        <w:r w:rsidRPr="003F0935">
          <w:rPr>
            <w:webHidden/>
            <w:sz w:val="20"/>
            <w:szCs w:val="20"/>
          </w:rPr>
          <w:instrText>PAGEREF _Toc86153234 \h</w:instrText>
        </w:r>
        <w:r w:rsidRPr="003F0935">
          <w:rPr>
            <w:webHidden/>
            <w:sz w:val="20"/>
            <w:szCs w:val="20"/>
          </w:rPr>
        </w:r>
        <w:r w:rsidRPr="003F0935">
          <w:rPr>
            <w:webHidden/>
            <w:sz w:val="20"/>
            <w:szCs w:val="20"/>
          </w:rPr>
          <w:fldChar w:fldCharType="separate"/>
        </w:r>
        <w:r w:rsidRPr="003F0935">
          <w:rPr>
            <w:sz w:val="28"/>
            <w:szCs w:val="28"/>
          </w:rPr>
          <w:tab/>
          <w:t>4</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35">
        <w:r w:rsidRPr="003F0935">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F0935">
          <w:rPr>
            <w:webHidden/>
            <w:sz w:val="20"/>
            <w:szCs w:val="20"/>
          </w:rPr>
          <w:fldChar w:fldCharType="begin"/>
        </w:r>
        <w:r w:rsidRPr="003F0935">
          <w:rPr>
            <w:webHidden/>
            <w:sz w:val="20"/>
            <w:szCs w:val="20"/>
          </w:rPr>
          <w:instrText>PAGEREF _Toc86153235 \h</w:instrText>
        </w:r>
        <w:r w:rsidRPr="003F0935">
          <w:rPr>
            <w:webHidden/>
            <w:sz w:val="20"/>
            <w:szCs w:val="20"/>
          </w:rPr>
        </w:r>
        <w:r w:rsidRPr="003F0935">
          <w:rPr>
            <w:webHidden/>
            <w:sz w:val="20"/>
            <w:szCs w:val="20"/>
          </w:rPr>
          <w:fldChar w:fldCharType="separate"/>
        </w:r>
        <w:r w:rsidRPr="003F0935">
          <w:rPr>
            <w:sz w:val="28"/>
            <w:szCs w:val="28"/>
          </w:rPr>
          <w:tab/>
          <w:t>4</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36">
        <w:r w:rsidRPr="003F0935">
          <w:rPr>
            <w:webHidden/>
            <w:sz w:val="28"/>
            <w:szCs w:val="28"/>
          </w:rPr>
          <w:t>3. Место дисциплины в структуре образовательной программы</w:t>
        </w:r>
        <w:r w:rsidRPr="003F0935">
          <w:rPr>
            <w:webHidden/>
            <w:sz w:val="20"/>
            <w:szCs w:val="20"/>
          </w:rPr>
          <w:fldChar w:fldCharType="begin"/>
        </w:r>
        <w:r w:rsidRPr="003F0935">
          <w:rPr>
            <w:webHidden/>
            <w:sz w:val="20"/>
            <w:szCs w:val="20"/>
          </w:rPr>
          <w:instrText>PAGEREF _Toc86153236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9</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37">
        <w:r w:rsidRPr="003F0935">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3F0935">
          <w:rPr>
            <w:webHidden/>
            <w:sz w:val="20"/>
            <w:szCs w:val="20"/>
          </w:rPr>
          <w:fldChar w:fldCharType="begin"/>
        </w:r>
        <w:r w:rsidRPr="003F0935">
          <w:rPr>
            <w:webHidden/>
            <w:sz w:val="20"/>
            <w:szCs w:val="20"/>
          </w:rPr>
          <w:instrText>PAGEREF _Toc86153237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10</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38">
        <w:r w:rsidRPr="003F0935">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3F0935">
          <w:rPr>
            <w:webHidden/>
            <w:sz w:val="20"/>
            <w:szCs w:val="20"/>
          </w:rPr>
          <w:fldChar w:fldCharType="begin"/>
        </w:r>
        <w:r w:rsidRPr="003F0935">
          <w:rPr>
            <w:webHidden/>
            <w:sz w:val="20"/>
            <w:szCs w:val="20"/>
          </w:rPr>
          <w:instrText>PAGEREF _Toc86153238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11</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39">
        <w:r w:rsidRPr="003F0935">
          <w:rPr>
            <w:webHidden/>
            <w:sz w:val="28"/>
            <w:szCs w:val="28"/>
          </w:rPr>
          <w:t>5.1. Содержание дисциплины</w:t>
        </w:r>
        <w:r w:rsidRPr="003F0935">
          <w:rPr>
            <w:webHidden/>
            <w:sz w:val="20"/>
            <w:szCs w:val="20"/>
          </w:rPr>
          <w:fldChar w:fldCharType="begin"/>
        </w:r>
        <w:r w:rsidRPr="003F0935">
          <w:rPr>
            <w:webHidden/>
            <w:sz w:val="20"/>
            <w:szCs w:val="20"/>
          </w:rPr>
          <w:instrText>PAGEREF _Toc86153239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11</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0">
        <w:r w:rsidRPr="003F0935">
          <w:rPr>
            <w:webHidden/>
            <w:sz w:val="28"/>
            <w:szCs w:val="28"/>
          </w:rPr>
          <w:t>5.2. Учебно-тематический план</w:t>
        </w:r>
        <w:r w:rsidRPr="003F0935">
          <w:rPr>
            <w:webHidden/>
            <w:sz w:val="20"/>
            <w:szCs w:val="20"/>
          </w:rPr>
          <w:fldChar w:fldCharType="begin"/>
        </w:r>
        <w:r w:rsidRPr="003F0935">
          <w:rPr>
            <w:webHidden/>
            <w:sz w:val="20"/>
            <w:szCs w:val="20"/>
          </w:rPr>
          <w:instrText>PAGEREF _Toc86153240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15</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1">
        <w:r w:rsidRPr="003F0935">
          <w:rPr>
            <w:webHidden/>
            <w:sz w:val="28"/>
            <w:szCs w:val="28"/>
          </w:rPr>
          <w:t>5.3. Содержание семинаров, практических занятий</w:t>
        </w:r>
        <w:r w:rsidRPr="003F0935">
          <w:rPr>
            <w:webHidden/>
            <w:sz w:val="20"/>
            <w:szCs w:val="20"/>
          </w:rPr>
          <w:fldChar w:fldCharType="begin"/>
        </w:r>
        <w:r w:rsidRPr="003F0935">
          <w:rPr>
            <w:webHidden/>
            <w:sz w:val="20"/>
            <w:szCs w:val="20"/>
          </w:rPr>
          <w:instrText>PAGEREF _Toc86153241 \h</w:instrText>
        </w:r>
        <w:r w:rsidRPr="003F0935">
          <w:rPr>
            <w:webHidden/>
            <w:sz w:val="20"/>
            <w:szCs w:val="20"/>
          </w:rPr>
        </w:r>
        <w:r w:rsidRPr="003F0935">
          <w:rPr>
            <w:webHidden/>
            <w:sz w:val="20"/>
            <w:szCs w:val="20"/>
          </w:rPr>
          <w:fldChar w:fldCharType="separate"/>
        </w:r>
        <w:r w:rsidRPr="003F0935">
          <w:rPr>
            <w:sz w:val="28"/>
            <w:szCs w:val="28"/>
          </w:rPr>
          <w:tab/>
          <w:t>1</w:t>
        </w:r>
        <w:r>
          <w:rPr>
            <w:sz w:val="28"/>
            <w:szCs w:val="28"/>
          </w:rPr>
          <w:t>7</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2">
        <w:r w:rsidRPr="003F0935">
          <w:rPr>
            <w:webHidden/>
            <w:sz w:val="28"/>
            <w:szCs w:val="28"/>
          </w:rPr>
          <w:t>6. Перечень учебно-методического обеспечения для самостоятельной работы обучающихся по дисциплине</w:t>
        </w:r>
        <w:r w:rsidRPr="003F0935">
          <w:rPr>
            <w:webHidden/>
            <w:sz w:val="20"/>
            <w:szCs w:val="20"/>
          </w:rPr>
          <w:fldChar w:fldCharType="begin"/>
        </w:r>
        <w:r w:rsidRPr="003F0935">
          <w:rPr>
            <w:webHidden/>
            <w:sz w:val="20"/>
            <w:szCs w:val="20"/>
          </w:rPr>
          <w:instrText>PAGEREF _Toc86153242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21</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3">
        <w:r w:rsidRPr="003F0935">
          <w:rPr>
            <w:webHidden/>
            <w:sz w:val="28"/>
            <w:szCs w:val="28"/>
          </w:rPr>
          <w:t>6.1. Перечень вопросов, отводимых на самостоятельное освоение дисциплины, формы внеаудиторной самостоятельной работы</w:t>
        </w:r>
        <w:r w:rsidRPr="003F0935">
          <w:rPr>
            <w:webHidden/>
            <w:sz w:val="20"/>
            <w:szCs w:val="20"/>
          </w:rPr>
          <w:fldChar w:fldCharType="begin"/>
        </w:r>
        <w:r w:rsidRPr="003F0935">
          <w:rPr>
            <w:webHidden/>
            <w:sz w:val="20"/>
            <w:szCs w:val="20"/>
          </w:rPr>
          <w:instrText>PAGEREF _Toc86153243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21</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4">
        <w:r w:rsidRPr="003F0935">
          <w:rPr>
            <w:webHidden/>
            <w:sz w:val="28"/>
            <w:szCs w:val="28"/>
          </w:rPr>
          <w:t xml:space="preserve">6.2. Перечень вопросов, заданий, тем для подготовки к текущему контролю </w:t>
        </w:r>
        <w:r w:rsidRPr="003F0935">
          <w:rPr>
            <w:webHidden/>
            <w:sz w:val="20"/>
            <w:szCs w:val="20"/>
          </w:rPr>
          <w:fldChar w:fldCharType="begin"/>
        </w:r>
        <w:r w:rsidRPr="003F0935">
          <w:rPr>
            <w:webHidden/>
            <w:sz w:val="20"/>
            <w:szCs w:val="20"/>
          </w:rPr>
          <w:instrText>PAGEREF _Toc86153244 \h</w:instrText>
        </w:r>
        <w:r w:rsidRPr="003F0935">
          <w:rPr>
            <w:webHidden/>
            <w:sz w:val="20"/>
            <w:szCs w:val="20"/>
          </w:rPr>
        </w:r>
        <w:r w:rsidRPr="003F0935">
          <w:rPr>
            <w:webHidden/>
            <w:sz w:val="20"/>
            <w:szCs w:val="20"/>
          </w:rPr>
          <w:fldChar w:fldCharType="separate"/>
        </w:r>
        <w:r w:rsidRPr="003F0935">
          <w:rPr>
            <w:sz w:val="28"/>
            <w:szCs w:val="28"/>
          </w:rPr>
          <w:tab/>
          <w:t>2</w:t>
        </w:r>
        <w:r>
          <w:rPr>
            <w:sz w:val="28"/>
            <w:szCs w:val="28"/>
          </w:rPr>
          <w:t>4</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5">
        <w:r w:rsidRPr="003F0935">
          <w:rPr>
            <w:webHidden/>
            <w:sz w:val="28"/>
            <w:szCs w:val="28"/>
          </w:rPr>
          <w:t>7. Фонд оценочных средств для проведения промежуточной аттестации обучающихся по дисциплине</w:t>
        </w:r>
        <w:r w:rsidRPr="003F0935">
          <w:rPr>
            <w:webHidden/>
            <w:sz w:val="20"/>
            <w:szCs w:val="20"/>
          </w:rPr>
          <w:fldChar w:fldCharType="begin"/>
        </w:r>
        <w:r w:rsidRPr="003F0935">
          <w:rPr>
            <w:webHidden/>
            <w:sz w:val="20"/>
            <w:szCs w:val="20"/>
          </w:rPr>
          <w:instrText>PAGEREF _Toc86153245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30</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6">
        <w:r w:rsidRPr="003F0935">
          <w:rPr>
            <w:webHidden/>
            <w:sz w:val="28"/>
            <w:szCs w:val="28"/>
          </w:rPr>
          <w:t>8. Перечень основной и дополнительной учебной литературы, необходимой для освоения дисциплины</w:t>
        </w:r>
        <w:r w:rsidRPr="003F0935">
          <w:rPr>
            <w:webHidden/>
            <w:sz w:val="20"/>
            <w:szCs w:val="20"/>
          </w:rPr>
          <w:fldChar w:fldCharType="begin"/>
        </w:r>
        <w:r w:rsidRPr="003F0935">
          <w:rPr>
            <w:webHidden/>
            <w:sz w:val="20"/>
            <w:szCs w:val="20"/>
          </w:rPr>
          <w:instrText>PAGEREF _Toc86153246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64</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7">
        <w:r w:rsidRPr="003F0935">
          <w:rPr>
            <w:webHidden/>
            <w:sz w:val="28"/>
            <w:szCs w:val="28"/>
          </w:rPr>
          <w:t>9. Перечень ресурсов информационно-телекоммуникационной сети «Интернет», необходимых для освоения дисциплины</w:t>
        </w:r>
        <w:r w:rsidRPr="003F0935">
          <w:rPr>
            <w:webHidden/>
            <w:sz w:val="20"/>
            <w:szCs w:val="20"/>
          </w:rPr>
          <w:fldChar w:fldCharType="begin"/>
        </w:r>
        <w:r w:rsidRPr="003F0935">
          <w:rPr>
            <w:webHidden/>
            <w:sz w:val="20"/>
            <w:szCs w:val="20"/>
          </w:rPr>
          <w:instrText>PAGEREF _Toc86153247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65</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8">
        <w:r w:rsidRPr="003F0935">
          <w:rPr>
            <w:webHidden/>
            <w:sz w:val="28"/>
            <w:szCs w:val="28"/>
          </w:rPr>
          <w:t>10. Методические указания для обучающихся по освоению дисциплины</w:t>
        </w:r>
        <w:r w:rsidRPr="003F0935">
          <w:rPr>
            <w:webHidden/>
            <w:sz w:val="20"/>
            <w:szCs w:val="20"/>
          </w:rPr>
          <w:fldChar w:fldCharType="begin"/>
        </w:r>
        <w:r w:rsidRPr="003F0935">
          <w:rPr>
            <w:webHidden/>
            <w:sz w:val="20"/>
            <w:szCs w:val="20"/>
          </w:rPr>
          <w:instrText>PAGEREF _Toc86153248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65</w:t>
        </w:r>
        <w:r w:rsidRPr="003F0935">
          <w:rPr>
            <w:webHidden/>
            <w:sz w:val="20"/>
            <w:szCs w:val="20"/>
          </w:rPr>
          <w:fldChar w:fldCharType="end"/>
        </w:r>
      </w:hyperlink>
    </w:p>
    <w:p w:rsidR="008C5B6A" w:rsidRPr="003F0935" w:rsidRDefault="008C5B6A" w:rsidP="008C5B6A">
      <w:pPr>
        <w:widowControl w:val="0"/>
        <w:tabs>
          <w:tab w:val="right" w:leader="dot" w:pos="10195"/>
        </w:tabs>
        <w:spacing w:after="100"/>
        <w:rPr>
          <w:sz w:val="28"/>
          <w:szCs w:val="28"/>
        </w:rPr>
      </w:pPr>
      <w:hyperlink w:anchor="_Toc86153249">
        <w:r w:rsidRPr="003F0935">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F0935">
          <w:rPr>
            <w:webHidden/>
            <w:sz w:val="20"/>
            <w:szCs w:val="20"/>
          </w:rPr>
          <w:fldChar w:fldCharType="begin"/>
        </w:r>
        <w:r w:rsidRPr="003F0935">
          <w:rPr>
            <w:webHidden/>
            <w:sz w:val="20"/>
            <w:szCs w:val="20"/>
          </w:rPr>
          <w:instrText>PAGEREF _Toc86153249 \h</w:instrText>
        </w:r>
        <w:r w:rsidRPr="003F0935">
          <w:rPr>
            <w:webHidden/>
            <w:sz w:val="20"/>
            <w:szCs w:val="20"/>
          </w:rPr>
        </w:r>
        <w:r w:rsidRPr="003F0935">
          <w:rPr>
            <w:webHidden/>
            <w:sz w:val="20"/>
            <w:szCs w:val="20"/>
          </w:rPr>
          <w:fldChar w:fldCharType="separate"/>
        </w:r>
        <w:r w:rsidRPr="003F0935">
          <w:rPr>
            <w:sz w:val="28"/>
            <w:szCs w:val="28"/>
          </w:rPr>
          <w:tab/>
        </w:r>
        <w:r>
          <w:rPr>
            <w:sz w:val="28"/>
            <w:szCs w:val="28"/>
          </w:rPr>
          <w:t>66</w:t>
        </w:r>
        <w:r w:rsidRPr="003F0935">
          <w:rPr>
            <w:webHidden/>
            <w:sz w:val="20"/>
            <w:szCs w:val="20"/>
          </w:rPr>
          <w:fldChar w:fldCharType="end"/>
        </w:r>
      </w:hyperlink>
    </w:p>
    <w:p w:rsidR="008B47A6" w:rsidRDefault="008C5B6A" w:rsidP="008C5B6A">
      <w:pPr>
        <w:rPr>
          <w:sz w:val="28"/>
          <w:szCs w:val="28"/>
        </w:rPr>
      </w:pPr>
      <w:hyperlink w:anchor="_Toc86153253">
        <w:r w:rsidRPr="003F0935">
          <w:rPr>
            <w:rFonts w:eastAsiaTheme="minorHAnsi"/>
            <w:webHidden/>
            <w:sz w:val="28"/>
            <w:szCs w:val="28"/>
            <w:lang w:eastAsia="en-US"/>
          </w:rPr>
          <w:t>12. Описание материально-технической базы, необходимой для осуществления образовательного процесса по дисциплине.</w:t>
        </w:r>
        <w:r w:rsidRPr="003F0935">
          <w:rPr>
            <w:rFonts w:eastAsiaTheme="minorHAnsi"/>
            <w:webHidden/>
            <w:sz w:val="22"/>
            <w:szCs w:val="22"/>
            <w:lang w:eastAsia="en-US"/>
          </w:rPr>
          <w:fldChar w:fldCharType="begin"/>
        </w:r>
        <w:r w:rsidRPr="003F0935">
          <w:rPr>
            <w:rFonts w:eastAsiaTheme="minorHAnsi"/>
            <w:webHidden/>
            <w:sz w:val="22"/>
            <w:szCs w:val="22"/>
            <w:lang w:eastAsia="en-US"/>
          </w:rPr>
          <w:instrText>PAGEREF _Toc86153253 \h</w:instrText>
        </w:r>
        <w:r w:rsidRPr="003F0935">
          <w:rPr>
            <w:rFonts w:eastAsiaTheme="minorHAnsi"/>
            <w:webHidden/>
            <w:sz w:val="22"/>
            <w:szCs w:val="22"/>
            <w:lang w:eastAsia="en-US"/>
          </w:rPr>
        </w:r>
        <w:r w:rsidRPr="003F0935">
          <w:rPr>
            <w:rFonts w:eastAsiaTheme="minorHAnsi"/>
            <w:webHidden/>
            <w:sz w:val="22"/>
            <w:szCs w:val="22"/>
            <w:lang w:eastAsia="en-US"/>
          </w:rPr>
          <w:fldChar w:fldCharType="separate"/>
        </w:r>
        <w:r w:rsidRPr="003F0935">
          <w:rPr>
            <w:rFonts w:eastAsiaTheme="minorHAnsi"/>
            <w:sz w:val="28"/>
            <w:szCs w:val="28"/>
            <w:lang w:eastAsia="en-US"/>
          </w:rPr>
          <w:t>………………</w:t>
        </w:r>
        <w:r>
          <w:rPr>
            <w:rFonts w:eastAsiaTheme="minorHAnsi"/>
            <w:sz w:val="28"/>
            <w:szCs w:val="28"/>
            <w:lang w:eastAsia="en-US"/>
          </w:rPr>
          <w:t>……………………….</w:t>
        </w:r>
        <w:r w:rsidRPr="003F0935">
          <w:rPr>
            <w:rFonts w:eastAsiaTheme="minorHAnsi"/>
            <w:sz w:val="28"/>
            <w:szCs w:val="28"/>
            <w:lang w:eastAsia="en-US"/>
          </w:rPr>
          <w:t>…</w:t>
        </w:r>
        <w:r>
          <w:rPr>
            <w:rFonts w:eastAsiaTheme="minorHAnsi"/>
            <w:sz w:val="28"/>
            <w:szCs w:val="28"/>
            <w:lang w:eastAsia="en-US"/>
          </w:rPr>
          <w:t>66</w:t>
        </w:r>
        <w:r w:rsidRPr="003F0935">
          <w:rPr>
            <w:rFonts w:eastAsiaTheme="minorHAnsi"/>
            <w:webHidden/>
            <w:sz w:val="22"/>
            <w:szCs w:val="22"/>
            <w:lang w:eastAsia="en-US"/>
          </w:rPr>
          <w:fldChar w:fldCharType="end"/>
        </w:r>
      </w:hyperlink>
      <w:r w:rsidR="009A6212">
        <w:br w:type="page"/>
      </w:r>
    </w:p>
    <w:p w:rsidR="008B47A6" w:rsidRDefault="009A6212">
      <w:pPr>
        <w:spacing w:line="360" w:lineRule="auto"/>
        <w:ind w:firstLine="709"/>
        <w:outlineLvl w:val="0"/>
        <w:rPr>
          <w:b/>
          <w:sz w:val="28"/>
          <w:szCs w:val="28"/>
        </w:rPr>
      </w:pPr>
      <w:bookmarkStart w:id="0" w:name="_Toc136245643"/>
      <w:r>
        <w:rPr>
          <w:b/>
          <w:sz w:val="28"/>
          <w:szCs w:val="28"/>
          <w:shd w:val="clear" w:color="auto" w:fill="FFFFFF"/>
        </w:rPr>
        <w:lastRenderedPageBreak/>
        <w:t>1.</w:t>
      </w:r>
      <w:r>
        <w:rPr>
          <w:b/>
          <w:sz w:val="28"/>
          <w:szCs w:val="28"/>
        </w:rPr>
        <w:t xml:space="preserve"> Наименование дисциплины</w:t>
      </w:r>
      <w:bookmarkEnd w:id="0"/>
    </w:p>
    <w:p w:rsidR="008B47A6" w:rsidRDefault="009A6212">
      <w:pPr>
        <w:spacing w:line="360" w:lineRule="auto"/>
        <w:ind w:firstLine="709"/>
        <w:jc w:val="both"/>
        <w:rPr>
          <w:b/>
          <w:sz w:val="28"/>
          <w:szCs w:val="28"/>
        </w:rPr>
      </w:pPr>
      <w:r>
        <w:rPr>
          <w:sz w:val="28"/>
          <w:szCs w:val="28"/>
        </w:rPr>
        <w:t xml:space="preserve">Учетно-аналитические технологии в государственном секторе. </w:t>
      </w:r>
    </w:p>
    <w:p w:rsidR="008B47A6" w:rsidRDefault="009A6212">
      <w:pPr>
        <w:tabs>
          <w:tab w:val="left" w:pos="540"/>
        </w:tabs>
        <w:spacing w:line="360" w:lineRule="auto"/>
        <w:ind w:firstLine="709"/>
        <w:contextualSpacing/>
        <w:jc w:val="both"/>
        <w:outlineLvl w:val="0"/>
        <w:rPr>
          <w:b/>
          <w:sz w:val="28"/>
          <w:szCs w:val="28"/>
        </w:rPr>
      </w:pPr>
      <w:bookmarkStart w:id="1" w:name="_Toc136245644"/>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8B47A6" w:rsidRDefault="009A6212">
      <w:pPr>
        <w:pStyle w:val="aff8"/>
        <w:widowControl w:val="0"/>
        <w:tabs>
          <w:tab w:val="clear" w:pos="756"/>
        </w:tabs>
        <w:spacing w:line="360" w:lineRule="auto"/>
        <w:ind w:left="0" w:firstLine="709"/>
        <w:rPr>
          <w:sz w:val="28"/>
          <w:szCs w:val="28"/>
        </w:rPr>
      </w:pPr>
      <w:r>
        <w:rPr>
          <w:sz w:val="28"/>
          <w:szCs w:val="28"/>
        </w:rPr>
        <w:t>Изучение дисциплины «Учетно-аналитические технологии в государственном секторе» в сочетании с другими дисциплинами общепрофессионального цикла направлено на формирование следующих компетенций, предусмотренных образовательной программой.</w:t>
      </w:r>
    </w:p>
    <w:p w:rsidR="008B47A6" w:rsidRDefault="009A6212">
      <w:pPr>
        <w:pStyle w:val="aff8"/>
        <w:widowControl w:val="0"/>
        <w:tabs>
          <w:tab w:val="clear" w:pos="756"/>
        </w:tabs>
        <w:spacing w:line="240" w:lineRule="auto"/>
        <w:ind w:left="0" w:firstLine="0"/>
        <w:jc w:val="right"/>
        <w:rPr>
          <w:sz w:val="28"/>
          <w:szCs w:val="28"/>
        </w:rPr>
      </w:pPr>
      <w:r>
        <w:rPr>
          <w:sz w:val="28"/>
          <w:szCs w:val="28"/>
        </w:rPr>
        <w:t>Таблица 1.1</w:t>
      </w:r>
    </w:p>
    <w:p w:rsidR="008B47A6" w:rsidRDefault="009A6212" w:rsidP="008C5B6A">
      <w:pPr>
        <w:pStyle w:val="aff8"/>
        <w:widowControl w:val="0"/>
        <w:tabs>
          <w:tab w:val="clear" w:pos="756"/>
        </w:tabs>
        <w:spacing w:line="240" w:lineRule="auto"/>
        <w:ind w:left="0" w:firstLine="0"/>
        <w:jc w:val="center"/>
        <w:rPr>
          <w:b/>
          <w:bCs/>
        </w:rPr>
      </w:pPr>
      <w:r>
        <w:rPr>
          <w:b/>
          <w:bCs/>
        </w:rPr>
        <w:t>Государственный финансовый контроль и казначейское дело, 2021</w:t>
      </w:r>
      <w:bookmarkStart w:id="2" w:name="_GoBack"/>
      <w:bookmarkEnd w:id="2"/>
    </w:p>
    <w:tbl>
      <w:tblPr>
        <w:tblStyle w:val="1f2"/>
        <w:tblW w:w="10060" w:type="dxa"/>
        <w:tblLayout w:type="fixed"/>
        <w:tblLook w:val="04A0" w:firstRow="1" w:lastRow="0" w:firstColumn="1" w:lastColumn="0" w:noHBand="0" w:noVBand="1"/>
      </w:tblPr>
      <w:tblGrid>
        <w:gridCol w:w="847"/>
        <w:gridCol w:w="1843"/>
        <w:gridCol w:w="2836"/>
        <w:gridCol w:w="4534"/>
      </w:tblGrid>
      <w:tr w:rsidR="008B47A6">
        <w:trPr>
          <w:trHeight w:val="20"/>
        </w:trPr>
        <w:tc>
          <w:tcPr>
            <w:tcW w:w="846" w:type="dxa"/>
          </w:tcPr>
          <w:p w:rsidR="008B47A6" w:rsidRDefault="009A6212">
            <w:pPr>
              <w:tabs>
                <w:tab w:val="left" w:pos="540"/>
              </w:tabs>
              <w:contextualSpacing/>
              <w:jc w:val="both"/>
              <w:rPr>
                <w:rFonts w:eastAsia="Calibri"/>
                <w:sz w:val="20"/>
                <w:szCs w:val="20"/>
                <w:lang w:eastAsia="en-US"/>
              </w:rPr>
            </w:pPr>
            <w:r>
              <w:rPr>
                <w:rFonts w:eastAsia="Calibri"/>
                <w:sz w:val="20"/>
                <w:szCs w:val="20"/>
                <w:lang w:eastAsia="en-US"/>
              </w:rPr>
              <w:t>Код компетенции</w:t>
            </w:r>
          </w:p>
        </w:tc>
        <w:tc>
          <w:tcPr>
            <w:tcW w:w="1843" w:type="dxa"/>
          </w:tcPr>
          <w:p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Наименование компетенции</w:t>
            </w:r>
          </w:p>
        </w:tc>
        <w:tc>
          <w:tcPr>
            <w:tcW w:w="2836" w:type="dxa"/>
          </w:tcPr>
          <w:p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Индикаторы достижения компетенции</w:t>
            </w:r>
          </w:p>
        </w:tc>
        <w:tc>
          <w:tcPr>
            <w:tcW w:w="4534" w:type="dxa"/>
          </w:tcPr>
          <w:p w:rsidR="008B47A6" w:rsidRDefault="009A6212" w:rsidP="00303027">
            <w:pPr>
              <w:tabs>
                <w:tab w:val="left" w:pos="540"/>
              </w:tabs>
              <w:contextualSpacing/>
              <w:jc w:val="center"/>
              <w:rPr>
                <w:rFonts w:eastAsia="Calibri"/>
                <w:sz w:val="20"/>
                <w:szCs w:val="20"/>
                <w:lang w:eastAsia="en-US"/>
              </w:rPr>
            </w:pPr>
            <w:r>
              <w:rPr>
                <w:rFonts w:eastAsia="Calibri"/>
                <w:sz w:val="20"/>
                <w:szCs w:val="20"/>
                <w:lang w:eastAsia="en-US"/>
              </w:rPr>
              <w:t>Результаты обучения (умения и знания), соотнесенные с компетенциями/индикаторами достижения компетенции</w:t>
            </w:r>
          </w:p>
        </w:tc>
      </w:tr>
      <w:tr w:rsidR="008B47A6">
        <w:trPr>
          <w:trHeight w:val="20"/>
        </w:trPr>
        <w:tc>
          <w:tcPr>
            <w:tcW w:w="846" w:type="dxa"/>
            <w:vMerge w:val="restart"/>
          </w:tcPr>
          <w:p w:rsidR="008B47A6" w:rsidRDefault="009A6212">
            <w:pPr>
              <w:spacing w:after="200"/>
              <w:ind w:right="-107"/>
              <w:rPr>
                <w:b/>
                <w:sz w:val="20"/>
                <w:szCs w:val="20"/>
              </w:rPr>
            </w:pPr>
            <w:r>
              <w:rPr>
                <w:color w:val="0D0D0D" w:themeColor="text1" w:themeTint="F2"/>
                <w:sz w:val="20"/>
                <w:szCs w:val="20"/>
              </w:rPr>
              <w:t>ПКП-1</w:t>
            </w:r>
          </w:p>
        </w:tc>
        <w:tc>
          <w:tcPr>
            <w:tcW w:w="1843" w:type="dxa"/>
            <w:vMerge w:val="restart"/>
          </w:tcPr>
          <w:p w:rsidR="008B47A6" w:rsidRDefault="009A6212">
            <w:pPr>
              <w:spacing w:after="200"/>
              <w:rPr>
                <w:b/>
                <w:sz w:val="20"/>
                <w:szCs w:val="20"/>
              </w:rPr>
            </w:pPr>
            <w:r>
              <w:rPr>
                <w:color w:val="0D0D0D"/>
                <w:sz w:val="20"/>
                <w:szCs w:val="20"/>
              </w:rPr>
              <w:t>Способность собирать и обобщать информацию, необходимую для проведения государственного финансового контроля (аудита)</w:t>
            </w:r>
          </w:p>
        </w:tc>
        <w:tc>
          <w:tcPr>
            <w:tcW w:w="2836" w:type="dxa"/>
          </w:tcPr>
          <w:p w:rsidR="008B47A6" w:rsidRDefault="009A6212">
            <w:pPr>
              <w:pStyle w:val="affd"/>
              <w:numPr>
                <w:ilvl w:val="0"/>
                <w:numId w:val="8"/>
              </w:numPr>
              <w:tabs>
                <w:tab w:val="left" w:pos="540"/>
              </w:tabs>
              <w:ind w:left="0" w:firstLine="0"/>
              <w:contextualSpacing/>
              <w:jc w:val="both"/>
              <w:rPr>
                <w:rStyle w:val="-"/>
                <w:color w:val="0D0D0D"/>
                <w:sz w:val="20"/>
                <w:szCs w:val="20"/>
                <w:u w:val="none"/>
              </w:rPr>
            </w:pPr>
            <w:r>
              <w:rPr>
                <w:rStyle w:val="-"/>
                <w:color w:val="0D0D0D"/>
                <w:sz w:val="20"/>
                <w:szCs w:val="20"/>
                <w:u w:val="none"/>
              </w:rPr>
              <w:t>Демонстрирует знания нормативно-правовых актов, регулирующих организацию государственного финансового контроля (аудита)</w:t>
            </w:r>
          </w:p>
        </w:tc>
        <w:tc>
          <w:tcPr>
            <w:tcW w:w="4534" w:type="dxa"/>
          </w:tcPr>
          <w:p w:rsidR="008B47A6" w:rsidRDefault="009A6212">
            <w:pPr>
              <w:pStyle w:val="Default"/>
              <w:jc w:val="both"/>
              <w:rPr>
                <w:rFonts w:ascii="Times New Roman" w:hAnsi="Times New Roman" w:cs="Times New Roman"/>
                <w:bCs/>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основы нормативно-правового регулирования организации бухгалтерского (бюджетного) учета как предметной области государственного финансового контроля</w:t>
            </w:r>
          </w:p>
          <w:p w:rsidR="008B47A6" w:rsidRDefault="009A6212">
            <w:pPr>
              <w:pStyle w:val="Default"/>
              <w:jc w:val="both"/>
              <w:rPr>
                <w:rFonts w:ascii="Times New Roman" w:hAnsi="Times New Roman" w:cs="Times New Roman"/>
                <w:b/>
                <w:sz w:val="20"/>
                <w:szCs w:val="20"/>
              </w:rPr>
            </w:pPr>
            <w:r>
              <w:rPr>
                <w:rFonts w:ascii="Times New Roman" w:hAnsi="Times New Roman" w:cs="Times New Roman"/>
                <w:b/>
                <w:color w:val="auto"/>
                <w:sz w:val="20"/>
                <w:szCs w:val="20"/>
              </w:rPr>
              <w:t xml:space="preserve">Уметь: </w:t>
            </w:r>
            <w:r>
              <w:rPr>
                <w:rFonts w:ascii="Times New Roman" w:hAnsi="Times New Roman" w:cs="Times New Roman"/>
                <w:bCs/>
                <w:color w:val="auto"/>
                <w:sz w:val="20"/>
                <w:szCs w:val="20"/>
              </w:rPr>
              <w:t>применять нормативное правовое регулирование организации бухгалтерского (бюджетного) учета при проведении государственного финансового контроля</w:t>
            </w:r>
          </w:p>
        </w:tc>
      </w:tr>
      <w:tr w:rsidR="008B47A6">
        <w:trPr>
          <w:trHeight w:val="20"/>
        </w:trPr>
        <w:tc>
          <w:tcPr>
            <w:tcW w:w="846" w:type="dxa"/>
            <w:vMerge/>
          </w:tcPr>
          <w:p w:rsidR="008B47A6" w:rsidRDefault="008B47A6">
            <w:pPr>
              <w:spacing w:after="200"/>
              <w:rPr>
                <w:color w:val="0D0D0D" w:themeColor="text1" w:themeTint="F2"/>
                <w:sz w:val="20"/>
                <w:szCs w:val="20"/>
              </w:rPr>
            </w:pPr>
          </w:p>
        </w:tc>
        <w:tc>
          <w:tcPr>
            <w:tcW w:w="1843" w:type="dxa"/>
            <w:vMerge/>
          </w:tcPr>
          <w:p w:rsidR="008B47A6" w:rsidRDefault="008B47A6">
            <w:pPr>
              <w:spacing w:after="200"/>
              <w:rPr>
                <w:color w:val="0D0D0D"/>
                <w:sz w:val="20"/>
                <w:szCs w:val="20"/>
              </w:rPr>
            </w:pPr>
          </w:p>
        </w:tc>
        <w:tc>
          <w:tcPr>
            <w:tcW w:w="2836" w:type="dxa"/>
          </w:tcPr>
          <w:p w:rsidR="008B47A6" w:rsidRDefault="009A6212">
            <w:pPr>
              <w:pStyle w:val="affd"/>
              <w:numPr>
                <w:ilvl w:val="0"/>
                <w:numId w:val="8"/>
              </w:numPr>
              <w:tabs>
                <w:tab w:val="left" w:pos="540"/>
              </w:tabs>
              <w:ind w:left="0" w:firstLine="0"/>
              <w:contextualSpacing/>
              <w:jc w:val="both"/>
              <w:rPr>
                <w:rStyle w:val="-"/>
                <w:color w:val="0D0D0D"/>
                <w:sz w:val="20"/>
                <w:szCs w:val="20"/>
                <w:u w:val="none"/>
              </w:rPr>
            </w:pPr>
            <w:r>
              <w:rPr>
                <w:rStyle w:val="-"/>
                <w:color w:val="0D0D0D"/>
                <w:sz w:val="20"/>
                <w:szCs w:val="20"/>
                <w:u w:val="none"/>
              </w:rPr>
              <w:t>Собирает, обобщает и анализирует данные для проведения контрольных и экспертно-аналитических мероприятий</w:t>
            </w:r>
          </w:p>
        </w:tc>
        <w:tc>
          <w:tcPr>
            <w:tcW w:w="4534" w:type="dxa"/>
          </w:tcPr>
          <w:p w:rsidR="008B47A6" w:rsidRDefault="009A6212">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процедуры сбора, обобщения и анализа фактов хозяйственной жизни для проведения контрольных и экспертно-аналитических мероприятий</w:t>
            </w:r>
          </w:p>
          <w:p w:rsidR="008B47A6" w:rsidRDefault="009A6212">
            <w:pPr>
              <w:pStyle w:val="Default"/>
              <w:jc w:val="both"/>
              <w:rPr>
                <w:rFonts w:ascii="Times New Roman" w:hAnsi="Times New Roman" w:cs="Times New Roman"/>
                <w:bCs/>
                <w:color w:val="auto"/>
                <w:sz w:val="20"/>
                <w:szCs w:val="20"/>
              </w:rPr>
            </w:pPr>
            <w:r>
              <w:rPr>
                <w:rFonts w:ascii="Times New Roman" w:hAnsi="Times New Roman" w:cs="Times New Roman"/>
                <w:b/>
                <w:color w:val="auto"/>
                <w:sz w:val="20"/>
                <w:szCs w:val="20"/>
              </w:rPr>
              <w:t xml:space="preserve">Уметь: </w:t>
            </w:r>
            <w:r>
              <w:rPr>
                <w:rFonts w:ascii="Times New Roman" w:hAnsi="Times New Roman" w:cs="Times New Roman"/>
                <w:bCs/>
                <w:color w:val="auto"/>
                <w:sz w:val="20"/>
                <w:szCs w:val="20"/>
              </w:rPr>
              <w:t>собирать, обобщать и анализировать факты хозяйственной жизни для проведения контрольных и экспертно-аналитических мероприятий</w:t>
            </w:r>
          </w:p>
        </w:tc>
      </w:tr>
      <w:tr w:rsidR="008B47A6">
        <w:trPr>
          <w:trHeight w:val="20"/>
        </w:trPr>
        <w:tc>
          <w:tcPr>
            <w:tcW w:w="846" w:type="dxa"/>
            <w:vMerge/>
          </w:tcPr>
          <w:p w:rsidR="008B47A6" w:rsidRDefault="008B47A6">
            <w:pPr>
              <w:spacing w:after="200"/>
              <w:ind w:right="-107"/>
              <w:rPr>
                <w:sz w:val="20"/>
                <w:szCs w:val="20"/>
                <w:shd w:val="clear" w:color="auto" w:fill="FFFFFF"/>
              </w:rPr>
            </w:pPr>
          </w:p>
        </w:tc>
        <w:tc>
          <w:tcPr>
            <w:tcW w:w="1843" w:type="dxa"/>
            <w:vMerge/>
          </w:tcPr>
          <w:p w:rsidR="008B47A6" w:rsidRDefault="008B47A6">
            <w:pPr>
              <w:spacing w:after="200"/>
              <w:rPr>
                <w:sz w:val="20"/>
                <w:szCs w:val="20"/>
                <w:shd w:val="clear" w:color="auto" w:fill="FFFFFF"/>
              </w:rPr>
            </w:pPr>
          </w:p>
        </w:tc>
        <w:tc>
          <w:tcPr>
            <w:tcW w:w="2836" w:type="dxa"/>
          </w:tcPr>
          <w:p w:rsidR="008B47A6" w:rsidRDefault="009A6212">
            <w:pPr>
              <w:pStyle w:val="affd"/>
              <w:numPr>
                <w:ilvl w:val="0"/>
                <w:numId w:val="8"/>
              </w:numPr>
              <w:ind w:left="0" w:firstLine="0"/>
              <w:jc w:val="both"/>
              <w:rPr>
                <w:sz w:val="20"/>
                <w:szCs w:val="20"/>
              </w:rPr>
            </w:pPr>
            <w:r>
              <w:rPr>
                <w:color w:val="0D0D0D"/>
                <w:sz w:val="20"/>
                <w:szCs w:val="20"/>
              </w:rPr>
              <w:t>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534" w:type="dxa"/>
          </w:tcPr>
          <w:p w:rsidR="008B47A6" w:rsidRDefault="009A6212">
            <w:pPr>
              <w:pStyle w:val="Default"/>
              <w:jc w:val="both"/>
              <w:rPr>
                <w:color w:val="0D0D0D"/>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информационные технологии в ходе сбора и обобщения информации об объектах бухгалтерского наблюдения для проведения контрольных и экспертно-аналитических мероприятий</w:t>
            </w:r>
          </w:p>
          <w:p w:rsidR="008B47A6" w:rsidRDefault="009A6212">
            <w:pPr>
              <w:tabs>
                <w:tab w:val="left" w:pos="540"/>
              </w:tabs>
              <w:contextualSpacing/>
              <w:jc w:val="both"/>
              <w:rPr>
                <w:b/>
                <w:i/>
                <w:iCs/>
                <w:sz w:val="20"/>
                <w:szCs w:val="20"/>
              </w:rPr>
            </w:pPr>
            <w:r>
              <w:rPr>
                <w:b/>
                <w:sz w:val="20"/>
                <w:szCs w:val="20"/>
              </w:rPr>
              <w:t xml:space="preserve">Уметь: </w:t>
            </w:r>
            <w:r>
              <w:rPr>
                <w:color w:val="0D0D0D"/>
                <w:sz w:val="20"/>
                <w:szCs w:val="20"/>
              </w:rPr>
              <w:t xml:space="preserve">применять информационные технологии в ходе сбора и обобщения информации </w:t>
            </w:r>
            <w:r>
              <w:rPr>
                <w:bCs/>
                <w:sz w:val="20"/>
                <w:szCs w:val="20"/>
              </w:rPr>
              <w:t xml:space="preserve">об объектах бухгалтерского наблюдения </w:t>
            </w:r>
            <w:r>
              <w:rPr>
                <w:color w:val="0D0D0D"/>
                <w:sz w:val="20"/>
                <w:szCs w:val="20"/>
              </w:rPr>
              <w:t>для проведения контрольных и экспертно-аналитических мероприятий</w:t>
            </w:r>
          </w:p>
        </w:tc>
      </w:tr>
      <w:tr w:rsidR="008B47A6">
        <w:trPr>
          <w:trHeight w:val="20"/>
        </w:trPr>
        <w:tc>
          <w:tcPr>
            <w:tcW w:w="846" w:type="dxa"/>
            <w:vMerge w:val="restart"/>
          </w:tcPr>
          <w:p w:rsidR="008B47A6" w:rsidRDefault="009A6212">
            <w:pPr>
              <w:widowControl w:val="0"/>
              <w:jc w:val="both"/>
              <w:rPr>
                <w:sz w:val="20"/>
                <w:szCs w:val="20"/>
              </w:rPr>
            </w:pPr>
            <w:r>
              <w:rPr>
                <w:sz w:val="20"/>
                <w:szCs w:val="20"/>
              </w:rPr>
              <w:t>ПКН-2</w:t>
            </w:r>
          </w:p>
        </w:tc>
        <w:tc>
          <w:tcPr>
            <w:tcW w:w="1843" w:type="dxa"/>
            <w:vMerge w:val="restart"/>
          </w:tcPr>
          <w:p w:rsidR="008B47A6" w:rsidRDefault="009A6212">
            <w:pPr>
              <w:widowControl w:val="0"/>
              <w:jc w:val="both"/>
              <w:rPr>
                <w:sz w:val="20"/>
                <w:szCs w:val="20"/>
              </w:rPr>
            </w:pPr>
            <w:r>
              <w:rPr>
                <w:sz w:val="20"/>
                <w:szCs w:val="20"/>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w:t>
            </w:r>
            <w:r>
              <w:rPr>
                <w:sz w:val="20"/>
                <w:szCs w:val="20"/>
              </w:rPr>
              <w:lastRenderedPageBreak/>
              <w:t xml:space="preserve">объяснять природу экономических процессов на микро и </w:t>
            </w:r>
            <w:proofErr w:type="gramStart"/>
            <w:r>
              <w:rPr>
                <w:sz w:val="20"/>
                <w:szCs w:val="20"/>
              </w:rPr>
              <w:t>макро уровне</w:t>
            </w:r>
            <w:proofErr w:type="gramEnd"/>
            <w:r>
              <w:rPr>
                <w:sz w:val="20"/>
                <w:szCs w:val="20"/>
              </w:rPr>
              <w:t xml:space="preserve">  </w:t>
            </w:r>
          </w:p>
          <w:p w:rsidR="008B47A6" w:rsidRDefault="008B47A6">
            <w:pPr>
              <w:widowControl w:val="0"/>
              <w:jc w:val="both"/>
              <w:rPr>
                <w:sz w:val="20"/>
                <w:szCs w:val="20"/>
              </w:rPr>
            </w:pPr>
          </w:p>
        </w:tc>
        <w:tc>
          <w:tcPr>
            <w:tcW w:w="2836" w:type="dxa"/>
          </w:tcPr>
          <w:p w:rsidR="008B47A6" w:rsidRDefault="009A6212">
            <w:pPr>
              <w:widowControl w:val="0"/>
              <w:tabs>
                <w:tab w:val="left" w:pos="284"/>
              </w:tabs>
              <w:jc w:val="both"/>
              <w:rPr>
                <w:color w:val="0D0D0D"/>
                <w:sz w:val="20"/>
                <w:szCs w:val="20"/>
              </w:rPr>
            </w:pPr>
            <w:r>
              <w:rPr>
                <w:color w:val="0D0D0D"/>
                <w:sz w:val="20"/>
                <w:szCs w:val="20"/>
              </w:rPr>
              <w:lastRenderedPageBreak/>
              <w:t>1. Применяет нормативно-правовую базу, регламентирующую порядок расчета финансово-экономических показателей.</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w:t>
            </w:r>
            <w:r>
              <w:rPr>
                <w:color w:val="0D0D0D"/>
                <w:sz w:val="20"/>
                <w:szCs w:val="20"/>
              </w:rPr>
              <w:t>нормативно-правовую базу, регламентирующую порядок расчета финансово-экономических показателей организаций государственного сектора</w:t>
            </w:r>
          </w:p>
          <w:p w:rsidR="008B47A6" w:rsidRDefault="009A6212">
            <w:pPr>
              <w:widowControl w:val="0"/>
              <w:jc w:val="both"/>
              <w:rPr>
                <w:sz w:val="20"/>
                <w:szCs w:val="20"/>
              </w:rPr>
            </w:pPr>
            <w:r>
              <w:rPr>
                <w:b/>
                <w:bCs/>
                <w:sz w:val="20"/>
                <w:szCs w:val="20"/>
              </w:rPr>
              <w:t>Уметь</w:t>
            </w:r>
            <w:r>
              <w:rPr>
                <w:sz w:val="20"/>
                <w:szCs w:val="20"/>
              </w:rPr>
              <w:t xml:space="preserve">: проводить анализ финансово-хозяйственной деятельности </w:t>
            </w:r>
            <w:r>
              <w:rPr>
                <w:color w:val="0D0D0D"/>
                <w:sz w:val="20"/>
                <w:szCs w:val="20"/>
              </w:rPr>
              <w:t>организаций государственного сектора</w:t>
            </w:r>
          </w:p>
        </w:tc>
      </w:tr>
      <w:tr w:rsidR="008B47A6">
        <w:trPr>
          <w:trHeight w:val="20"/>
        </w:trPr>
        <w:tc>
          <w:tcPr>
            <w:tcW w:w="846" w:type="dxa"/>
            <w:vMerge/>
          </w:tcPr>
          <w:p w:rsidR="008B47A6" w:rsidRDefault="008B47A6">
            <w:pPr>
              <w:widowControl w:val="0"/>
              <w:jc w:val="both"/>
              <w:rPr>
                <w:sz w:val="20"/>
                <w:szCs w:val="20"/>
              </w:rPr>
            </w:pPr>
          </w:p>
        </w:tc>
        <w:tc>
          <w:tcPr>
            <w:tcW w:w="1843" w:type="dxa"/>
            <w:vMerge/>
          </w:tcPr>
          <w:p w:rsidR="008B47A6" w:rsidRDefault="008B47A6">
            <w:pPr>
              <w:widowControl w:val="0"/>
              <w:jc w:val="both"/>
              <w:rPr>
                <w:sz w:val="20"/>
                <w:szCs w:val="20"/>
              </w:rPr>
            </w:pPr>
          </w:p>
        </w:tc>
        <w:tc>
          <w:tcPr>
            <w:tcW w:w="2836" w:type="dxa"/>
          </w:tcPr>
          <w:p w:rsidR="008B47A6" w:rsidRDefault="009A6212">
            <w:pPr>
              <w:widowControl w:val="0"/>
              <w:tabs>
                <w:tab w:val="left" w:pos="284"/>
              </w:tabs>
              <w:jc w:val="both"/>
              <w:rPr>
                <w:color w:val="0D0D0D"/>
                <w:sz w:val="20"/>
                <w:szCs w:val="20"/>
              </w:rPr>
            </w:pPr>
            <w:r>
              <w:rPr>
                <w:color w:val="0D0D0D"/>
                <w:sz w:val="20"/>
                <w:szCs w:val="20"/>
              </w:rPr>
              <w:t>2. Производит расчет финансово-экономических показателей на макро-, мезо- и микроуровнях.</w:t>
            </w:r>
          </w:p>
          <w:p w:rsidR="008B47A6" w:rsidRDefault="008B47A6">
            <w:pPr>
              <w:widowControl w:val="0"/>
              <w:tabs>
                <w:tab w:val="left" w:pos="284"/>
              </w:tabs>
              <w:jc w:val="both"/>
              <w:rPr>
                <w:color w:val="0D0D0D"/>
                <w:sz w:val="20"/>
                <w:szCs w:val="20"/>
              </w:rPr>
            </w:pP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анализа финансово-хозяйственной деятельности </w:t>
            </w:r>
            <w:r>
              <w:rPr>
                <w:color w:val="0D0D0D"/>
                <w:sz w:val="20"/>
                <w:szCs w:val="20"/>
              </w:rPr>
              <w:t>организаций государственного сектора</w:t>
            </w:r>
          </w:p>
          <w:p w:rsidR="008B47A6" w:rsidRDefault="009A6212">
            <w:pPr>
              <w:widowControl w:val="0"/>
              <w:jc w:val="both"/>
              <w:rPr>
                <w:sz w:val="20"/>
                <w:szCs w:val="20"/>
              </w:rPr>
            </w:pPr>
            <w:r>
              <w:rPr>
                <w:b/>
                <w:bCs/>
                <w:sz w:val="20"/>
                <w:szCs w:val="20"/>
              </w:rPr>
              <w:t>Уметь</w:t>
            </w:r>
            <w:r>
              <w:rPr>
                <w:sz w:val="20"/>
                <w:szCs w:val="20"/>
              </w:rPr>
              <w:t xml:space="preserve">: применять показатели анализа финансово-хозяйственной деятельности </w:t>
            </w:r>
            <w:r>
              <w:rPr>
                <w:color w:val="0D0D0D"/>
                <w:sz w:val="20"/>
                <w:szCs w:val="20"/>
              </w:rPr>
              <w:t xml:space="preserve">организаций </w:t>
            </w:r>
            <w:r>
              <w:rPr>
                <w:color w:val="0D0D0D"/>
                <w:sz w:val="20"/>
                <w:szCs w:val="20"/>
              </w:rPr>
              <w:lastRenderedPageBreak/>
              <w:t xml:space="preserve">государственного сектора </w:t>
            </w:r>
          </w:p>
        </w:tc>
      </w:tr>
      <w:tr w:rsidR="008B47A6">
        <w:trPr>
          <w:trHeight w:val="20"/>
        </w:trPr>
        <w:tc>
          <w:tcPr>
            <w:tcW w:w="846" w:type="dxa"/>
            <w:vMerge/>
          </w:tcPr>
          <w:p w:rsidR="008B47A6" w:rsidRDefault="008B47A6">
            <w:pPr>
              <w:widowControl w:val="0"/>
              <w:jc w:val="both"/>
              <w:rPr>
                <w:sz w:val="20"/>
                <w:szCs w:val="20"/>
              </w:rPr>
            </w:pPr>
          </w:p>
        </w:tc>
        <w:tc>
          <w:tcPr>
            <w:tcW w:w="1843" w:type="dxa"/>
            <w:vMerge/>
          </w:tcPr>
          <w:p w:rsidR="008B47A6" w:rsidRDefault="008B47A6">
            <w:pPr>
              <w:widowControl w:val="0"/>
              <w:jc w:val="both"/>
              <w:rPr>
                <w:sz w:val="20"/>
                <w:szCs w:val="20"/>
              </w:rPr>
            </w:pPr>
          </w:p>
        </w:tc>
        <w:tc>
          <w:tcPr>
            <w:tcW w:w="2836" w:type="dxa"/>
          </w:tcPr>
          <w:p w:rsidR="008B47A6" w:rsidRDefault="009A6212">
            <w:pPr>
              <w:widowControl w:val="0"/>
              <w:tabs>
                <w:tab w:val="left" w:pos="284"/>
              </w:tabs>
              <w:jc w:val="both"/>
              <w:rPr>
                <w:color w:val="0D0D0D"/>
                <w:sz w:val="20"/>
                <w:szCs w:val="20"/>
              </w:rPr>
            </w:pPr>
            <w:r>
              <w:rPr>
                <w:color w:val="0D0D0D"/>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w:t>
            </w:r>
            <w:r>
              <w:rPr>
                <w:color w:val="0D0D0D"/>
                <w:sz w:val="20"/>
                <w:szCs w:val="20"/>
              </w:rPr>
              <w:t>природу фактов хозяйственной жизни на основе полученных финансово-экономических показателей на макро-, мезо- и микроуровнях</w:t>
            </w:r>
          </w:p>
          <w:p w:rsidR="008B47A6" w:rsidRDefault="009A6212">
            <w:pPr>
              <w:widowControl w:val="0"/>
              <w:jc w:val="both"/>
              <w:rPr>
                <w:sz w:val="20"/>
                <w:szCs w:val="20"/>
              </w:rPr>
            </w:pPr>
            <w:r>
              <w:rPr>
                <w:b/>
                <w:bCs/>
                <w:sz w:val="20"/>
                <w:szCs w:val="20"/>
              </w:rPr>
              <w:t>Уметь</w:t>
            </w:r>
            <w:r>
              <w:rPr>
                <w:sz w:val="20"/>
                <w:szCs w:val="20"/>
              </w:rPr>
              <w:t xml:space="preserve">: </w:t>
            </w:r>
            <w:r>
              <w:rPr>
                <w:color w:val="0D0D0D"/>
                <w:sz w:val="20"/>
                <w:szCs w:val="20"/>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tc>
      </w:tr>
      <w:tr w:rsidR="008B47A6">
        <w:tc>
          <w:tcPr>
            <w:tcW w:w="846" w:type="dxa"/>
            <w:vMerge w:val="restart"/>
          </w:tcPr>
          <w:p w:rsidR="008B47A6" w:rsidRDefault="009A6212">
            <w:pPr>
              <w:jc w:val="both"/>
              <w:rPr>
                <w:sz w:val="20"/>
                <w:szCs w:val="20"/>
              </w:rPr>
            </w:pPr>
            <w:r>
              <w:rPr>
                <w:sz w:val="20"/>
                <w:szCs w:val="20"/>
              </w:rPr>
              <w:t>ПКН-3</w:t>
            </w:r>
          </w:p>
        </w:tc>
        <w:tc>
          <w:tcPr>
            <w:tcW w:w="1843" w:type="dxa"/>
            <w:vMerge w:val="restart"/>
          </w:tcPr>
          <w:p w:rsidR="008B47A6" w:rsidRDefault="009A6212">
            <w:pPr>
              <w:jc w:val="both"/>
              <w:rPr>
                <w:sz w:val="20"/>
                <w:szCs w:val="20"/>
              </w:rPr>
            </w:pPr>
            <w:r>
              <w:rPr>
                <w:sz w:val="20"/>
                <w:szCs w:val="20"/>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6" w:type="dxa"/>
          </w:tcPr>
          <w:p w:rsidR="008B47A6" w:rsidRDefault="009A6212">
            <w:pPr>
              <w:tabs>
                <w:tab w:val="left" w:pos="0"/>
              </w:tabs>
              <w:spacing w:line="259" w:lineRule="auto"/>
              <w:contextualSpacing/>
              <w:jc w:val="both"/>
              <w:rPr>
                <w:sz w:val="20"/>
                <w:szCs w:val="20"/>
              </w:rPr>
            </w:pPr>
            <w:r>
              <w:rPr>
                <w:sz w:val="20"/>
                <w:szCs w:val="20"/>
              </w:rPr>
              <w:t>1. Проводит сбор, обработку и статистический анализ данных для решения финансово-экономических задач.</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статистического анализа </w:t>
            </w:r>
            <w:r>
              <w:rPr>
                <w:color w:val="0D0D0D"/>
                <w:sz w:val="20"/>
                <w:szCs w:val="20"/>
              </w:rPr>
              <w:t xml:space="preserve">фактов хозяйственной жизни </w:t>
            </w:r>
            <w:r>
              <w:rPr>
                <w:sz w:val="20"/>
                <w:szCs w:val="20"/>
              </w:rPr>
              <w:t>для решения финансово-экономических задач.</w:t>
            </w:r>
          </w:p>
          <w:p w:rsidR="008B47A6" w:rsidRDefault="009A6212">
            <w:pPr>
              <w:pStyle w:val="Default"/>
              <w:jc w:val="both"/>
              <w:rPr>
                <w:rFonts w:ascii="Times New Roman" w:hAnsi="Times New Roman" w:cs="Times New Roman"/>
                <w:color w:val="auto"/>
                <w:sz w:val="20"/>
                <w:szCs w:val="20"/>
              </w:rPr>
            </w:pPr>
            <w:r>
              <w:rPr>
                <w:rFonts w:ascii="Times New Roman" w:eastAsia="Times New Roman" w:hAnsi="Times New Roman" w:cs="Times New Roman"/>
                <w:b/>
                <w:bCs/>
                <w:color w:val="auto"/>
                <w:sz w:val="20"/>
                <w:szCs w:val="20"/>
              </w:rPr>
              <w:t xml:space="preserve">Уметь: </w:t>
            </w:r>
            <w:r>
              <w:rPr>
                <w:rFonts w:ascii="Times New Roman" w:eastAsia="Times New Roman" w:hAnsi="Times New Roman" w:cs="Times New Roman"/>
                <w:color w:val="auto"/>
                <w:sz w:val="20"/>
                <w:szCs w:val="20"/>
              </w:rPr>
              <w:t>проводить сбор, обработку и статистический анализ фактов хозяйственной жизни для решения финансово-экономических задач.</w:t>
            </w:r>
          </w:p>
        </w:tc>
      </w:tr>
      <w:tr w:rsidR="008B47A6">
        <w:tc>
          <w:tcPr>
            <w:tcW w:w="846" w:type="dxa"/>
            <w:vMerge/>
          </w:tcPr>
          <w:p w:rsidR="008B47A6" w:rsidRDefault="008B47A6">
            <w:pPr>
              <w:jc w:val="both"/>
              <w:rPr>
                <w:sz w:val="20"/>
                <w:szCs w:val="20"/>
              </w:rPr>
            </w:pPr>
          </w:p>
        </w:tc>
        <w:tc>
          <w:tcPr>
            <w:tcW w:w="1843" w:type="dxa"/>
            <w:vMerge/>
          </w:tcPr>
          <w:p w:rsidR="008B47A6" w:rsidRDefault="008B47A6">
            <w:pPr>
              <w:jc w:val="both"/>
              <w:rPr>
                <w:sz w:val="20"/>
                <w:szCs w:val="20"/>
              </w:rPr>
            </w:pPr>
          </w:p>
        </w:tc>
        <w:tc>
          <w:tcPr>
            <w:tcW w:w="2836" w:type="dxa"/>
          </w:tcPr>
          <w:p w:rsidR="008B47A6" w:rsidRDefault="009A6212">
            <w:pPr>
              <w:pStyle w:val="affd"/>
              <w:tabs>
                <w:tab w:val="left" w:pos="0"/>
              </w:tabs>
              <w:ind w:left="0"/>
              <w:contextualSpacing/>
              <w:jc w:val="both"/>
              <w:rPr>
                <w:sz w:val="20"/>
                <w:szCs w:val="20"/>
              </w:rPr>
            </w:pPr>
            <w:r>
              <w:rPr>
                <w:sz w:val="20"/>
                <w:szCs w:val="20"/>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математические постановки </w:t>
            </w:r>
            <w:r>
              <w:rPr>
                <w:color w:val="0D0D0D"/>
                <w:sz w:val="20"/>
                <w:szCs w:val="20"/>
              </w:rPr>
              <w:t>фактов хозяйственной жизни организаций государственного сектора</w:t>
            </w:r>
          </w:p>
          <w:p w:rsidR="008B47A6" w:rsidRDefault="009A6212">
            <w:pPr>
              <w:widowControl w:val="0"/>
              <w:jc w:val="both"/>
              <w:rPr>
                <w:bCs/>
                <w:sz w:val="20"/>
                <w:szCs w:val="20"/>
              </w:rPr>
            </w:pPr>
            <w:r>
              <w:rPr>
                <w:b/>
                <w:bCs/>
                <w:sz w:val="20"/>
                <w:szCs w:val="20"/>
              </w:rPr>
              <w:t>Уметь:</w:t>
            </w:r>
            <w:r>
              <w:rPr>
                <w:sz w:val="20"/>
                <w:szCs w:val="20"/>
              </w:rPr>
              <w:t xml:space="preserve"> применять математические методы для анализа </w:t>
            </w:r>
            <w:r>
              <w:rPr>
                <w:color w:val="0D0D0D"/>
                <w:sz w:val="20"/>
                <w:szCs w:val="20"/>
              </w:rPr>
              <w:t>фактов хозяйственной жизни организаций государственного сектора</w:t>
            </w:r>
          </w:p>
        </w:tc>
      </w:tr>
      <w:tr w:rsidR="008B47A6">
        <w:trPr>
          <w:trHeight w:val="1028"/>
        </w:trPr>
        <w:tc>
          <w:tcPr>
            <w:tcW w:w="846" w:type="dxa"/>
            <w:vMerge/>
          </w:tcPr>
          <w:p w:rsidR="008B47A6" w:rsidRDefault="008B47A6">
            <w:pPr>
              <w:jc w:val="both"/>
              <w:rPr>
                <w:sz w:val="20"/>
                <w:szCs w:val="20"/>
              </w:rPr>
            </w:pPr>
          </w:p>
        </w:tc>
        <w:tc>
          <w:tcPr>
            <w:tcW w:w="1843" w:type="dxa"/>
            <w:vMerge/>
          </w:tcPr>
          <w:p w:rsidR="008B47A6" w:rsidRDefault="008B47A6">
            <w:pPr>
              <w:jc w:val="both"/>
              <w:rPr>
                <w:sz w:val="20"/>
                <w:szCs w:val="20"/>
              </w:rPr>
            </w:pPr>
          </w:p>
        </w:tc>
        <w:tc>
          <w:tcPr>
            <w:tcW w:w="2836" w:type="dxa"/>
          </w:tcPr>
          <w:p w:rsidR="008B47A6" w:rsidRDefault="009A6212">
            <w:pPr>
              <w:tabs>
                <w:tab w:val="left" w:pos="0"/>
              </w:tabs>
              <w:contextualSpacing/>
              <w:jc w:val="both"/>
              <w:rPr>
                <w:sz w:val="20"/>
                <w:szCs w:val="20"/>
              </w:rPr>
            </w:pPr>
            <w:r>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p w:rsidR="008B47A6" w:rsidRDefault="009A6212">
            <w:pPr>
              <w:widowControl w:val="0"/>
              <w:jc w:val="both"/>
              <w:rPr>
                <w:bCs/>
                <w:sz w:val="20"/>
                <w:szCs w:val="20"/>
              </w:rPr>
            </w:pPr>
            <w:r>
              <w:rPr>
                <w:b/>
                <w:bCs/>
                <w:sz w:val="20"/>
                <w:szCs w:val="20"/>
              </w:rPr>
              <w:t>Уметь:</w:t>
            </w:r>
            <w:r>
              <w:rPr>
                <w:sz w:val="20"/>
                <w:szCs w:val="20"/>
              </w:rPr>
              <w:t xml:space="preserve"> использовать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r>
      <w:tr w:rsidR="008B47A6">
        <w:trPr>
          <w:trHeight w:val="1027"/>
        </w:trPr>
        <w:tc>
          <w:tcPr>
            <w:tcW w:w="846" w:type="dxa"/>
            <w:vMerge/>
          </w:tcPr>
          <w:p w:rsidR="008B47A6" w:rsidRDefault="008B47A6">
            <w:pPr>
              <w:jc w:val="both"/>
              <w:rPr>
                <w:sz w:val="20"/>
                <w:szCs w:val="20"/>
              </w:rPr>
            </w:pPr>
          </w:p>
        </w:tc>
        <w:tc>
          <w:tcPr>
            <w:tcW w:w="1843" w:type="dxa"/>
            <w:vMerge/>
          </w:tcPr>
          <w:p w:rsidR="008B47A6" w:rsidRDefault="008B47A6">
            <w:pPr>
              <w:jc w:val="both"/>
              <w:rPr>
                <w:sz w:val="20"/>
                <w:szCs w:val="20"/>
              </w:rPr>
            </w:pPr>
          </w:p>
        </w:tc>
        <w:tc>
          <w:tcPr>
            <w:tcW w:w="2836" w:type="dxa"/>
          </w:tcPr>
          <w:p w:rsidR="008B47A6" w:rsidRDefault="009A6212">
            <w:pPr>
              <w:tabs>
                <w:tab w:val="left" w:pos="0"/>
              </w:tabs>
              <w:contextualSpacing/>
              <w:jc w:val="both"/>
              <w:rPr>
                <w:sz w:val="20"/>
                <w:szCs w:val="20"/>
              </w:rPr>
            </w:pPr>
            <w:r>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результаты исследования математических моделей для анализа </w:t>
            </w:r>
            <w:r>
              <w:rPr>
                <w:color w:val="0D0D0D"/>
                <w:sz w:val="20"/>
                <w:szCs w:val="20"/>
              </w:rPr>
              <w:t>фактов хозяйственной жизни организаций государственного сектора</w:t>
            </w:r>
          </w:p>
          <w:p w:rsidR="008B47A6" w:rsidRDefault="009A6212">
            <w:pPr>
              <w:widowControl w:val="0"/>
              <w:jc w:val="both"/>
              <w:rPr>
                <w:b/>
                <w:sz w:val="20"/>
                <w:szCs w:val="20"/>
              </w:rPr>
            </w:pPr>
            <w:r>
              <w:rPr>
                <w:b/>
                <w:bCs/>
                <w:sz w:val="20"/>
                <w:szCs w:val="20"/>
              </w:rPr>
              <w:t>Уметь:</w:t>
            </w:r>
            <w:r>
              <w:rPr>
                <w:sz w:val="20"/>
                <w:szCs w:val="20"/>
              </w:rPr>
              <w:t xml:space="preserve"> анализировать результаты исследования математических моделей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r>
      <w:tr w:rsidR="008B47A6">
        <w:trPr>
          <w:trHeight w:val="1027"/>
        </w:trPr>
        <w:tc>
          <w:tcPr>
            <w:tcW w:w="846" w:type="dxa"/>
            <w:vMerge w:val="restart"/>
          </w:tcPr>
          <w:p w:rsidR="008B47A6" w:rsidRDefault="009A6212">
            <w:pPr>
              <w:pStyle w:val="aff8"/>
              <w:widowControl w:val="0"/>
              <w:tabs>
                <w:tab w:val="clear" w:pos="756"/>
              </w:tabs>
              <w:spacing w:line="360" w:lineRule="auto"/>
              <w:ind w:left="0" w:firstLine="0"/>
              <w:rPr>
                <w:sz w:val="20"/>
                <w:szCs w:val="20"/>
              </w:rPr>
            </w:pPr>
            <w:r>
              <w:rPr>
                <w:sz w:val="20"/>
                <w:szCs w:val="20"/>
              </w:rPr>
              <w:t>ПКП-3</w:t>
            </w:r>
          </w:p>
          <w:p w:rsidR="008B47A6" w:rsidRDefault="008B47A6">
            <w:pPr>
              <w:pStyle w:val="aff8"/>
              <w:widowControl w:val="0"/>
              <w:tabs>
                <w:tab w:val="clear" w:pos="756"/>
              </w:tabs>
              <w:spacing w:line="360" w:lineRule="auto"/>
              <w:ind w:left="0" w:firstLine="0"/>
              <w:rPr>
                <w:sz w:val="20"/>
                <w:szCs w:val="20"/>
              </w:rPr>
            </w:pPr>
          </w:p>
        </w:tc>
        <w:tc>
          <w:tcPr>
            <w:tcW w:w="1843" w:type="dxa"/>
            <w:vMerge w:val="restart"/>
          </w:tcPr>
          <w:p w:rsidR="008B47A6" w:rsidRDefault="009A6212">
            <w:pPr>
              <w:jc w:val="both"/>
              <w:rPr>
                <w:sz w:val="20"/>
                <w:szCs w:val="20"/>
              </w:rPr>
            </w:pPr>
            <w:r>
              <w:rPr>
                <w:rFonts w:eastAsia="Calibri"/>
                <w:sz w:val="20"/>
                <w:szCs w:val="20"/>
              </w:rPr>
              <w:t>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w:t>
            </w:r>
          </w:p>
        </w:tc>
        <w:tc>
          <w:tcPr>
            <w:tcW w:w="2836" w:type="dxa"/>
          </w:tcPr>
          <w:p w:rsidR="008B47A6" w:rsidRDefault="009A6212">
            <w:pPr>
              <w:pStyle w:val="affd"/>
              <w:numPr>
                <w:ilvl w:val="0"/>
                <w:numId w:val="28"/>
              </w:numPr>
              <w:tabs>
                <w:tab w:val="left" w:pos="0"/>
              </w:tabs>
              <w:ind w:left="0" w:firstLine="0"/>
              <w:contextualSpacing/>
              <w:jc w:val="both"/>
              <w:rPr>
                <w:sz w:val="20"/>
                <w:szCs w:val="20"/>
              </w:rPr>
            </w:pPr>
            <w:r>
              <w:rPr>
                <w:rFonts w:eastAsia="Calibri"/>
                <w:sz w:val="20"/>
                <w:szCs w:val="20"/>
              </w:rPr>
              <w:t>Демонстрирует знания нормативных правовых актов, регулирующих организацию казначейского дела</w:t>
            </w:r>
          </w:p>
        </w:tc>
        <w:tc>
          <w:tcPr>
            <w:tcW w:w="4534" w:type="dxa"/>
          </w:tcPr>
          <w:p w:rsidR="008B47A6" w:rsidRDefault="009A6212">
            <w:pPr>
              <w:widowControl w:val="0"/>
              <w:jc w:val="both"/>
              <w:rPr>
                <w:sz w:val="20"/>
                <w:szCs w:val="20"/>
              </w:rPr>
            </w:pPr>
            <w:r>
              <w:rPr>
                <w:b/>
                <w:bCs/>
                <w:sz w:val="20"/>
                <w:szCs w:val="20"/>
              </w:rPr>
              <w:t>Знать</w:t>
            </w:r>
            <w:r>
              <w:rPr>
                <w:sz w:val="20"/>
                <w:szCs w:val="20"/>
              </w:rPr>
              <w:t>: нормативно-правовые акты по организации казначейского учета</w:t>
            </w:r>
          </w:p>
          <w:p w:rsidR="008B47A6" w:rsidRDefault="009A6212">
            <w:pPr>
              <w:widowControl w:val="0"/>
              <w:jc w:val="both"/>
              <w:rPr>
                <w:b/>
                <w:bCs/>
                <w:sz w:val="20"/>
                <w:szCs w:val="20"/>
              </w:rPr>
            </w:pPr>
            <w:r>
              <w:rPr>
                <w:b/>
                <w:bCs/>
                <w:sz w:val="20"/>
                <w:szCs w:val="20"/>
              </w:rPr>
              <w:t>Уметь:</w:t>
            </w:r>
            <w:r>
              <w:rPr>
                <w:rFonts w:eastAsia="Calibri"/>
                <w:sz w:val="20"/>
                <w:szCs w:val="20"/>
              </w:rPr>
              <w:t xml:space="preserve"> применять </w:t>
            </w:r>
            <w:r>
              <w:rPr>
                <w:sz w:val="20"/>
                <w:szCs w:val="20"/>
              </w:rPr>
              <w:t>нормативно-правовые акты по организации казначейского учета</w:t>
            </w:r>
          </w:p>
        </w:tc>
      </w:tr>
      <w:tr w:rsidR="008B47A6">
        <w:trPr>
          <w:trHeight w:val="2417"/>
        </w:trPr>
        <w:tc>
          <w:tcPr>
            <w:tcW w:w="846" w:type="dxa"/>
            <w:vMerge/>
          </w:tcPr>
          <w:p w:rsidR="008B47A6" w:rsidRDefault="008B47A6">
            <w:pPr>
              <w:pStyle w:val="aff8"/>
              <w:widowControl w:val="0"/>
              <w:tabs>
                <w:tab w:val="clear" w:pos="756"/>
              </w:tabs>
              <w:spacing w:line="360" w:lineRule="auto"/>
              <w:ind w:left="0" w:firstLine="0"/>
              <w:rPr>
                <w:sz w:val="20"/>
                <w:szCs w:val="20"/>
              </w:rPr>
            </w:pPr>
          </w:p>
        </w:tc>
        <w:tc>
          <w:tcPr>
            <w:tcW w:w="1843" w:type="dxa"/>
            <w:vMerge/>
          </w:tcPr>
          <w:p w:rsidR="008B47A6" w:rsidRDefault="008B47A6">
            <w:pPr>
              <w:jc w:val="both"/>
              <w:rPr>
                <w:sz w:val="20"/>
                <w:szCs w:val="20"/>
              </w:rPr>
            </w:pPr>
          </w:p>
        </w:tc>
        <w:tc>
          <w:tcPr>
            <w:tcW w:w="2836" w:type="dxa"/>
          </w:tcPr>
          <w:p w:rsidR="008B47A6" w:rsidRDefault="009A6212">
            <w:pPr>
              <w:pStyle w:val="affd"/>
              <w:numPr>
                <w:ilvl w:val="0"/>
                <w:numId w:val="28"/>
              </w:numPr>
              <w:tabs>
                <w:tab w:val="left" w:pos="0"/>
              </w:tabs>
              <w:ind w:left="0" w:firstLine="0"/>
              <w:contextualSpacing/>
              <w:jc w:val="both"/>
              <w:rPr>
                <w:sz w:val="20"/>
                <w:szCs w:val="20"/>
              </w:rPr>
            </w:pPr>
            <w:r>
              <w:rPr>
                <w:rFonts w:eastAsia="Calibri"/>
                <w:sz w:val="20"/>
                <w:szCs w:val="20"/>
              </w:rPr>
              <w:t>Применяет казначейские технологии для эффективного управления денежными средствами.</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w:t>
            </w:r>
            <w:r>
              <w:rPr>
                <w:rFonts w:eastAsia="Calibri"/>
                <w:sz w:val="20"/>
                <w:szCs w:val="20"/>
              </w:rPr>
              <w:t>казначейские технологии для эффективного управления денежными средствами.</w:t>
            </w:r>
          </w:p>
          <w:p w:rsidR="008B47A6" w:rsidRDefault="009A6212">
            <w:pPr>
              <w:widowControl w:val="0"/>
              <w:jc w:val="both"/>
              <w:rPr>
                <w:b/>
                <w:bCs/>
                <w:sz w:val="20"/>
                <w:szCs w:val="20"/>
              </w:rPr>
            </w:pPr>
            <w:r>
              <w:rPr>
                <w:b/>
                <w:bCs/>
                <w:sz w:val="20"/>
                <w:szCs w:val="20"/>
              </w:rPr>
              <w:t>Уметь:</w:t>
            </w:r>
            <w:r>
              <w:rPr>
                <w:rFonts w:eastAsia="Calibri"/>
                <w:sz w:val="20"/>
                <w:szCs w:val="20"/>
              </w:rPr>
              <w:t xml:space="preserve"> проводить анализ казначейских технологий для эффективного управления денежными средствами.</w:t>
            </w:r>
          </w:p>
        </w:tc>
      </w:tr>
      <w:tr w:rsidR="008B47A6">
        <w:trPr>
          <w:trHeight w:val="1027"/>
        </w:trPr>
        <w:tc>
          <w:tcPr>
            <w:tcW w:w="846" w:type="dxa"/>
            <w:vMerge w:val="restart"/>
          </w:tcPr>
          <w:p w:rsidR="008B47A6" w:rsidRDefault="009A6212">
            <w:pPr>
              <w:pStyle w:val="aff8"/>
              <w:widowControl w:val="0"/>
              <w:tabs>
                <w:tab w:val="clear" w:pos="756"/>
              </w:tabs>
              <w:spacing w:line="360" w:lineRule="auto"/>
              <w:ind w:left="0" w:firstLine="0"/>
              <w:rPr>
                <w:sz w:val="20"/>
                <w:szCs w:val="20"/>
              </w:rPr>
            </w:pPr>
            <w:r>
              <w:rPr>
                <w:sz w:val="20"/>
                <w:szCs w:val="20"/>
              </w:rPr>
              <w:t>ПКП-4</w:t>
            </w:r>
          </w:p>
          <w:p w:rsidR="008B47A6" w:rsidRDefault="008B47A6">
            <w:pPr>
              <w:jc w:val="both"/>
              <w:rPr>
                <w:sz w:val="20"/>
                <w:szCs w:val="20"/>
              </w:rPr>
            </w:pPr>
          </w:p>
        </w:tc>
        <w:tc>
          <w:tcPr>
            <w:tcW w:w="1843" w:type="dxa"/>
            <w:vMerge w:val="restart"/>
          </w:tcPr>
          <w:p w:rsidR="008B47A6" w:rsidRDefault="009A6212">
            <w:pPr>
              <w:jc w:val="both"/>
              <w:rPr>
                <w:sz w:val="20"/>
                <w:szCs w:val="20"/>
              </w:rPr>
            </w:pPr>
            <w:r>
              <w:rPr>
                <w:sz w:val="20"/>
                <w:szCs w:val="20"/>
                <w:shd w:val="clear" w:color="auto" w:fill="FFFFFF"/>
              </w:rPr>
              <w:t xml:space="preserve">Способность к выполнению функций организации и осуществления исполнения бюджетов, </w:t>
            </w:r>
            <w:r>
              <w:rPr>
                <w:sz w:val="20"/>
                <w:szCs w:val="20"/>
                <w:shd w:val="clear" w:color="auto" w:fill="FFFFFF"/>
              </w:rPr>
              <w:lastRenderedPageBreak/>
              <w:t>разработки предложений по повышению эффективности финансовых и казначейских операций</w:t>
            </w:r>
          </w:p>
        </w:tc>
        <w:tc>
          <w:tcPr>
            <w:tcW w:w="2836" w:type="dxa"/>
          </w:tcPr>
          <w:p w:rsidR="008B47A6" w:rsidRDefault="009A6212">
            <w:pPr>
              <w:pStyle w:val="affd"/>
              <w:numPr>
                <w:ilvl w:val="0"/>
                <w:numId w:val="1"/>
              </w:numPr>
              <w:ind w:left="0" w:firstLine="0"/>
              <w:jc w:val="both"/>
              <w:rPr>
                <w:sz w:val="20"/>
                <w:szCs w:val="20"/>
              </w:rPr>
            </w:pPr>
            <w:r>
              <w:rPr>
                <w:sz w:val="20"/>
                <w:szCs w:val="20"/>
              </w:rPr>
              <w:lastRenderedPageBreak/>
              <w:t>Применяет знания организации исполнения бюджета, выполнения финансовых и казначейских операций для решения профессиональных задач</w:t>
            </w:r>
          </w:p>
        </w:tc>
        <w:tc>
          <w:tcPr>
            <w:tcW w:w="4534" w:type="dxa"/>
          </w:tcPr>
          <w:p w:rsidR="008B47A6" w:rsidRDefault="009A6212">
            <w:pPr>
              <w:widowControl w:val="0"/>
              <w:jc w:val="both"/>
              <w:rPr>
                <w:sz w:val="20"/>
                <w:szCs w:val="20"/>
              </w:rPr>
            </w:pPr>
            <w:r>
              <w:rPr>
                <w:b/>
                <w:bCs/>
                <w:sz w:val="20"/>
                <w:szCs w:val="20"/>
              </w:rPr>
              <w:t>Знать</w:t>
            </w:r>
            <w:r>
              <w:rPr>
                <w:sz w:val="20"/>
                <w:szCs w:val="20"/>
              </w:rPr>
              <w:t>: организацию исполнения бюджета, выполнения финансовых и казначейских операций для решения профессиональных задач</w:t>
            </w:r>
          </w:p>
          <w:p w:rsidR="008B47A6" w:rsidRDefault="009A6212">
            <w:pPr>
              <w:widowControl w:val="0"/>
              <w:jc w:val="both"/>
              <w:rPr>
                <w:b/>
                <w:bCs/>
                <w:sz w:val="20"/>
                <w:szCs w:val="20"/>
              </w:rPr>
            </w:pPr>
            <w:r>
              <w:rPr>
                <w:b/>
                <w:bCs/>
                <w:sz w:val="20"/>
                <w:szCs w:val="20"/>
              </w:rPr>
              <w:t>Уметь:</w:t>
            </w:r>
            <w:r>
              <w:rPr>
                <w:sz w:val="20"/>
                <w:szCs w:val="20"/>
              </w:rPr>
              <w:t xml:space="preserve"> применять знания по организации исполнения бюджета, выполнения финансовых и казначейских операций для анализа фактов хозяйственной жизни </w:t>
            </w:r>
            <w:r>
              <w:rPr>
                <w:color w:val="0D0D0D"/>
                <w:sz w:val="20"/>
                <w:szCs w:val="20"/>
              </w:rPr>
              <w:t xml:space="preserve">организаций </w:t>
            </w:r>
            <w:r>
              <w:rPr>
                <w:color w:val="0D0D0D"/>
                <w:sz w:val="20"/>
                <w:szCs w:val="20"/>
              </w:rPr>
              <w:lastRenderedPageBreak/>
              <w:t>государственного сектора</w:t>
            </w:r>
          </w:p>
        </w:tc>
      </w:tr>
      <w:tr w:rsidR="008B47A6">
        <w:trPr>
          <w:trHeight w:val="1027"/>
        </w:trPr>
        <w:tc>
          <w:tcPr>
            <w:tcW w:w="846" w:type="dxa"/>
            <w:vMerge/>
          </w:tcPr>
          <w:p w:rsidR="008B47A6" w:rsidRDefault="008B47A6">
            <w:pPr>
              <w:pStyle w:val="aff8"/>
              <w:widowControl w:val="0"/>
              <w:tabs>
                <w:tab w:val="clear" w:pos="756"/>
              </w:tabs>
              <w:spacing w:line="360" w:lineRule="auto"/>
              <w:ind w:left="0" w:firstLine="0"/>
              <w:rPr>
                <w:sz w:val="20"/>
                <w:szCs w:val="20"/>
              </w:rPr>
            </w:pPr>
          </w:p>
        </w:tc>
        <w:tc>
          <w:tcPr>
            <w:tcW w:w="1843" w:type="dxa"/>
            <w:vMerge/>
          </w:tcPr>
          <w:p w:rsidR="008B47A6" w:rsidRDefault="008B47A6">
            <w:pPr>
              <w:jc w:val="both"/>
              <w:rPr>
                <w:sz w:val="20"/>
                <w:szCs w:val="20"/>
              </w:rPr>
            </w:pPr>
          </w:p>
        </w:tc>
        <w:tc>
          <w:tcPr>
            <w:tcW w:w="2836" w:type="dxa"/>
          </w:tcPr>
          <w:p w:rsidR="008B47A6" w:rsidRDefault="009A6212">
            <w:pPr>
              <w:pStyle w:val="affd"/>
              <w:numPr>
                <w:ilvl w:val="0"/>
                <w:numId w:val="1"/>
              </w:numPr>
              <w:tabs>
                <w:tab w:val="left" w:pos="192"/>
              </w:tabs>
              <w:ind w:left="0" w:firstLine="0"/>
              <w:jc w:val="both"/>
              <w:rPr>
                <w:sz w:val="20"/>
                <w:szCs w:val="20"/>
              </w:rPr>
            </w:pPr>
            <w:r>
              <w:rPr>
                <w:sz w:val="20"/>
                <w:szCs w:val="20"/>
              </w:rPr>
              <w:t>Владеет приемами казначейского обслуживания и казначейского сопровождения</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приемы казначейского обслуживания и казначейского сопровождения </w:t>
            </w:r>
            <w:r>
              <w:rPr>
                <w:color w:val="0D0D0D"/>
                <w:sz w:val="20"/>
                <w:szCs w:val="20"/>
              </w:rPr>
              <w:t>организаций государственного сектора</w:t>
            </w:r>
          </w:p>
          <w:p w:rsidR="008B47A6" w:rsidRDefault="009A6212">
            <w:pPr>
              <w:widowControl w:val="0"/>
              <w:jc w:val="both"/>
              <w:rPr>
                <w:b/>
                <w:bCs/>
                <w:sz w:val="20"/>
                <w:szCs w:val="20"/>
              </w:rPr>
            </w:pPr>
            <w:r>
              <w:rPr>
                <w:b/>
                <w:bCs/>
                <w:sz w:val="20"/>
                <w:szCs w:val="20"/>
              </w:rPr>
              <w:t>Уметь:</w:t>
            </w:r>
            <w:r>
              <w:rPr>
                <w:sz w:val="20"/>
                <w:szCs w:val="20"/>
              </w:rPr>
              <w:t xml:space="preserve"> анализировать факты хозяйственной жизни, подлежащие казначейскому обслуживанию и казначейскому сопровождению </w:t>
            </w:r>
            <w:r>
              <w:rPr>
                <w:color w:val="0D0D0D"/>
                <w:sz w:val="20"/>
                <w:szCs w:val="20"/>
              </w:rPr>
              <w:t>организаций государственного сектора</w:t>
            </w:r>
          </w:p>
        </w:tc>
      </w:tr>
      <w:tr w:rsidR="008B47A6">
        <w:trPr>
          <w:trHeight w:val="1027"/>
        </w:trPr>
        <w:tc>
          <w:tcPr>
            <w:tcW w:w="846" w:type="dxa"/>
            <w:vMerge/>
          </w:tcPr>
          <w:p w:rsidR="008B47A6" w:rsidRDefault="008B47A6">
            <w:pPr>
              <w:pStyle w:val="aff8"/>
              <w:widowControl w:val="0"/>
              <w:tabs>
                <w:tab w:val="clear" w:pos="756"/>
              </w:tabs>
              <w:spacing w:line="360" w:lineRule="auto"/>
              <w:ind w:left="0" w:firstLine="0"/>
              <w:rPr>
                <w:sz w:val="20"/>
                <w:szCs w:val="20"/>
              </w:rPr>
            </w:pPr>
          </w:p>
        </w:tc>
        <w:tc>
          <w:tcPr>
            <w:tcW w:w="1843" w:type="dxa"/>
            <w:vMerge/>
          </w:tcPr>
          <w:p w:rsidR="008B47A6" w:rsidRDefault="008B47A6">
            <w:pPr>
              <w:jc w:val="both"/>
              <w:rPr>
                <w:sz w:val="20"/>
                <w:szCs w:val="20"/>
              </w:rPr>
            </w:pPr>
          </w:p>
        </w:tc>
        <w:tc>
          <w:tcPr>
            <w:tcW w:w="2836" w:type="dxa"/>
          </w:tcPr>
          <w:p w:rsidR="008B47A6" w:rsidRDefault="009A6212">
            <w:pPr>
              <w:tabs>
                <w:tab w:val="left" w:pos="0"/>
              </w:tabs>
              <w:contextualSpacing/>
              <w:jc w:val="both"/>
              <w:rPr>
                <w:sz w:val="20"/>
                <w:szCs w:val="20"/>
              </w:rPr>
            </w:pPr>
            <w:r>
              <w:rPr>
                <w:sz w:val="20"/>
                <w:szCs w:val="20"/>
              </w:rPr>
              <w:t>3.Обосновывает предложения по повышению эффективности финансовых и казначейских операций, развитию системы казначейских платежей</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положения по организации эффективности финансовых и казначейских операций для проведения анализа финансово-хозяйственной жизни </w:t>
            </w:r>
            <w:r>
              <w:rPr>
                <w:color w:val="0D0D0D"/>
                <w:sz w:val="20"/>
                <w:szCs w:val="20"/>
              </w:rPr>
              <w:t>организаций государственного сектора</w:t>
            </w:r>
          </w:p>
          <w:p w:rsidR="008B47A6" w:rsidRDefault="009A6212">
            <w:pPr>
              <w:widowControl w:val="0"/>
              <w:jc w:val="both"/>
              <w:rPr>
                <w:b/>
                <w:bCs/>
                <w:sz w:val="20"/>
                <w:szCs w:val="20"/>
              </w:rPr>
            </w:pPr>
            <w:r>
              <w:rPr>
                <w:b/>
                <w:bCs/>
                <w:sz w:val="20"/>
                <w:szCs w:val="20"/>
              </w:rPr>
              <w:t>Уметь:</w:t>
            </w:r>
            <w:r>
              <w:rPr>
                <w:sz w:val="20"/>
                <w:szCs w:val="20"/>
              </w:rPr>
              <w:t xml:space="preserve"> обосновывать предложения по повышению эффективности финансовых и казначейских операций, развитию системы казначейских платежей для проведения анализа финансово-хозяйственной жизни </w:t>
            </w:r>
            <w:r>
              <w:rPr>
                <w:color w:val="0D0D0D"/>
                <w:sz w:val="20"/>
                <w:szCs w:val="20"/>
              </w:rPr>
              <w:t>организаций государственного сектора</w:t>
            </w:r>
          </w:p>
        </w:tc>
      </w:tr>
      <w:tr w:rsidR="008B47A6">
        <w:trPr>
          <w:trHeight w:val="1027"/>
        </w:trPr>
        <w:tc>
          <w:tcPr>
            <w:tcW w:w="846" w:type="dxa"/>
            <w:vMerge w:val="restart"/>
          </w:tcPr>
          <w:p w:rsidR="008B47A6" w:rsidRDefault="009A6212">
            <w:pPr>
              <w:pStyle w:val="aff8"/>
              <w:widowControl w:val="0"/>
              <w:tabs>
                <w:tab w:val="clear" w:pos="756"/>
              </w:tabs>
              <w:spacing w:line="360" w:lineRule="auto"/>
              <w:ind w:left="0" w:firstLine="0"/>
              <w:rPr>
                <w:sz w:val="20"/>
                <w:szCs w:val="20"/>
              </w:rPr>
            </w:pPr>
            <w:r>
              <w:rPr>
                <w:sz w:val="20"/>
                <w:szCs w:val="20"/>
              </w:rPr>
              <w:t>ПКН-4</w:t>
            </w:r>
          </w:p>
          <w:p w:rsidR="008B47A6" w:rsidRDefault="008B47A6">
            <w:pPr>
              <w:pStyle w:val="aff8"/>
              <w:widowControl w:val="0"/>
              <w:tabs>
                <w:tab w:val="clear" w:pos="756"/>
              </w:tabs>
              <w:spacing w:line="360" w:lineRule="auto"/>
              <w:ind w:left="0" w:firstLine="0"/>
              <w:rPr>
                <w:sz w:val="20"/>
                <w:szCs w:val="20"/>
              </w:rPr>
            </w:pPr>
          </w:p>
        </w:tc>
        <w:tc>
          <w:tcPr>
            <w:tcW w:w="1843" w:type="dxa"/>
            <w:vMerge w:val="restart"/>
          </w:tcPr>
          <w:p w:rsidR="008B47A6" w:rsidRDefault="009A6212">
            <w:pPr>
              <w:jc w:val="both"/>
              <w:rPr>
                <w:sz w:val="20"/>
                <w:szCs w:val="20"/>
              </w:rPr>
            </w:pPr>
            <w:r>
              <w:rPr>
                <w:sz w:val="20"/>
                <w:szCs w:val="20"/>
              </w:rPr>
              <w:t xml:space="preserve">Способность оценивать показатели деятельности экономических субъектов </w:t>
            </w:r>
          </w:p>
        </w:tc>
        <w:tc>
          <w:tcPr>
            <w:tcW w:w="2836" w:type="dxa"/>
          </w:tcPr>
          <w:p w:rsidR="008B47A6" w:rsidRDefault="009A6212">
            <w:pPr>
              <w:tabs>
                <w:tab w:val="left" w:pos="0"/>
              </w:tabs>
              <w:contextualSpacing/>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проведения анализа внешней и внутренней среды </w:t>
            </w:r>
            <w:r>
              <w:rPr>
                <w:color w:val="0D0D0D"/>
                <w:sz w:val="20"/>
                <w:szCs w:val="20"/>
              </w:rPr>
              <w:t>организаций государственного сектора</w:t>
            </w:r>
          </w:p>
          <w:p w:rsidR="008B47A6" w:rsidRDefault="009A6212">
            <w:pPr>
              <w:widowControl w:val="0"/>
              <w:jc w:val="both"/>
              <w:rPr>
                <w:b/>
                <w:bCs/>
                <w:sz w:val="20"/>
                <w:szCs w:val="20"/>
              </w:rPr>
            </w:pPr>
            <w:r>
              <w:rPr>
                <w:b/>
                <w:bCs/>
                <w:sz w:val="20"/>
                <w:szCs w:val="20"/>
              </w:rPr>
              <w:t>Уметь:</w:t>
            </w:r>
            <w:r>
              <w:rPr>
                <w:sz w:val="20"/>
                <w:szCs w:val="20"/>
              </w:rPr>
              <w:t xml:space="preserve"> проводить анализ внешней и внутренней </w:t>
            </w:r>
            <w:r>
              <w:rPr>
                <w:color w:val="0D0D0D"/>
                <w:sz w:val="20"/>
                <w:szCs w:val="20"/>
              </w:rPr>
              <w:t>организаций государственного сектора</w:t>
            </w:r>
          </w:p>
        </w:tc>
      </w:tr>
      <w:tr w:rsidR="008B47A6">
        <w:trPr>
          <w:trHeight w:val="1027"/>
        </w:trPr>
        <w:tc>
          <w:tcPr>
            <w:tcW w:w="846" w:type="dxa"/>
            <w:vMerge/>
          </w:tcPr>
          <w:p w:rsidR="008B47A6" w:rsidRDefault="008B47A6">
            <w:pPr>
              <w:pStyle w:val="aff8"/>
              <w:widowControl w:val="0"/>
              <w:tabs>
                <w:tab w:val="clear" w:pos="756"/>
              </w:tabs>
              <w:spacing w:line="360" w:lineRule="auto"/>
              <w:ind w:left="0" w:firstLine="0"/>
              <w:rPr>
                <w:sz w:val="20"/>
                <w:szCs w:val="20"/>
              </w:rPr>
            </w:pPr>
          </w:p>
        </w:tc>
        <w:tc>
          <w:tcPr>
            <w:tcW w:w="1843" w:type="dxa"/>
            <w:vMerge/>
          </w:tcPr>
          <w:p w:rsidR="008B47A6" w:rsidRDefault="008B47A6">
            <w:pPr>
              <w:jc w:val="both"/>
              <w:rPr>
                <w:sz w:val="20"/>
                <w:szCs w:val="20"/>
              </w:rPr>
            </w:pPr>
          </w:p>
        </w:tc>
        <w:tc>
          <w:tcPr>
            <w:tcW w:w="2836" w:type="dxa"/>
          </w:tcPr>
          <w:p w:rsidR="008B47A6" w:rsidRDefault="009A6212">
            <w:pPr>
              <w:tabs>
                <w:tab w:val="left" w:pos="0"/>
              </w:tabs>
              <w:contextualSpacing/>
              <w:jc w:val="both"/>
              <w:rPr>
                <w:sz w:val="20"/>
                <w:szCs w:val="20"/>
              </w:rPr>
            </w:pPr>
            <w:r>
              <w:rPr>
                <w:sz w:val="20"/>
                <w:szCs w:val="20"/>
              </w:rPr>
              <w:t>2. Рассчитывает и интерпретирует показатели деятельности экономических субъектов.</w:t>
            </w:r>
          </w:p>
        </w:tc>
        <w:tc>
          <w:tcPr>
            <w:tcW w:w="4534" w:type="dxa"/>
          </w:tcPr>
          <w:p w:rsidR="008B47A6" w:rsidRDefault="009A6212">
            <w:pPr>
              <w:widowControl w:val="0"/>
              <w:jc w:val="both"/>
              <w:rPr>
                <w:b/>
                <w:bCs/>
                <w:sz w:val="20"/>
                <w:szCs w:val="20"/>
              </w:rPr>
            </w:pPr>
            <w:r>
              <w:rPr>
                <w:b/>
                <w:bCs/>
                <w:sz w:val="20"/>
                <w:szCs w:val="20"/>
              </w:rPr>
              <w:t>Знать</w:t>
            </w:r>
            <w:r>
              <w:rPr>
                <w:sz w:val="20"/>
                <w:szCs w:val="20"/>
              </w:rPr>
              <w:t xml:space="preserve">: показатели деятельности </w:t>
            </w:r>
            <w:r>
              <w:rPr>
                <w:color w:val="0D0D0D"/>
                <w:sz w:val="20"/>
                <w:szCs w:val="20"/>
              </w:rPr>
              <w:t>организаций государственного сектора</w:t>
            </w:r>
            <w:r>
              <w:rPr>
                <w:b/>
                <w:bCs/>
                <w:sz w:val="20"/>
                <w:szCs w:val="20"/>
              </w:rPr>
              <w:t xml:space="preserve"> </w:t>
            </w:r>
          </w:p>
          <w:p w:rsidR="008B47A6" w:rsidRDefault="009A6212">
            <w:pPr>
              <w:widowControl w:val="0"/>
              <w:jc w:val="both"/>
              <w:rPr>
                <w:b/>
                <w:bCs/>
                <w:sz w:val="20"/>
                <w:szCs w:val="20"/>
              </w:rPr>
            </w:pPr>
            <w:r>
              <w:rPr>
                <w:b/>
                <w:bCs/>
                <w:sz w:val="20"/>
                <w:szCs w:val="20"/>
              </w:rPr>
              <w:t>Уметь:</w:t>
            </w:r>
            <w:r>
              <w:rPr>
                <w:sz w:val="20"/>
                <w:szCs w:val="20"/>
              </w:rPr>
              <w:t xml:space="preserve"> рассчитывает и интерпретировать показатели деятельности </w:t>
            </w:r>
            <w:r>
              <w:rPr>
                <w:color w:val="0D0D0D"/>
                <w:sz w:val="20"/>
                <w:szCs w:val="20"/>
              </w:rPr>
              <w:t>организаций государственного сектора</w:t>
            </w:r>
          </w:p>
        </w:tc>
      </w:tr>
    </w:tbl>
    <w:p w:rsidR="008B47A6" w:rsidRDefault="009A6212">
      <w:pPr>
        <w:pStyle w:val="aff8"/>
        <w:widowControl w:val="0"/>
        <w:tabs>
          <w:tab w:val="clear" w:pos="756"/>
        </w:tabs>
        <w:spacing w:line="240" w:lineRule="auto"/>
        <w:ind w:left="0" w:firstLine="0"/>
        <w:jc w:val="right"/>
        <w:rPr>
          <w:sz w:val="28"/>
          <w:szCs w:val="28"/>
        </w:rPr>
      </w:pPr>
      <w:r>
        <w:rPr>
          <w:sz w:val="28"/>
          <w:szCs w:val="28"/>
        </w:rPr>
        <w:t>Таблица 1.2</w:t>
      </w:r>
    </w:p>
    <w:p w:rsidR="008B47A6" w:rsidRDefault="009A6212">
      <w:pPr>
        <w:pStyle w:val="aff8"/>
        <w:widowControl w:val="0"/>
        <w:tabs>
          <w:tab w:val="clear" w:pos="756"/>
        </w:tabs>
        <w:spacing w:after="120" w:line="240" w:lineRule="auto"/>
        <w:ind w:left="0" w:firstLine="0"/>
        <w:jc w:val="center"/>
        <w:rPr>
          <w:b/>
          <w:bCs/>
        </w:rPr>
      </w:pPr>
      <w:r>
        <w:rPr>
          <w:b/>
          <w:bCs/>
        </w:rPr>
        <w:t xml:space="preserve">Казначейское дело, </w:t>
      </w:r>
      <w:r w:rsidR="007A6C6D">
        <w:rPr>
          <w:b/>
          <w:bCs/>
        </w:rPr>
        <w:t xml:space="preserve">с </w:t>
      </w:r>
      <w:r>
        <w:rPr>
          <w:b/>
          <w:bCs/>
        </w:rPr>
        <w:t>2022</w:t>
      </w:r>
    </w:p>
    <w:tbl>
      <w:tblPr>
        <w:tblStyle w:val="1f2"/>
        <w:tblW w:w="10060" w:type="dxa"/>
        <w:tblLayout w:type="fixed"/>
        <w:tblLook w:val="04A0" w:firstRow="1" w:lastRow="0" w:firstColumn="1" w:lastColumn="0" w:noHBand="0" w:noVBand="1"/>
      </w:tblPr>
      <w:tblGrid>
        <w:gridCol w:w="847"/>
        <w:gridCol w:w="1704"/>
        <w:gridCol w:w="2975"/>
        <w:gridCol w:w="4534"/>
      </w:tblGrid>
      <w:tr w:rsidR="008B47A6">
        <w:trPr>
          <w:trHeight w:val="20"/>
        </w:trPr>
        <w:tc>
          <w:tcPr>
            <w:tcW w:w="846" w:type="dxa"/>
          </w:tcPr>
          <w:p w:rsidR="008B47A6" w:rsidRDefault="009A6212">
            <w:pPr>
              <w:tabs>
                <w:tab w:val="left" w:pos="540"/>
              </w:tabs>
              <w:contextualSpacing/>
              <w:jc w:val="both"/>
              <w:rPr>
                <w:rFonts w:eastAsia="Calibri"/>
                <w:sz w:val="20"/>
                <w:szCs w:val="20"/>
                <w:lang w:eastAsia="en-US"/>
              </w:rPr>
            </w:pPr>
            <w:r>
              <w:rPr>
                <w:rFonts w:eastAsia="Calibri"/>
                <w:sz w:val="20"/>
                <w:szCs w:val="20"/>
                <w:lang w:eastAsia="en-US"/>
              </w:rPr>
              <w:t>Код компетенции</w:t>
            </w:r>
          </w:p>
        </w:tc>
        <w:tc>
          <w:tcPr>
            <w:tcW w:w="1704" w:type="dxa"/>
          </w:tcPr>
          <w:p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Наименование компетенции</w:t>
            </w:r>
          </w:p>
        </w:tc>
        <w:tc>
          <w:tcPr>
            <w:tcW w:w="2975" w:type="dxa"/>
          </w:tcPr>
          <w:p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Индикаторы достижения компетенции</w:t>
            </w:r>
          </w:p>
        </w:tc>
        <w:tc>
          <w:tcPr>
            <w:tcW w:w="4534" w:type="dxa"/>
          </w:tcPr>
          <w:p w:rsidR="008B47A6" w:rsidRDefault="009A6212" w:rsidP="00303027">
            <w:pPr>
              <w:tabs>
                <w:tab w:val="left" w:pos="540"/>
              </w:tabs>
              <w:contextualSpacing/>
              <w:jc w:val="center"/>
              <w:rPr>
                <w:rFonts w:eastAsia="Calibri"/>
                <w:sz w:val="20"/>
                <w:szCs w:val="20"/>
                <w:lang w:eastAsia="en-US"/>
              </w:rPr>
            </w:pPr>
            <w:r>
              <w:rPr>
                <w:rFonts w:eastAsia="Calibri"/>
                <w:sz w:val="20"/>
                <w:szCs w:val="20"/>
                <w:lang w:eastAsia="en-US"/>
              </w:rPr>
              <w:t>Результаты обучения (умения и знания), соотнесенные с компетенциями/индикаторами достижения компетенции</w:t>
            </w:r>
          </w:p>
        </w:tc>
      </w:tr>
      <w:tr w:rsidR="008B47A6">
        <w:trPr>
          <w:trHeight w:val="20"/>
        </w:trPr>
        <w:tc>
          <w:tcPr>
            <w:tcW w:w="846" w:type="dxa"/>
            <w:vMerge w:val="restart"/>
          </w:tcPr>
          <w:p w:rsidR="008B47A6" w:rsidRDefault="009A6212">
            <w:pPr>
              <w:spacing w:after="200"/>
              <w:ind w:right="-107"/>
              <w:rPr>
                <w:b/>
                <w:sz w:val="20"/>
                <w:szCs w:val="20"/>
                <w:highlight w:val="yellow"/>
              </w:rPr>
            </w:pPr>
            <w:r>
              <w:rPr>
                <w:color w:val="0D0D0D" w:themeColor="text1" w:themeTint="F2"/>
                <w:sz w:val="20"/>
                <w:szCs w:val="20"/>
              </w:rPr>
              <w:t>ПКП-1</w:t>
            </w:r>
          </w:p>
        </w:tc>
        <w:tc>
          <w:tcPr>
            <w:tcW w:w="1704" w:type="dxa"/>
            <w:vMerge w:val="restart"/>
          </w:tcPr>
          <w:p w:rsidR="008B47A6" w:rsidRDefault="009A6212">
            <w:pPr>
              <w:spacing w:after="200"/>
              <w:rPr>
                <w:color w:val="0D0D0D"/>
                <w:sz w:val="20"/>
                <w:szCs w:val="20"/>
              </w:rPr>
            </w:pPr>
            <w:r>
              <w:rPr>
                <w:color w:val="0D0D0D"/>
                <w:sz w:val="20"/>
                <w:szCs w:val="20"/>
              </w:rPr>
              <w:t>Способность применять казначейские технологии на макро- и микроуровнях</w:t>
            </w:r>
          </w:p>
        </w:tc>
        <w:tc>
          <w:tcPr>
            <w:tcW w:w="2975" w:type="dxa"/>
          </w:tcPr>
          <w:p w:rsidR="008B47A6" w:rsidRDefault="009A6212">
            <w:pPr>
              <w:pStyle w:val="affd"/>
              <w:tabs>
                <w:tab w:val="left" w:pos="540"/>
              </w:tabs>
              <w:ind w:left="0"/>
              <w:contextualSpacing/>
              <w:jc w:val="both"/>
              <w:rPr>
                <w:lang w:eastAsia="ru-RU"/>
              </w:rPr>
            </w:pPr>
            <w:r>
              <w:rPr>
                <w:color w:val="0D0D0D"/>
                <w:sz w:val="20"/>
                <w:szCs w:val="20"/>
                <w:lang w:eastAsia="ru-RU"/>
              </w:rPr>
              <w:t>1. Владеет приемами казначейского обслуживания и казначейского сопровождения.</w:t>
            </w:r>
          </w:p>
        </w:tc>
        <w:tc>
          <w:tcPr>
            <w:tcW w:w="4534" w:type="dxa"/>
          </w:tcPr>
          <w:p w:rsidR="008B47A6" w:rsidRDefault="009A6212">
            <w:pPr>
              <w:tabs>
                <w:tab w:val="left" w:pos="540"/>
              </w:tabs>
              <w:contextualSpacing/>
              <w:jc w:val="both"/>
              <w:rPr>
                <w:b/>
                <w:bCs/>
                <w:color w:val="0D0D0D"/>
                <w:sz w:val="20"/>
                <w:szCs w:val="20"/>
              </w:rPr>
            </w:pPr>
            <w:r>
              <w:rPr>
                <w:b/>
                <w:bCs/>
                <w:color w:val="0D0D0D"/>
                <w:sz w:val="20"/>
                <w:szCs w:val="20"/>
              </w:rPr>
              <w:t>Знать:</w:t>
            </w:r>
          </w:p>
          <w:p w:rsidR="008B47A6" w:rsidRDefault="009A6212">
            <w:pPr>
              <w:tabs>
                <w:tab w:val="left" w:pos="540"/>
              </w:tabs>
              <w:contextualSpacing/>
              <w:jc w:val="both"/>
              <w:rPr>
                <w:color w:val="0D0D0D"/>
                <w:sz w:val="20"/>
                <w:szCs w:val="20"/>
              </w:rPr>
            </w:pPr>
            <w:r>
              <w:rPr>
                <w:color w:val="0D0D0D"/>
                <w:sz w:val="20"/>
                <w:szCs w:val="20"/>
              </w:rPr>
              <w:t>приемы казначейского сопровождения и казначейского обслуживания</w:t>
            </w:r>
          </w:p>
          <w:p w:rsidR="008B47A6" w:rsidRDefault="009A6212">
            <w:pPr>
              <w:tabs>
                <w:tab w:val="left" w:pos="540"/>
              </w:tabs>
              <w:contextualSpacing/>
              <w:jc w:val="both"/>
              <w:rPr>
                <w:b/>
                <w:bCs/>
                <w:color w:val="0D0D0D"/>
                <w:sz w:val="20"/>
                <w:szCs w:val="20"/>
              </w:rPr>
            </w:pPr>
            <w:r>
              <w:rPr>
                <w:b/>
                <w:bCs/>
                <w:color w:val="0D0D0D"/>
                <w:sz w:val="20"/>
                <w:szCs w:val="20"/>
              </w:rPr>
              <w:t>Уметь:</w:t>
            </w:r>
          </w:p>
          <w:p w:rsidR="008B47A6" w:rsidRDefault="009A6212">
            <w:pPr>
              <w:pStyle w:val="Default"/>
              <w:jc w:val="both"/>
              <w:rPr>
                <w:rFonts w:ascii="Times New Roman" w:eastAsia="Times New Roman" w:hAnsi="Times New Roman" w:cs="Times New Roman"/>
                <w:color w:val="0D0D0D"/>
                <w:sz w:val="20"/>
                <w:szCs w:val="20"/>
              </w:rPr>
            </w:pPr>
            <w:r>
              <w:rPr>
                <w:rFonts w:ascii="Times New Roman" w:eastAsia="Times New Roman" w:hAnsi="Times New Roman" w:cs="Times New Roman"/>
                <w:color w:val="0D0D0D"/>
                <w:sz w:val="20"/>
                <w:szCs w:val="20"/>
              </w:rPr>
              <w:t>применять технологии казначейского сопровождения и казначейского обслуживания в профессиональной деятельности.</w:t>
            </w:r>
          </w:p>
        </w:tc>
      </w:tr>
      <w:tr w:rsidR="008B47A6">
        <w:trPr>
          <w:trHeight w:val="20"/>
        </w:trPr>
        <w:tc>
          <w:tcPr>
            <w:tcW w:w="846" w:type="dxa"/>
            <w:vMerge/>
          </w:tcPr>
          <w:p w:rsidR="008B47A6" w:rsidRDefault="008B47A6">
            <w:pPr>
              <w:spacing w:after="200"/>
              <w:rPr>
                <w:color w:val="0D0D0D" w:themeColor="text1" w:themeTint="F2"/>
                <w:sz w:val="20"/>
                <w:szCs w:val="20"/>
              </w:rPr>
            </w:pPr>
          </w:p>
        </w:tc>
        <w:tc>
          <w:tcPr>
            <w:tcW w:w="1704" w:type="dxa"/>
            <w:vMerge/>
          </w:tcPr>
          <w:p w:rsidR="008B47A6" w:rsidRDefault="008B47A6">
            <w:pPr>
              <w:spacing w:after="200"/>
              <w:rPr>
                <w:color w:val="0D0D0D"/>
                <w:sz w:val="20"/>
                <w:szCs w:val="20"/>
              </w:rPr>
            </w:pPr>
          </w:p>
        </w:tc>
        <w:tc>
          <w:tcPr>
            <w:tcW w:w="2975" w:type="dxa"/>
          </w:tcPr>
          <w:p w:rsidR="008B47A6" w:rsidRDefault="009A6212">
            <w:pPr>
              <w:pStyle w:val="affd"/>
              <w:tabs>
                <w:tab w:val="left" w:pos="540"/>
              </w:tabs>
              <w:ind w:left="0"/>
              <w:contextualSpacing/>
              <w:jc w:val="both"/>
              <w:rPr>
                <w:lang w:eastAsia="ru-RU"/>
              </w:rPr>
            </w:pPr>
            <w:r>
              <w:rPr>
                <w:color w:val="0D0D0D"/>
                <w:sz w:val="20"/>
                <w:szCs w:val="20"/>
                <w:lang w:eastAsia="ru-RU"/>
              </w:rPr>
              <w:t>2. Применяет инструменты риск-ориентированного казначейского сопровождения</w:t>
            </w:r>
          </w:p>
        </w:tc>
        <w:tc>
          <w:tcPr>
            <w:tcW w:w="4534" w:type="dxa"/>
          </w:tcPr>
          <w:p w:rsidR="008B47A6" w:rsidRDefault="009A6212">
            <w:pPr>
              <w:tabs>
                <w:tab w:val="left" w:pos="540"/>
              </w:tabs>
              <w:contextualSpacing/>
              <w:jc w:val="both"/>
              <w:rPr>
                <w:b/>
                <w:bCs/>
                <w:color w:val="0D0D0D"/>
                <w:sz w:val="20"/>
                <w:szCs w:val="20"/>
              </w:rPr>
            </w:pPr>
            <w:r>
              <w:rPr>
                <w:b/>
                <w:bCs/>
                <w:color w:val="0D0D0D"/>
                <w:sz w:val="20"/>
                <w:szCs w:val="20"/>
              </w:rPr>
              <w:t>Знать:</w:t>
            </w:r>
          </w:p>
          <w:p w:rsidR="008B47A6" w:rsidRDefault="009A6212">
            <w:pPr>
              <w:tabs>
                <w:tab w:val="left" w:pos="540"/>
              </w:tabs>
              <w:contextualSpacing/>
              <w:jc w:val="both"/>
              <w:rPr>
                <w:color w:val="0D0D0D"/>
                <w:sz w:val="20"/>
                <w:szCs w:val="20"/>
              </w:rPr>
            </w:pPr>
            <w:r>
              <w:rPr>
                <w:color w:val="0D0D0D"/>
                <w:sz w:val="20"/>
                <w:szCs w:val="20"/>
              </w:rPr>
              <w:t>методы риск-ориентированного подхода при осуществлении казначейского сопровождения контрактов</w:t>
            </w:r>
          </w:p>
          <w:p w:rsidR="008B47A6" w:rsidRDefault="009A6212">
            <w:pPr>
              <w:tabs>
                <w:tab w:val="left" w:pos="540"/>
              </w:tabs>
              <w:contextualSpacing/>
              <w:jc w:val="both"/>
              <w:rPr>
                <w:b/>
                <w:bCs/>
                <w:color w:val="0D0D0D"/>
                <w:sz w:val="20"/>
                <w:szCs w:val="20"/>
              </w:rPr>
            </w:pPr>
            <w:r>
              <w:rPr>
                <w:b/>
                <w:bCs/>
                <w:color w:val="0D0D0D"/>
                <w:sz w:val="20"/>
                <w:szCs w:val="20"/>
              </w:rPr>
              <w:t>Уметь:</w:t>
            </w:r>
          </w:p>
          <w:p w:rsidR="008B47A6" w:rsidRDefault="009A6212">
            <w:pPr>
              <w:pStyle w:val="Default"/>
              <w:jc w:val="both"/>
              <w:rPr>
                <w:rFonts w:ascii="Times New Roman" w:eastAsia="Times New Roman" w:hAnsi="Times New Roman" w:cs="Times New Roman"/>
                <w:color w:val="0D0D0D"/>
                <w:sz w:val="20"/>
                <w:szCs w:val="20"/>
              </w:rPr>
            </w:pPr>
            <w:r>
              <w:rPr>
                <w:rFonts w:ascii="Times New Roman" w:eastAsia="Times New Roman" w:hAnsi="Times New Roman" w:cs="Times New Roman"/>
                <w:color w:val="0D0D0D"/>
                <w:sz w:val="20"/>
                <w:szCs w:val="20"/>
              </w:rPr>
              <w:t>Применять риск-ориентированный подход в казначейском сопровождении контрактов</w:t>
            </w:r>
          </w:p>
        </w:tc>
      </w:tr>
      <w:tr w:rsidR="008B47A6">
        <w:trPr>
          <w:trHeight w:val="20"/>
        </w:trPr>
        <w:tc>
          <w:tcPr>
            <w:tcW w:w="846" w:type="dxa"/>
            <w:vMerge/>
          </w:tcPr>
          <w:p w:rsidR="008B47A6" w:rsidRDefault="008B47A6">
            <w:pPr>
              <w:spacing w:after="200"/>
              <w:ind w:right="-107"/>
              <w:rPr>
                <w:sz w:val="20"/>
                <w:szCs w:val="20"/>
                <w:shd w:val="clear" w:color="auto" w:fill="FFFFFF"/>
              </w:rPr>
            </w:pPr>
          </w:p>
        </w:tc>
        <w:tc>
          <w:tcPr>
            <w:tcW w:w="1704" w:type="dxa"/>
            <w:vMerge/>
          </w:tcPr>
          <w:p w:rsidR="008B47A6" w:rsidRDefault="008B47A6">
            <w:pPr>
              <w:spacing w:after="200"/>
              <w:rPr>
                <w:color w:val="0D0D0D"/>
                <w:sz w:val="20"/>
                <w:szCs w:val="20"/>
              </w:rPr>
            </w:pPr>
          </w:p>
        </w:tc>
        <w:tc>
          <w:tcPr>
            <w:tcW w:w="2975" w:type="dxa"/>
          </w:tcPr>
          <w:p w:rsidR="008B47A6" w:rsidRDefault="009A6212">
            <w:pPr>
              <w:pStyle w:val="affd"/>
              <w:ind w:left="0"/>
              <w:jc w:val="both"/>
              <w:rPr>
                <w:color w:val="0D0D0D"/>
                <w:sz w:val="20"/>
                <w:szCs w:val="20"/>
                <w:lang w:eastAsia="ru-RU"/>
              </w:rPr>
            </w:pPr>
            <w:r>
              <w:rPr>
                <w:color w:val="0D0D0D"/>
                <w:sz w:val="20"/>
                <w:szCs w:val="20"/>
                <w:lang w:eastAsia="ru-RU"/>
              </w:rPr>
              <w:t xml:space="preserve">3. Демонстрирует знания ведения казначейского учета, формирования отчетности по операциям казначейских платежей </w:t>
            </w:r>
          </w:p>
        </w:tc>
        <w:tc>
          <w:tcPr>
            <w:tcW w:w="4534" w:type="dxa"/>
          </w:tcPr>
          <w:p w:rsidR="008B47A6" w:rsidRDefault="009A6212">
            <w:pPr>
              <w:tabs>
                <w:tab w:val="left" w:pos="540"/>
              </w:tabs>
              <w:contextualSpacing/>
              <w:jc w:val="both"/>
              <w:rPr>
                <w:b/>
                <w:bCs/>
                <w:color w:val="0D0D0D"/>
                <w:sz w:val="20"/>
                <w:szCs w:val="20"/>
              </w:rPr>
            </w:pPr>
            <w:r>
              <w:rPr>
                <w:b/>
                <w:bCs/>
                <w:color w:val="0D0D0D"/>
                <w:sz w:val="20"/>
                <w:szCs w:val="20"/>
              </w:rPr>
              <w:t>Знать:</w:t>
            </w:r>
          </w:p>
          <w:p w:rsidR="008B47A6" w:rsidRDefault="009A6212">
            <w:pPr>
              <w:tabs>
                <w:tab w:val="left" w:pos="540"/>
              </w:tabs>
              <w:contextualSpacing/>
              <w:jc w:val="both"/>
              <w:rPr>
                <w:color w:val="0D0D0D"/>
                <w:sz w:val="20"/>
                <w:szCs w:val="20"/>
              </w:rPr>
            </w:pPr>
            <w:r>
              <w:rPr>
                <w:color w:val="0D0D0D"/>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8B47A6" w:rsidRDefault="009A6212">
            <w:pPr>
              <w:tabs>
                <w:tab w:val="left" w:pos="540"/>
              </w:tabs>
              <w:contextualSpacing/>
              <w:jc w:val="both"/>
              <w:rPr>
                <w:color w:val="0D0D0D"/>
                <w:sz w:val="20"/>
                <w:szCs w:val="20"/>
              </w:rPr>
            </w:pPr>
            <w:r>
              <w:rPr>
                <w:b/>
                <w:bCs/>
                <w:color w:val="0D0D0D"/>
                <w:sz w:val="20"/>
                <w:szCs w:val="20"/>
              </w:rPr>
              <w:lastRenderedPageBreak/>
              <w:t>Уметь:</w:t>
            </w:r>
            <w:r>
              <w:rPr>
                <w:color w:val="0D0D0D"/>
                <w:sz w:val="20"/>
                <w:szCs w:val="20"/>
              </w:rPr>
              <w:t xml:space="preserve"> вести казначейский учет, формировать отчетность по операциям казначейских платежей</w:t>
            </w:r>
          </w:p>
        </w:tc>
      </w:tr>
      <w:tr w:rsidR="008B47A6">
        <w:trPr>
          <w:trHeight w:val="20"/>
        </w:trPr>
        <w:tc>
          <w:tcPr>
            <w:tcW w:w="846" w:type="dxa"/>
            <w:tcBorders>
              <w:top w:val="nil"/>
            </w:tcBorders>
          </w:tcPr>
          <w:p w:rsidR="008B47A6" w:rsidRDefault="008B47A6">
            <w:pPr>
              <w:spacing w:after="200"/>
              <w:ind w:right="-107"/>
              <w:rPr>
                <w:sz w:val="20"/>
                <w:szCs w:val="20"/>
                <w:shd w:val="clear" w:color="auto" w:fill="FFFFFF"/>
              </w:rPr>
            </w:pPr>
          </w:p>
        </w:tc>
        <w:tc>
          <w:tcPr>
            <w:tcW w:w="1704" w:type="dxa"/>
            <w:tcBorders>
              <w:top w:val="nil"/>
            </w:tcBorders>
          </w:tcPr>
          <w:p w:rsidR="008B47A6" w:rsidRDefault="008B47A6">
            <w:pPr>
              <w:spacing w:after="200"/>
              <w:rPr>
                <w:color w:val="0D0D0D"/>
                <w:sz w:val="20"/>
                <w:szCs w:val="20"/>
              </w:rPr>
            </w:pPr>
          </w:p>
        </w:tc>
        <w:tc>
          <w:tcPr>
            <w:tcW w:w="2975" w:type="dxa"/>
          </w:tcPr>
          <w:p w:rsidR="008B47A6" w:rsidRDefault="009A6212">
            <w:pPr>
              <w:pStyle w:val="affd"/>
              <w:ind w:left="0"/>
              <w:jc w:val="both"/>
              <w:rPr>
                <w:color w:val="0D0D0D"/>
                <w:sz w:val="20"/>
                <w:szCs w:val="20"/>
                <w:lang w:eastAsia="ru-RU"/>
              </w:rPr>
            </w:pPr>
            <w:r>
              <w:rPr>
                <w:color w:val="0D0D0D"/>
                <w:sz w:val="20"/>
                <w:szCs w:val="20"/>
                <w:lang w:eastAsia="ru-RU"/>
              </w:rPr>
              <w:t>4. Классифицирует нарушения участников казначейского сопровождения.</w:t>
            </w:r>
          </w:p>
        </w:tc>
        <w:tc>
          <w:tcPr>
            <w:tcW w:w="4534" w:type="dxa"/>
          </w:tcPr>
          <w:p w:rsidR="008B47A6" w:rsidRDefault="009A6212">
            <w:pPr>
              <w:tabs>
                <w:tab w:val="left" w:pos="540"/>
              </w:tabs>
              <w:contextualSpacing/>
              <w:jc w:val="both"/>
              <w:rPr>
                <w:b/>
                <w:bCs/>
                <w:color w:val="0D0D0D"/>
                <w:sz w:val="20"/>
                <w:szCs w:val="20"/>
              </w:rPr>
            </w:pPr>
            <w:r>
              <w:rPr>
                <w:b/>
                <w:bCs/>
                <w:color w:val="0D0D0D"/>
                <w:sz w:val="20"/>
                <w:szCs w:val="20"/>
              </w:rPr>
              <w:t>Знать:</w:t>
            </w:r>
          </w:p>
          <w:p w:rsidR="008B47A6" w:rsidRDefault="009A6212">
            <w:pPr>
              <w:pStyle w:val="affd"/>
              <w:tabs>
                <w:tab w:val="left" w:pos="276"/>
              </w:tabs>
              <w:ind w:left="36"/>
              <w:jc w:val="both"/>
              <w:rPr>
                <w:color w:val="0D0D0D"/>
                <w:sz w:val="20"/>
                <w:szCs w:val="20"/>
                <w:lang w:eastAsia="ru-RU"/>
              </w:rPr>
            </w:pPr>
            <w:r>
              <w:rPr>
                <w:color w:val="0D0D0D"/>
                <w:sz w:val="20"/>
                <w:szCs w:val="20"/>
                <w:lang w:eastAsia="ru-RU"/>
              </w:rPr>
              <w:t>порядок классификации признаков финансовых нарушений участников казначейского сопровождения.</w:t>
            </w:r>
          </w:p>
          <w:p w:rsidR="008B47A6" w:rsidRDefault="009A6212">
            <w:pPr>
              <w:tabs>
                <w:tab w:val="left" w:pos="540"/>
              </w:tabs>
              <w:contextualSpacing/>
              <w:jc w:val="both"/>
              <w:rPr>
                <w:b/>
                <w:bCs/>
                <w:color w:val="0D0D0D"/>
                <w:sz w:val="20"/>
                <w:szCs w:val="20"/>
              </w:rPr>
            </w:pPr>
            <w:r>
              <w:rPr>
                <w:b/>
                <w:bCs/>
                <w:color w:val="0D0D0D"/>
                <w:sz w:val="20"/>
                <w:szCs w:val="20"/>
              </w:rPr>
              <w:t>Уметь:</w:t>
            </w:r>
          </w:p>
          <w:p w:rsidR="008B47A6" w:rsidRDefault="009A6212">
            <w:pPr>
              <w:tabs>
                <w:tab w:val="left" w:pos="540"/>
              </w:tabs>
              <w:contextualSpacing/>
              <w:jc w:val="both"/>
              <w:rPr>
                <w:color w:val="0D0D0D"/>
                <w:sz w:val="20"/>
                <w:szCs w:val="20"/>
              </w:rPr>
            </w:pPr>
            <w:r>
              <w:rPr>
                <w:color w:val="0D0D0D"/>
                <w:sz w:val="20"/>
                <w:szCs w:val="20"/>
              </w:rPr>
              <w:t>классифицировать признаки финансовых нарушений участников казначейского сопровождения.</w:t>
            </w:r>
          </w:p>
        </w:tc>
      </w:tr>
      <w:tr w:rsidR="008B47A6">
        <w:trPr>
          <w:trHeight w:val="20"/>
        </w:trPr>
        <w:tc>
          <w:tcPr>
            <w:tcW w:w="846" w:type="dxa"/>
            <w:vMerge w:val="restart"/>
          </w:tcPr>
          <w:p w:rsidR="008B47A6" w:rsidRDefault="009A6212">
            <w:pPr>
              <w:widowControl w:val="0"/>
              <w:jc w:val="both"/>
              <w:rPr>
                <w:sz w:val="20"/>
                <w:szCs w:val="20"/>
              </w:rPr>
            </w:pPr>
            <w:r>
              <w:rPr>
                <w:sz w:val="20"/>
                <w:szCs w:val="20"/>
              </w:rPr>
              <w:t>ПКН-2</w:t>
            </w:r>
          </w:p>
        </w:tc>
        <w:tc>
          <w:tcPr>
            <w:tcW w:w="1704" w:type="dxa"/>
            <w:vMerge w:val="restart"/>
          </w:tcPr>
          <w:p w:rsidR="008B47A6" w:rsidRDefault="009A6212">
            <w:pPr>
              <w:widowControl w:val="0"/>
              <w:jc w:val="both"/>
              <w:rPr>
                <w:sz w:val="20"/>
                <w:szCs w:val="20"/>
              </w:rPr>
            </w:pPr>
            <w:r>
              <w:rPr>
                <w:sz w:val="20"/>
                <w:szCs w:val="20"/>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0"/>
                <w:szCs w:val="20"/>
              </w:rPr>
              <w:t>макро уровне</w:t>
            </w:r>
            <w:proofErr w:type="gramEnd"/>
            <w:r>
              <w:rPr>
                <w:sz w:val="20"/>
                <w:szCs w:val="20"/>
              </w:rPr>
              <w:t xml:space="preserve">  </w:t>
            </w:r>
          </w:p>
          <w:p w:rsidR="008B47A6" w:rsidRDefault="008B47A6">
            <w:pPr>
              <w:widowControl w:val="0"/>
              <w:jc w:val="both"/>
              <w:rPr>
                <w:sz w:val="20"/>
                <w:szCs w:val="20"/>
              </w:rPr>
            </w:pPr>
          </w:p>
        </w:tc>
        <w:tc>
          <w:tcPr>
            <w:tcW w:w="2975" w:type="dxa"/>
          </w:tcPr>
          <w:p w:rsidR="008B47A6" w:rsidRDefault="009A6212">
            <w:pPr>
              <w:widowControl w:val="0"/>
              <w:tabs>
                <w:tab w:val="left" w:pos="284"/>
              </w:tabs>
              <w:jc w:val="both"/>
              <w:rPr>
                <w:color w:val="0D0D0D"/>
                <w:sz w:val="20"/>
                <w:szCs w:val="20"/>
              </w:rPr>
            </w:pPr>
            <w:r>
              <w:rPr>
                <w:color w:val="0D0D0D"/>
                <w:sz w:val="20"/>
                <w:szCs w:val="20"/>
              </w:rPr>
              <w:t>1. Применяет нормативно-правовую базу, регламентирующую порядок расчета финансово-экономических показателей.</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w:t>
            </w:r>
            <w:r>
              <w:rPr>
                <w:color w:val="0D0D0D"/>
                <w:sz w:val="20"/>
                <w:szCs w:val="20"/>
              </w:rPr>
              <w:t>нормативно-правовую базу, регламентирующую порядок расчета финансово-экономических показателей организаций государственного сектора</w:t>
            </w:r>
          </w:p>
          <w:p w:rsidR="008B47A6" w:rsidRDefault="009A6212">
            <w:pPr>
              <w:widowControl w:val="0"/>
              <w:jc w:val="both"/>
              <w:rPr>
                <w:sz w:val="20"/>
                <w:szCs w:val="20"/>
              </w:rPr>
            </w:pPr>
            <w:r>
              <w:rPr>
                <w:b/>
                <w:bCs/>
                <w:sz w:val="20"/>
                <w:szCs w:val="20"/>
              </w:rPr>
              <w:t>Уметь</w:t>
            </w:r>
            <w:r>
              <w:rPr>
                <w:sz w:val="20"/>
                <w:szCs w:val="20"/>
              </w:rPr>
              <w:t xml:space="preserve">: проводить анализ финансово-хозяйственной деятельности </w:t>
            </w:r>
            <w:r>
              <w:rPr>
                <w:color w:val="0D0D0D"/>
                <w:sz w:val="20"/>
                <w:szCs w:val="20"/>
              </w:rPr>
              <w:t>организаций государственного сектора</w:t>
            </w:r>
          </w:p>
        </w:tc>
      </w:tr>
      <w:tr w:rsidR="008B47A6">
        <w:trPr>
          <w:trHeight w:val="20"/>
        </w:trPr>
        <w:tc>
          <w:tcPr>
            <w:tcW w:w="846" w:type="dxa"/>
            <w:vMerge/>
          </w:tcPr>
          <w:p w:rsidR="008B47A6" w:rsidRDefault="008B47A6">
            <w:pPr>
              <w:widowControl w:val="0"/>
              <w:jc w:val="both"/>
              <w:rPr>
                <w:sz w:val="20"/>
                <w:szCs w:val="20"/>
              </w:rPr>
            </w:pPr>
          </w:p>
        </w:tc>
        <w:tc>
          <w:tcPr>
            <w:tcW w:w="1704" w:type="dxa"/>
            <w:vMerge/>
          </w:tcPr>
          <w:p w:rsidR="008B47A6" w:rsidRDefault="008B47A6">
            <w:pPr>
              <w:widowControl w:val="0"/>
              <w:jc w:val="both"/>
              <w:rPr>
                <w:sz w:val="20"/>
                <w:szCs w:val="20"/>
              </w:rPr>
            </w:pPr>
          </w:p>
        </w:tc>
        <w:tc>
          <w:tcPr>
            <w:tcW w:w="2975" w:type="dxa"/>
          </w:tcPr>
          <w:p w:rsidR="008B47A6" w:rsidRDefault="009A6212">
            <w:pPr>
              <w:widowControl w:val="0"/>
              <w:tabs>
                <w:tab w:val="left" w:pos="284"/>
              </w:tabs>
              <w:jc w:val="both"/>
              <w:rPr>
                <w:color w:val="0D0D0D"/>
                <w:sz w:val="20"/>
                <w:szCs w:val="20"/>
              </w:rPr>
            </w:pPr>
            <w:r>
              <w:rPr>
                <w:color w:val="0D0D0D"/>
                <w:sz w:val="20"/>
                <w:szCs w:val="20"/>
              </w:rPr>
              <w:t>2. Производит расчет финансово-экономических показателей на макро-, мезо- и микроуровнях.</w:t>
            </w:r>
          </w:p>
          <w:p w:rsidR="008B47A6" w:rsidRDefault="008B47A6">
            <w:pPr>
              <w:widowControl w:val="0"/>
              <w:tabs>
                <w:tab w:val="left" w:pos="284"/>
              </w:tabs>
              <w:jc w:val="both"/>
              <w:rPr>
                <w:color w:val="0D0D0D"/>
                <w:sz w:val="20"/>
                <w:szCs w:val="20"/>
              </w:rPr>
            </w:pP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анализа финансово-хозяйственной деятельности </w:t>
            </w:r>
            <w:r>
              <w:rPr>
                <w:color w:val="0D0D0D"/>
                <w:sz w:val="20"/>
                <w:szCs w:val="20"/>
              </w:rPr>
              <w:t>организаций государственного сектора</w:t>
            </w:r>
          </w:p>
          <w:p w:rsidR="008B47A6" w:rsidRDefault="009A6212">
            <w:pPr>
              <w:widowControl w:val="0"/>
              <w:jc w:val="both"/>
              <w:rPr>
                <w:sz w:val="20"/>
                <w:szCs w:val="20"/>
              </w:rPr>
            </w:pPr>
            <w:r>
              <w:rPr>
                <w:b/>
                <w:bCs/>
                <w:sz w:val="20"/>
                <w:szCs w:val="20"/>
              </w:rPr>
              <w:t>Уметь</w:t>
            </w:r>
            <w:r>
              <w:rPr>
                <w:sz w:val="20"/>
                <w:szCs w:val="20"/>
              </w:rPr>
              <w:t xml:space="preserve">: применять показатели анализа финансово-хозяйственной деятельности </w:t>
            </w:r>
            <w:r>
              <w:rPr>
                <w:color w:val="0D0D0D"/>
                <w:sz w:val="20"/>
                <w:szCs w:val="20"/>
              </w:rPr>
              <w:t xml:space="preserve">организаций государственного сектора </w:t>
            </w:r>
          </w:p>
        </w:tc>
      </w:tr>
      <w:tr w:rsidR="008B47A6">
        <w:trPr>
          <w:trHeight w:val="20"/>
        </w:trPr>
        <w:tc>
          <w:tcPr>
            <w:tcW w:w="846" w:type="dxa"/>
            <w:vMerge/>
          </w:tcPr>
          <w:p w:rsidR="008B47A6" w:rsidRDefault="008B47A6">
            <w:pPr>
              <w:widowControl w:val="0"/>
              <w:jc w:val="both"/>
              <w:rPr>
                <w:sz w:val="20"/>
                <w:szCs w:val="20"/>
              </w:rPr>
            </w:pPr>
          </w:p>
        </w:tc>
        <w:tc>
          <w:tcPr>
            <w:tcW w:w="1704" w:type="dxa"/>
            <w:vMerge/>
          </w:tcPr>
          <w:p w:rsidR="008B47A6" w:rsidRDefault="008B47A6">
            <w:pPr>
              <w:widowControl w:val="0"/>
              <w:jc w:val="both"/>
              <w:rPr>
                <w:sz w:val="20"/>
                <w:szCs w:val="20"/>
              </w:rPr>
            </w:pPr>
          </w:p>
        </w:tc>
        <w:tc>
          <w:tcPr>
            <w:tcW w:w="2975" w:type="dxa"/>
          </w:tcPr>
          <w:p w:rsidR="008B47A6" w:rsidRDefault="009A6212">
            <w:pPr>
              <w:widowControl w:val="0"/>
              <w:tabs>
                <w:tab w:val="left" w:pos="284"/>
              </w:tabs>
              <w:jc w:val="both"/>
              <w:rPr>
                <w:color w:val="0D0D0D"/>
                <w:sz w:val="20"/>
                <w:szCs w:val="20"/>
              </w:rPr>
            </w:pPr>
            <w:r>
              <w:rPr>
                <w:color w:val="0D0D0D"/>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w:t>
            </w:r>
            <w:r>
              <w:rPr>
                <w:color w:val="0D0D0D"/>
                <w:sz w:val="20"/>
                <w:szCs w:val="20"/>
              </w:rPr>
              <w:t>природу фактов хозяйственной жизни на основе полученных финансово-экономических показателей на макро-, мезо- и микроуровнях</w:t>
            </w:r>
          </w:p>
          <w:p w:rsidR="008B47A6" w:rsidRDefault="009A6212">
            <w:pPr>
              <w:widowControl w:val="0"/>
              <w:jc w:val="both"/>
              <w:rPr>
                <w:sz w:val="20"/>
                <w:szCs w:val="20"/>
              </w:rPr>
            </w:pPr>
            <w:r>
              <w:rPr>
                <w:b/>
                <w:bCs/>
                <w:sz w:val="20"/>
                <w:szCs w:val="20"/>
              </w:rPr>
              <w:t>Уметь</w:t>
            </w:r>
            <w:r>
              <w:rPr>
                <w:sz w:val="20"/>
                <w:szCs w:val="20"/>
              </w:rPr>
              <w:t xml:space="preserve">: </w:t>
            </w:r>
            <w:r>
              <w:rPr>
                <w:color w:val="0D0D0D"/>
                <w:sz w:val="20"/>
                <w:szCs w:val="20"/>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tc>
      </w:tr>
      <w:tr w:rsidR="008B47A6">
        <w:tc>
          <w:tcPr>
            <w:tcW w:w="846" w:type="dxa"/>
            <w:vMerge w:val="restart"/>
          </w:tcPr>
          <w:p w:rsidR="008B47A6" w:rsidRDefault="009A6212">
            <w:pPr>
              <w:jc w:val="both"/>
              <w:rPr>
                <w:sz w:val="20"/>
                <w:szCs w:val="20"/>
              </w:rPr>
            </w:pPr>
            <w:r>
              <w:rPr>
                <w:sz w:val="20"/>
                <w:szCs w:val="20"/>
              </w:rPr>
              <w:t>ПКН-3</w:t>
            </w:r>
          </w:p>
        </w:tc>
        <w:tc>
          <w:tcPr>
            <w:tcW w:w="1704" w:type="dxa"/>
            <w:vMerge w:val="restart"/>
          </w:tcPr>
          <w:p w:rsidR="008B47A6" w:rsidRDefault="009A6212">
            <w:pPr>
              <w:jc w:val="both"/>
              <w:rPr>
                <w:sz w:val="20"/>
                <w:szCs w:val="20"/>
              </w:rPr>
            </w:pPr>
            <w:r>
              <w:rPr>
                <w:sz w:val="20"/>
                <w:szCs w:val="20"/>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975" w:type="dxa"/>
          </w:tcPr>
          <w:p w:rsidR="008B47A6" w:rsidRDefault="009A6212">
            <w:pPr>
              <w:tabs>
                <w:tab w:val="left" w:pos="0"/>
              </w:tabs>
              <w:spacing w:line="259" w:lineRule="auto"/>
              <w:contextualSpacing/>
              <w:jc w:val="both"/>
              <w:rPr>
                <w:sz w:val="20"/>
                <w:szCs w:val="20"/>
              </w:rPr>
            </w:pPr>
            <w:r>
              <w:rPr>
                <w:sz w:val="20"/>
                <w:szCs w:val="20"/>
              </w:rPr>
              <w:t>1. Проводит сбор, обработку и статистический анализ данных для решения финансово-экономических задач.</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статистического анализа </w:t>
            </w:r>
            <w:r>
              <w:rPr>
                <w:color w:val="0D0D0D"/>
                <w:sz w:val="20"/>
                <w:szCs w:val="20"/>
              </w:rPr>
              <w:t xml:space="preserve">фактов хозяйственной жизни </w:t>
            </w:r>
            <w:r>
              <w:rPr>
                <w:sz w:val="20"/>
                <w:szCs w:val="20"/>
              </w:rPr>
              <w:t>для решения финансово-экономических задач.</w:t>
            </w:r>
          </w:p>
          <w:p w:rsidR="008B47A6" w:rsidRDefault="009A6212">
            <w:pPr>
              <w:pStyle w:val="Default"/>
              <w:jc w:val="both"/>
              <w:rPr>
                <w:rFonts w:ascii="Times New Roman" w:hAnsi="Times New Roman" w:cs="Times New Roman"/>
                <w:color w:val="auto"/>
                <w:sz w:val="20"/>
                <w:szCs w:val="20"/>
              </w:rPr>
            </w:pPr>
            <w:r>
              <w:rPr>
                <w:rFonts w:ascii="Times New Roman" w:eastAsia="Times New Roman" w:hAnsi="Times New Roman" w:cs="Times New Roman"/>
                <w:b/>
                <w:bCs/>
                <w:color w:val="auto"/>
                <w:sz w:val="20"/>
                <w:szCs w:val="20"/>
              </w:rPr>
              <w:t xml:space="preserve">Уметь: </w:t>
            </w:r>
            <w:r>
              <w:rPr>
                <w:rFonts w:ascii="Times New Roman" w:eastAsia="Times New Roman" w:hAnsi="Times New Roman" w:cs="Times New Roman"/>
                <w:color w:val="auto"/>
                <w:sz w:val="20"/>
                <w:szCs w:val="20"/>
              </w:rPr>
              <w:t>проводить сбор, обработку и статистический анализ фактов хозяйственной жизни для решения финансово-экономических задач.</w:t>
            </w:r>
          </w:p>
        </w:tc>
      </w:tr>
      <w:tr w:rsidR="008B47A6">
        <w:tc>
          <w:tcPr>
            <w:tcW w:w="846" w:type="dxa"/>
            <w:vMerge/>
          </w:tcPr>
          <w:p w:rsidR="008B47A6" w:rsidRDefault="008B47A6">
            <w:pPr>
              <w:jc w:val="both"/>
              <w:rPr>
                <w:sz w:val="20"/>
                <w:szCs w:val="20"/>
              </w:rPr>
            </w:pPr>
          </w:p>
        </w:tc>
        <w:tc>
          <w:tcPr>
            <w:tcW w:w="1704" w:type="dxa"/>
            <w:vMerge/>
          </w:tcPr>
          <w:p w:rsidR="008B47A6" w:rsidRDefault="008B47A6">
            <w:pPr>
              <w:jc w:val="both"/>
              <w:rPr>
                <w:sz w:val="20"/>
                <w:szCs w:val="20"/>
              </w:rPr>
            </w:pPr>
          </w:p>
        </w:tc>
        <w:tc>
          <w:tcPr>
            <w:tcW w:w="2975" w:type="dxa"/>
          </w:tcPr>
          <w:p w:rsidR="008B47A6" w:rsidRDefault="009A6212">
            <w:pPr>
              <w:pStyle w:val="affd"/>
              <w:tabs>
                <w:tab w:val="left" w:pos="0"/>
              </w:tabs>
              <w:ind w:left="0"/>
              <w:contextualSpacing/>
              <w:jc w:val="both"/>
              <w:rPr>
                <w:sz w:val="20"/>
                <w:szCs w:val="20"/>
              </w:rPr>
            </w:pPr>
            <w:r>
              <w:rPr>
                <w:sz w:val="20"/>
                <w:szCs w:val="20"/>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математические постановки </w:t>
            </w:r>
            <w:r>
              <w:rPr>
                <w:color w:val="0D0D0D"/>
                <w:sz w:val="20"/>
                <w:szCs w:val="20"/>
              </w:rPr>
              <w:t>фактов хозяйственной жизни организаций государственного сектора</w:t>
            </w:r>
          </w:p>
          <w:p w:rsidR="008B47A6" w:rsidRDefault="009A6212">
            <w:pPr>
              <w:widowControl w:val="0"/>
              <w:jc w:val="both"/>
              <w:rPr>
                <w:bCs/>
                <w:sz w:val="20"/>
                <w:szCs w:val="20"/>
              </w:rPr>
            </w:pPr>
            <w:r>
              <w:rPr>
                <w:b/>
                <w:bCs/>
                <w:sz w:val="20"/>
                <w:szCs w:val="20"/>
              </w:rPr>
              <w:t>Уметь:</w:t>
            </w:r>
            <w:r>
              <w:rPr>
                <w:sz w:val="20"/>
                <w:szCs w:val="20"/>
              </w:rPr>
              <w:t xml:space="preserve"> применять математические методы для анализа </w:t>
            </w:r>
            <w:r>
              <w:rPr>
                <w:color w:val="0D0D0D"/>
                <w:sz w:val="20"/>
                <w:szCs w:val="20"/>
              </w:rPr>
              <w:t>фактов хозяйственной жизни организаций государственного сектора</w:t>
            </w:r>
          </w:p>
        </w:tc>
      </w:tr>
      <w:tr w:rsidR="008B47A6">
        <w:trPr>
          <w:trHeight w:val="1028"/>
        </w:trPr>
        <w:tc>
          <w:tcPr>
            <w:tcW w:w="846" w:type="dxa"/>
            <w:vMerge/>
          </w:tcPr>
          <w:p w:rsidR="008B47A6" w:rsidRDefault="008B47A6">
            <w:pPr>
              <w:jc w:val="both"/>
              <w:rPr>
                <w:sz w:val="20"/>
                <w:szCs w:val="20"/>
              </w:rPr>
            </w:pPr>
          </w:p>
        </w:tc>
        <w:tc>
          <w:tcPr>
            <w:tcW w:w="1704" w:type="dxa"/>
            <w:vMerge/>
          </w:tcPr>
          <w:p w:rsidR="008B47A6" w:rsidRDefault="008B47A6">
            <w:pPr>
              <w:jc w:val="both"/>
              <w:rPr>
                <w:sz w:val="20"/>
                <w:szCs w:val="20"/>
              </w:rPr>
            </w:pPr>
          </w:p>
        </w:tc>
        <w:tc>
          <w:tcPr>
            <w:tcW w:w="2975" w:type="dxa"/>
          </w:tcPr>
          <w:p w:rsidR="008B47A6" w:rsidRDefault="009A6212">
            <w:pPr>
              <w:tabs>
                <w:tab w:val="left" w:pos="0"/>
              </w:tabs>
              <w:contextualSpacing/>
              <w:jc w:val="both"/>
              <w:rPr>
                <w:sz w:val="20"/>
                <w:szCs w:val="20"/>
              </w:rPr>
            </w:pPr>
            <w:r>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p w:rsidR="008B47A6" w:rsidRDefault="009A6212">
            <w:pPr>
              <w:widowControl w:val="0"/>
              <w:jc w:val="both"/>
              <w:rPr>
                <w:bCs/>
                <w:sz w:val="20"/>
                <w:szCs w:val="20"/>
              </w:rPr>
            </w:pPr>
            <w:r>
              <w:rPr>
                <w:b/>
                <w:bCs/>
                <w:sz w:val="20"/>
                <w:szCs w:val="20"/>
              </w:rPr>
              <w:t>Уметь:</w:t>
            </w:r>
            <w:r>
              <w:rPr>
                <w:sz w:val="20"/>
                <w:szCs w:val="20"/>
              </w:rPr>
              <w:t xml:space="preserve"> использовать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r>
      <w:tr w:rsidR="008B47A6">
        <w:trPr>
          <w:trHeight w:val="1027"/>
        </w:trPr>
        <w:tc>
          <w:tcPr>
            <w:tcW w:w="846" w:type="dxa"/>
            <w:vMerge/>
          </w:tcPr>
          <w:p w:rsidR="008B47A6" w:rsidRDefault="008B47A6">
            <w:pPr>
              <w:jc w:val="both"/>
              <w:rPr>
                <w:sz w:val="20"/>
                <w:szCs w:val="20"/>
              </w:rPr>
            </w:pPr>
          </w:p>
        </w:tc>
        <w:tc>
          <w:tcPr>
            <w:tcW w:w="1704" w:type="dxa"/>
            <w:vMerge/>
          </w:tcPr>
          <w:p w:rsidR="008B47A6" w:rsidRDefault="008B47A6">
            <w:pPr>
              <w:jc w:val="both"/>
              <w:rPr>
                <w:sz w:val="20"/>
                <w:szCs w:val="20"/>
              </w:rPr>
            </w:pPr>
          </w:p>
        </w:tc>
        <w:tc>
          <w:tcPr>
            <w:tcW w:w="2975" w:type="dxa"/>
          </w:tcPr>
          <w:p w:rsidR="008B47A6" w:rsidRDefault="009A6212">
            <w:pPr>
              <w:tabs>
                <w:tab w:val="left" w:pos="0"/>
              </w:tabs>
              <w:contextualSpacing/>
              <w:jc w:val="both"/>
              <w:rPr>
                <w:sz w:val="20"/>
                <w:szCs w:val="20"/>
              </w:rPr>
            </w:pPr>
            <w:r>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результаты исследования математических моделей для анализа </w:t>
            </w:r>
            <w:r>
              <w:rPr>
                <w:color w:val="0D0D0D"/>
                <w:sz w:val="20"/>
                <w:szCs w:val="20"/>
              </w:rPr>
              <w:t>фактов хозяйственной жизни организаций государственного сектора</w:t>
            </w:r>
          </w:p>
          <w:p w:rsidR="008B47A6" w:rsidRDefault="009A6212">
            <w:pPr>
              <w:widowControl w:val="0"/>
              <w:jc w:val="both"/>
              <w:rPr>
                <w:b/>
                <w:sz w:val="20"/>
                <w:szCs w:val="20"/>
              </w:rPr>
            </w:pPr>
            <w:r>
              <w:rPr>
                <w:b/>
                <w:bCs/>
                <w:sz w:val="20"/>
                <w:szCs w:val="20"/>
              </w:rPr>
              <w:t>Уметь:</w:t>
            </w:r>
            <w:r>
              <w:rPr>
                <w:sz w:val="20"/>
                <w:szCs w:val="20"/>
              </w:rPr>
              <w:t xml:space="preserve"> анализировать результаты исследования математических моделей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r>
    </w:tbl>
    <w:p w:rsidR="008B47A6" w:rsidRDefault="009A6212">
      <w:pPr>
        <w:pStyle w:val="aff8"/>
        <w:widowControl w:val="0"/>
        <w:tabs>
          <w:tab w:val="clear" w:pos="756"/>
        </w:tabs>
        <w:spacing w:line="240" w:lineRule="auto"/>
        <w:ind w:left="0" w:firstLine="0"/>
        <w:jc w:val="right"/>
        <w:rPr>
          <w:sz w:val="28"/>
          <w:szCs w:val="28"/>
        </w:rPr>
      </w:pPr>
      <w:r>
        <w:rPr>
          <w:sz w:val="28"/>
          <w:szCs w:val="28"/>
        </w:rPr>
        <w:t>Таблица 1.3</w:t>
      </w:r>
    </w:p>
    <w:p w:rsidR="008B47A6" w:rsidRDefault="009A6212">
      <w:pPr>
        <w:pStyle w:val="aff8"/>
        <w:widowControl w:val="0"/>
        <w:tabs>
          <w:tab w:val="clear" w:pos="756"/>
        </w:tabs>
        <w:spacing w:after="120" w:line="240" w:lineRule="auto"/>
        <w:ind w:left="0" w:firstLine="0"/>
        <w:jc w:val="center"/>
        <w:rPr>
          <w:b/>
          <w:bCs/>
        </w:rPr>
      </w:pPr>
      <w:r>
        <w:rPr>
          <w:b/>
          <w:bCs/>
        </w:rPr>
        <w:lastRenderedPageBreak/>
        <w:t xml:space="preserve">Государственный финансовый контроль, </w:t>
      </w:r>
      <w:r w:rsidR="007A6C6D">
        <w:rPr>
          <w:b/>
          <w:bCs/>
        </w:rPr>
        <w:t xml:space="preserve">с </w:t>
      </w:r>
      <w:r>
        <w:rPr>
          <w:b/>
          <w:bCs/>
        </w:rPr>
        <w:t>2022</w:t>
      </w:r>
    </w:p>
    <w:tbl>
      <w:tblPr>
        <w:tblStyle w:val="1f2"/>
        <w:tblW w:w="10060" w:type="dxa"/>
        <w:tblLayout w:type="fixed"/>
        <w:tblLook w:val="04A0" w:firstRow="1" w:lastRow="0" w:firstColumn="1" w:lastColumn="0" w:noHBand="0" w:noVBand="1"/>
      </w:tblPr>
      <w:tblGrid>
        <w:gridCol w:w="847"/>
        <w:gridCol w:w="1704"/>
        <w:gridCol w:w="2975"/>
        <w:gridCol w:w="4534"/>
      </w:tblGrid>
      <w:tr w:rsidR="008B47A6">
        <w:trPr>
          <w:trHeight w:val="20"/>
        </w:trPr>
        <w:tc>
          <w:tcPr>
            <w:tcW w:w="846" w:type="dxa"/>
          </w:tcPr>
          <w:p w:rsidR="008B47A6" w:rsidRDefault="009A6212">
            <w:pPr>
              <w:tabs>
                <w:tab w:val="left" w:pos="540"/>
              </w:tabs>
              <w:contextualSpacing/>
              <w:jc w:val="both"/>
              <w:rPr>
                <w:rFonts w:eastAsia="Calibri"/>
                <w:sz w:val="20"/>
                <w:szCs w:val="20"/>
                <w:lang w:eastAsia="en-US"/>
              </w:rPr>
            </w:pPr>
            <w:r>
              <w:rPr>
                <w:rFonts w:eastAsia="Calibri"/>
                <w:sz w:val="20"/>
                <w:szCs w:val="20"/>
                <w:lang w:eastAsia="en-US"/>
              </w:rPr>
              <w:t>Код компетенции</w:t>
            </w:r>
          </w:p>
        </w:tc>
        <w:tc>
          <w:tcPr>
            <w:tcW w:w="1704" w:type="dxa"/>
          </w:tcPr>
          <w:p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Наименование компетенции</w:t>
            </w:r>
          </w:p>
        </w:tc>
        <w:tc>
          <w:tcPr>
            <w:tcW w:w="2975" w:type="dxa"/>
          </w:tcPr>
          <w:p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Индикаторы достижения компетенции</w:t>
            </w:r>
          </w:p>
        </w:tc>
        <w:tc>
          <w:tcPr>
            <w:tcW w:w="4534" w:type="dxa"/>
          </w:tcPr>
          <w:p w:rsidR="008B47A6" w:rsidRDefault="009A6212" w:rsidP="00303027">
            <w:pPr>
              <w:tabs>
                <w:tab w:val="left" w:pos="540"/>
              </w:tabs>
              <w:contextualSpacing/>
              <w:jc w:val="center"/>
              <w:rPr>
                <w:rFonts w:eastAsia="Calibri"/>
                <w:sz w:val="20"/>
                <w:szCs w:val="20"/>
                <w:lang w:eastAsia="en-US"/>
              </w:rPr>
            </w:pPr>
            <w:r>
              <w:rPr>
                <w:rFonts w:eastAsia="Calibri"/>
                <w:sz w:val="20"/>
                <w:szCs w:val="20"/>
                <w:lang w:eastAsia="en-US"/>
              </w:rPr>
              <w:t>Результаты обучения (умения и знания), соотнесенные с компетенциями/индикаторами достижения компетенции</w:t>
            </w:r>
          </w:p>
        </w:tc>
      </w:tr>
      <w:tr w:rsidR="008B47A6">
        <w:trPr>
          <w:trHeight w:val="20"/>
        </w:trPr>
        <w:tc>
          <w:tcPr>
            <w:tcW w:w="846" w:type="dxa"/>
            <w:vMerge w:val="restart"/>
          </w:tcPr>
          <w:p w:rsidR="008B47A6" w:rsidRDefault="009A6212">
            <w:pPr>
              <w:spacing w:after="200"/>
              <w:ind w:right="-107"/>
              <w:rPr>
                <w:b/>
                <w:sz w:val="20"/>
                <w:szCs w:val="20"/>
                <w:highlight w:val="yellow"/>
              </w:rPr>
            </w:pPr>
            <w:r>
              <w:rPr>
                <w:color w:val="0D0D0D" w:themeColor="text1" w:themeTint="F2"/>
                <w:sz w:val="20"/>
                <w:szCs w:val="20"/>
              </w:rPr>
              <w:t>ПКП-1</w:t>
            </w:r>
          </w:p>
        </w:tc>
        <w:tc>
          <w:tcPr>
            <w:tcW w:w="1704" w:type="dxa"/>
            <w:vMerge w:val="restart"/>
          </w:tcPr>
          <w:p w:rsidR="008B47A6" w:rsidRDefault="009A6212">
            <w:pPr>
              <w:spacing w:after="200"/>
              <w:rPr>
                <w:b/>
                <w:sz w:val="20"/>
                <w:szCs w:val="20"/>
                <w:highlight w:val="yellow"/>
              </w:rPr>
            </w:pPr>
            <w:r>
              <w:rPr>
                <w:color w:val="0D0D0D"/>
                <w:sz w:val="20"/>
                <w:szCs w:val="20"/>
              </w:rPr>
              <w:t>Способность собирать и обобщать информацию, необходимую для проведения государственного финансового контроля (аудита)</w:t>
            </w:r>
          </w:p>
        </w:tc>
        <w:tc>
          <w:tcPr>
            <w:tcW w:w="2975" w:type="dxa"/>
          </w:tcPr>
          <w:p w:rsidR="008B47A6" w:rsidRDefault="009A6212">
            <w:pPr>
              <w:tabs>
                <w:tab w:val="left" w:pos="540"/>
              </w:tabs>
              <w:contextualSpacing/>
              <w:jc w:val="both"/>
              <w:rPr>
                <w:rStyle w:val="-"/>
                <w:color w:val="0D0D0D"/>
                <w:sz w:val="20"/>
                <w:szCs w:val="20"/>
                <w:u w:val="none"/>
              </w:rPr>
            </w:pPr>
            <w:r>
              <w:rPr>
                <w:rStyle w:val="-"/>
                <w:color w:val="0D0D0D"/>
                <w:sz w:val="20"/>
                <w:szCs w:val="20"/>
                <w:u w:val="none"/>
              </w:rPr>
              <w:t>1.Демонстрирует знания нормативно-правовых актов, регулирующих организацию государственного финансового контроля (аудита)</w:t>
            </w:r>
          </w:p>
        </w:tc>
        <w:tc>
          <w:tcPr>
            <w:tcW w:w="4534" w:type="dxa"/>
          </w:tcPr>
          <w:p w:rsidR="008B47A6" w:rsidRDefault="009A6212">
            <w:pPr>
              <w:pStyle w:val="Default"/>
              <w:jc w:val="both"/>
              <w:rPr>
                <w:rFonts w:ascii="Times New Roman" w:hAnsi="Times New Roman" w:cs="Times New Roman"/>
                <w:bCs/>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основы нормативно-правового регулирования организации бухгалтерского (бюджетного) учета как предметной области государственного финансового контроля</w:t>
            </w:r>
          </w:p>
          <w:p w:rsidR="008B47A6" w:rsidRDefault="009A6212">
            <w:pPr>
              <w:pStyle w:val="Default"/>
              <w:jc w:val="both"/>
              <w:rPr>
                <w:rFonts w:ascii="Times New Roman" w:hAnsi="Times New Roman" w:cs="Times New Roman"/>
                <w:b/>
                <w:sz w:val="20"/>
                <w:szCs w:val="20"/>
              </w:rPr>
            </w:pPr>
            <w:r>
              <w:rPr>
                <w:rFonts w:ascii="Times New Roman" w:hAnsi="Times New Roman" w:cs="Times New Roman"/>
                <w:b/>
                <w:color w:val="auto"/>
                <w:sz w:val="20"/>
                <w:szCs w:val="20"/>
              </w:rPr>
              <w:t xml:space="preserve">Уметь: </w:t>
            </w:r>
            <w:r>
              <w:rPr>
                <w:rFonts w:ascii="Times New Roman" w:hAnsi="Times New Roman" w:cs="Times New Roman"/>
                <w:bCs/>
                <w:color w:val="auto"/>
                <w:sz w:val="20"/>
                <w:szCs w:val="20"/>
              </w:rPr>
              <w:t>применять нормативное правовое регулирование организации бухгалтерского (бюджетного) учета при проведении государственного финансового контроля</w:t>
            </w:r>
          </w:p>
        </w:tc>
      </w:tr>
      <w:tr w:rsidR="008B47A6">
        <w:trPr>
          <w:trHeight w:val="20"/>
        </w:trPr>
        <w:tc>
          <w:tcPr>
            <w:tcW w:w="846" w:type="dxa"/>
            <w:vMerge/>
          </w:tcPr>
          <w:p w:rsidR="008B47A6" w:rsidRDefault="008B47A6">
            <w:pPr>
              <w:spacing w:after="200"/>
              <w:rPr>
                <w:color w:val="0D0D0D" w:themeColor="text1" w:themeTint="F2"/>
                <w:sz w:val="20"/>
                <w:szCs w:val="20"/>
              </w:rPr>
            </w:pPr>
          </w:p>
        </w:tc>
        <w:tc>
          <w:tcPr>
            <w:tcW w:w="1704" w:type="dxa"/>
            <w:vMerge/>
          </w:tcPr>
          <w:p w:rsidR="008B47A6" w:rsidRDefault="008B47A6">
            <w:pPr>
              <w:spacing w:after="200"/>
              <w:rPr>
                <w:color w:val="0D0D0D"/>
                <w:sz w:val="20"/>
                <w:szCs w:val="20"/>
              </w:rPr>
            </w:pPr>
          </w:p>
        </w:tc>
        <w:tc>
          <w:tcPr>
            <w:tcW w:w="2975" w:type="dxa"/>
          </w:tcPr>
          <w:p w:rsidR="008B47A6" w:rsidRDefault="009A6212">
            <w:pPr>
              <w:pStyle w:val="affd"/>
              <w:tabs>
                <w:tab w:val="left" w:pos="540"/>
              </w:tabs>
              <w:ind w:left="0"/>
              <w:contextualSpacing/>
              <w:jc w:val="both"/>
              <w:rPr>
                <w:rStyle w:val="-"/>
                <w:color w:val="0D0D0D"/>
                <w:sz w:val="20"/>
                <w:szCs w:val="20"/>
                <w:u w:val="none"/>
              </w:rPr>
            </w:pPr>
            <w:r>
              <w:rPr>
                <w:rStyle w:val="-"/>
                <w:color w:val="0D0D0D"/>
                <w:sz w:val="20"/>
                <w:szCs w:val="20"/>
                <w:u w:val="none"/>
              </w:rPr>
              <w:t>2.Собирает, обобщает и анализирует данные для проведения контрольных и экспертно-аналитических мероприятий</w:t>
            </w:r>
          </w:p>
        </w:tc>
        <w:tc>
          <w:tcPr>
            <w:tcW w:w="4534" w:type="dxa"/>
          </w:tcPr>
          <w:p w:rsidR="008B47A6" w:rsidRDefault="009A6212">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процедуры сбора, обобщения и анализа фактов хозяйственной жизни для проведения контрольных и экспертно-аналитических мероприятий</w:t>
            </w:r>
          </w:p>
          <w:p w:rsidR="008B47A6" w:rsidRDefault="009A6212">
            <w:pPr>
              <w:pStyle w:val="Default"/>
              <w:jc w:val="both"/>
              <w:rPr>
                <w:rFonts w:ascii="Times New Roman" w:hAnsi="Times New Roman" w:cs="Times New Roman"/>
                <w:bCs/>
                <w:color w:val="auto"/>
                <w:sz w:val="20"/>
                <w:szCs w:val="20"/>
              </w:rPr>
            </w:pPr>
            <w:r>
              <w:rPr>
                <w:rFonts w:ascii="Times New Roman" w:hAnsi="Times New Roman" w:cs="Times New Roman"/>
                <w:b/>
                <w:color w:val="auto"/>
                <w:sz w:val="20"/>
                <w:szCs w:val="20"/>
              </w:rPr>
              <w:t xml:space="preserve">Уметь: </w:t>
            </w:r>
            <w:r>
              <w:rPr>
                <w:rFonts w:ascii="Times New Roman" w:hAnsi="Times New Roman" w:cs="Times New Roman"/>
                <w:bCs/>
                <w:color w:val="auto"/>
                <w:sz w:val="20"/>
                <w:szCs w:val="20"/>
              </w:rPr>
              <w:t>собирать, обобщать и анализировать факты хозяйственной жизни для проведения контрольных и экспертно-аналитических мероприятий</w:t>
            </w:r>
          </w:p>
        </w:tc>
      </w:tr>
      <w:tr w:rsidR="008B47A6">
        <w:trPr>
          <w:trHeight w:val="20"/>
        </w:trPr>
        <w:tc>
          <w:tcPr>
            <w:tcW w:w="846" w:type="dxa"/>
            <w:vMerge/>
          </w:tcPr>
          <w:p w:rsidR="008B47A6" w:rsidRDefault="008B47A6">
            <w:pPr>
              <w:spacing w:after="200"/>
              <w:ind w:right="-107"/>
              <w:rPr>
                <w:sz w:val="20"/>
                <w:szCs w:val="20"/>
                <w:shd w:val="clear" w:color="auto" w:fill="FFFFFF"/>
              </w:rPr>
            </w:pPr>
          </w:p>
        </w:tc>
        <w:tc>
          <w:tcPr>
            <w:tcW w:w="1704" w:type="dxa"/>
            <w:vMerge/>
          </w:tcPr>
          <w:p w:rsidR="008B47A6" w:rsidRDefault="008B47A6">
            <w:pPr>
              <w:spacing w:after="200"/>
              <w:rPr>
                <w:sz w:val="20"/>
                <w:szCs w:val="20"/>
                <w:shd w:val="clear" w:color="auto" w:fill="FFFFFF"/>
              </w:rPr>
            </w:pPr>
          </w:p>
        </w:tc>
        <w:tc>
          <w:tcPr>
            <w:tcW w:w="2975" w:type="dxa"/>
          </w:tcPr>
          <w:p w:rsidR="008B47A6" w:rsidRDefault="009A6212">
            <w:pPr>
              <w:pStyle w:val="affd"/>
              <w:ind w:left="0"/>
              <w:jc w:val="both"/>
              <w:rPr>
                <w:sz w:val="20"/>
                <w:szCs w:val="20"/>
              </w:rPr>
            </w:pPr>
            <w:r>
              <w:rPr>
                <w:color w:val="0D0D0D"/>
                <w:sz w:val="20"/>
                <w:szCs w:val="20"/>
              </w:rPr>
              <w:t>3.Использует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534" w:type="dxa"/>
          </w:tcPr>
          <w:p w:rsidR="008B47A6" w:rsidRDefault="009A6212">
            <w:pPr>
              <w:pStyle w:val="Default"/>
              <w:jc w:val="both"/>
              <w:rPr>
                <w:color w:val="0D0D0D"/>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информационные технологии в ходе сбора и обобщения информации об объектах бухгалтерского наблюдения для проведения контрольных и экспертно-аналитических мероприятий</w:t>
            </w:r>
          </w:p>
          <w:p w:rsidR="008B47A6" w:rsidRDefault="009A6212">
            <w:pPr>
              <w:tabs>
                <w:tab w:val="left" w:pos="540"/>
              </w:tabs>
              <w:contextualSpacing/>
              <w:jc w:val="both"/>
              <w:rPr>
                <w:b/>
                <w:i/>
                <w:iCs/>
                <w:sz w:val="20"/>
                <w:szCs w:val="20"/>
              </w:rPr>
            </w:pPr>
            <w:r>
              <w:rPr>
                <w:b/>
                <w:sz w:val="20"/>
                <w:szCs w:val="20"/>
              </w:rPr>
              <w:t xml:space="preserve">Уметь: </w:t>
            </w:r>
            <w:r>
              <w:rPr>
                <w:color w:val="0D0D0D"/>
                <w:sz w:val="20"/>
                <w:szCs w:val="20"/>
              </w:rPr>
              <w:t xml:space="preserve">применять информационные технологии в ходе сбора и обобщения информации </w:t>
            </w:r>
            <w:r>
              <w:rPr>
                <w:bCs/>
                <w:sz w:val="20"/>
                <w:szCs w:val="20"/>
              </w:rPr>
              <w:t xml:space="preserve">об объектах бухгалтерского наблюдения </w:t>
            </w:r>
            <w:r>
              <w:rPr>
                <w:color w:val="0D0D0D"/>
                <w:sz w:val="20"/>
                <w:szCs w:val="20"/>
              </w:rPr>
              <w:t>для проведения контрольных и экспертно-аналитических мероприятий</w:t>
            </w:r>
          </w:p>
        </w:tc>
      </w:tr>
      <w:tr w:rsidR="008B47A6">
        <w:trPr>
          <w:trHeight w:val="20"/>
        </w:trPr>
        <w:tc>
          <w:tcPr>
            <w:tcW w:w="846" w:type="dxa"/>
            <w:vMerge w:val="restart"/>
          </w:tcPr>
          <w:p w:rsidR="008B47A6" w:rsidRDefault="009A6212">
            <w:pPr>
              <w:widowControl w:val="0"/>
              <w:jc w:val="both"/>
              <w:rPr>
                <w:sz w:val="20"/>
                <w:szCs w:val="20"/>
              </w:rPr>
            </w:pPr>
            <w:r>
              <w:rPr>
                <w:sz w:val="20"/>
                <w:szCs w:val="20"/>
              </w:rPr>
              <w:t>ПКН-2</w:t>
            </w:r>
          </w:p>
        </w:tc>
        <w:tc>
          <w:tcPr>
            <w:tcW w:w="1704" w:type="dxa"/>
            <w:vMerge w:val="restart"/>
          </w:tcPr>
          <w:p w:rsidR="008B47A6" w:rsidRDefault="009A6212">
            <w:pPr>
              <w:widowControl w:val="0"/>
              <w:jc w:val="both"/>
              <w:rPr>
                <w:sz w:val="20"/>
                <w:szCs w:val="20"/>
              </w:rPr>
            </w:pPr>
            <w:r>
              <w:rPr>
                <w:sz w:val="20"/>
                <w:szCs w:val="20"/>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0"/>
                <w:szCs w:val="20"/>
              </w:rPr>
              <w:t>макро уровне</w:t>
            </w:r>
            <w:proofErr w:type="gramEnd"/>
            <w:r>
              <w:rPr>
                <w:sz w:val="20"/>
                <w:szCs w:val="20"/>
              </w:rPr>
              <w:t xml:space="preserve">  </w:t>
            </w:r>
          </w:p>
          <w:p w:rsidR="008B47A6" w:rsidRDefault="008B47A6">
            <w:pPr>
              <w:widowControl w:val="0"/>
              <w:jc w:val="both"/>
              <w:rPr>
                <w:sz w:val="20"/>
                <w:szCs w:val="20"/>
              </w:rPr>
            </w:pPr>
          </w:p>
        </w:tc>
        <w:tc>
          <w:tcPr>
            <w:tcW w:w="2975" w:type="dxa"/>
          </w:tcPr>
          <w:p w:rsidR="008B47A6" w:rsidRDefault="009A6212">
            <w:pPr>
              <w:widowControl w:val="0"/>
              <w:tabs>
                <w:tab w:val="left" w:pos="284"/>
              </w:tabs>
              <w:jc w:val="both"/>
              <w:rPr>
                <w:color w:val="0D0D0D"/>
                <w:sz w:val="20"/>
                <w:szCs w:val="20"/>
              </w:rPr>
            </w:pPr>
            <w:r>
              <w:rPr>
                <w:color w:val="0D0D0D"/>
                <w:sz w:val="20"/>
                <w:szCs w:val="20"/>
              </w:rPr>
              <w:t>1. Применяет нормативно-правовую базу, регламентирующую порядок расчета финансово-экономических показателей.</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w:t>
            </w:r>
            <w:r>
              <w:rPr>
                <w:color w:val="0D0D0D"/>
                <w:sz w:val="20"/>
                <w:szCs w:val="20"/>
              </w:rPr>
              <w:t>нормативно-правовую базу, регламентирующую порядок расчета финансово-экономических показателей организаций государственного сектора</w:t>
            </w:r>
          </w:p>
          <w:p w:rsidR="008B47A6" w:rsidRDefault="009A6212">
            <w:pPr>
              <w:widowControl w:val="0"/>
              <w:jc w:val="both"/>
              <w:rPr>
                <w:sz w:val="20"/>
                <w:szCs w:val="20"/>
              </w:rPr>
            </w:pPr>
            <w:r>
              <w:rPr>
                <w:b/>
                <w:bCs/>
                <w:sz w:val="20"/>
                <w:szCs w:val="20"/>
              </w:rPr>
              <w:t>Уметь</w:t>
            </w:r>
            <w:r>
              <w:rPr>
                <w:sz w:val="20"/>
                <w:szCs w:val="20"/>
              </w:rPr>
              <w:t xml:space="preserve">: проводить анализ финансово-хозяйственной деятельности </w:t>
            </w:r>
            <w:r>
              <w:rPr>
                <w:color w:val="0D0D0D"/>
                <w:sz w:val="20"/>
                <w:szCs w:val="20"/>
              </w:rPr>
              <w:t>организаций государственного сектора</w:t>
            </w:r>
          </w:p>
        </w:tc>
      </w:tr>
      <w:tr w:rsidR="008B47A6">
        <w:trPr>
          <w:trHeight w:val="20"/>
        </w:trPr>
        <w:tc>
          <w:tcPr>
            <w:tcW w:w="846" w:type="dxa"/>
            <w:vMerge/>
          </w:tcPr>
          <w:p w:rsidR="008B47A6" w:rsidRDefault="008B47A6">
            <w:pPr>
              <w:widowControl w:val="0"/>
              <w:jc w:val="both"/>
              <w:rPr>
                <w:sz w:val="20"/>
                <w:szCs w:val="20"/>
              </w:rPr>
            </w:pPr>
          </w:p>
        </w:tc>
        <w:tc>
          <w:tcPr>
            <w:tcW w:w="1704" w:type="dxa"/>
            <w:vMerge/>
          </w:tcPr>
          <w:p w:rsidR="008B47A6" w:rsidRDefault="008B47A6">
            <w:pPr>
              <w:widowControl w:val="0"/>
              <w:jc w:val="both"/>
              <w:rPr>
                <w:sz w:val="20"/>
                <w:szCs w:val="20"/>
              </w:rPr>
            </w:pPr>
          </w:p>
        </w:tc>
        <w:tc>
          <w:tcPr>
            <w:tcW w:w="2975" w:type="dxa"/>
          </w:tcPr>
          <w:p w:rsidR="008B47A6" w:rsidRDefault="009A6212">
            <w:pPr>
              <w:widowControl w:val="0"/>
              <w:tabs>
                <w:tab w:val="left" w:pos="284"/>
              </w:tabs>
              <w:jc w:val="both"/>
              <w:rPr>
                <w:color w:val="0D0D0D"/>
                <w:sz w:val="20"/>
                <w:szCs w:val="20"/>
              </w:rPr>
            </w:pPr>
            <w:r>
              <w:rPr>
                <w:color w:val="0D0D0D"/>
                <w:sz w:val="20"/>
                <w:szCs w:val="20"/>
              </w:rPr>
              <w:t>2. Производит расчет финансово-экономических показателей на макро-, мезо- и микроуровнях.</w:t>
            </w:r>
          </w:p>
          <w:p w:rsidR="008B47A6" w:rsidRDefault="008B47A6">
            <w:pPr>
              <w:widowControl w:val="0"/>
              <w:tabs>
                <w:tab w:val="left" w:pos="284"/>
              </w:tabs>
              <w:jc w:val="both"/>
              <w:rPr>
                <w:color w:val="0D0D0D"/>
                <w:sz w:val="20"/>
                <w:szCs w:val="20"/>
              </w:rPr>
            </w:pP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анализа финансово-хозяйственной деятельности </w:t>
            </w:r>
            <w:r>
              <w:rPr>
                <w:color w:val="0D0D0D"/>
                <w:sz w:val="20"/>
                <w:szCs w:val="20"/>
              </w:rPr>
              <w:t>организаций государственного сектора</w:t>
            </w:r>
          </w:p>
          <w:p w:rsidR="008B47A6" w:rsidRDefault="009A6212">
            <w:pPr>
              <w:widowControl w:val="0"/>
              <w:jc w:val="both"/>
              <w:rPr>
                <w:sz w:val="20"/>
                <w:szCs w:val="20"/>
              </w:rPr>
            </w:pPr>
            <w:r>
              <w:rPr>
                <w:b/>
                <w:bCs/>
                <w:sz w:val="20"/>
                <w:szCs w:val="20"/>
              </w:rPr>
              <w:t>Уметь</w:t>
            </w:r>
            <w:r>
              <w:rPr>
                <w:sz w:val="20"/>
                <w:szCs w:val="20"/>
              </w:rPr>
              <w:t xml:space="preserve">: применять показатели анализа финансово-хозяйственной деятельности </w:t>
            </w:r>
            <w:r>
              <w:rPr>
                <w:color w:val="0D0D0D"/>
                <w:sz w:val="20"/>
                <w:szCs w:val="20"/>
              </w:rPr>
              <w:t xml:space="preserve">организаций государственного сектора </w:t>
            </w:r>
          </w:p>
        </w:tc>
      </w:tr>
      <w:tr w:rsidR="008B47A6">
        <w:trPr>
          <w:trHeight w:val="20"/>
        </w:trPr>
        <w:tc>
          <w:tcPr>
            <w:tcW w:w="846" w:type="dxa"/>
            <w:vMerge/>
          </w:tcPr>
          <w:p w:rsidR="008B47A6" w:rsidRDefault="008B47A6">
            <w:pPr>
              <w:widowControl w:val="0"/>
              <w:jc w:val="both"/>
              <w:rPr>
                <w:sz w:val="20"/>
                <w:szCs w:val="20"/>
              </w:rPr>
            </w:pPr>
          </w:p>
        </w:tc>
        <w:tc>
          <w:tcPr>
            <w:tcW w:w="1704" w:type="dxa"/>
            <w:vMerge/>
          </w:tcPr>
          <w:p w:rsidR="008B47A6" w:rsidRDefault="008B47A6">
            <w:pPr>
              <w:widowControl w:val="0"/>
              <w:jc w:val="both"/>
              <w:rPr>
                <w:sz w:val="20"/>
                <w:szCs w:val="20"/>
              </w:rPr>
            </w:pPr>
          </w:p>
        </w:tc>
        <w:tc>
          <w:tcPr>
            <w:tcW w:w="2975" w:type="dxa"/>
          </w:tcPr>
          <w:p w:rsidR="008B47A6" w:rsidRDefault="009A6212">
            <w:pPr>
              <w:widowControl w:val="0"/>
              <w:tabs>
                <w:tab w:val="left" w:pos="284"/>
              </w:tabs>
              <w:jc w:val="both"/>
              <w:rPr>
                <w:color w:val="0D0D0D"/>
                <w:sz w:val="20"/>
                <w:szCs w:val="20"/>
              </w:rPr>
            </w:pPr>
            <w:r>
              <w:rPr>
                <w:color w:val="0D0D0D"/>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w:t>
            </w:r>
            <w:r>
              <w:rPr>
                <w:color w:val="0D0D0D"/>
                <w:sz w:val="20"/>
                <w:szCs w:val="20"/>
              </w:rPr>
              <w:t>природу фактов хозяйственной жизни на основе полученных финансово-экономических показателей на макро-, мезо- и микроуровнях</w:t>
            </w:r>
          </w:p>
          <w:p w:rsidR="008B47A6" w:rsidRDefault="009A6212">
            <w:pPr>
              <w:widowControl w:val="0"/>
              <w:jc w:val="both"/>
              <w:rPr>
                <w:sz w:val="20"/>
                <w:szCs w:val="20"/>
              </w:rPr>
            </w:pPr>
            <w:r>
              <w:rPr>
                <w:b/>
                <w:bCs/>
                <w:sz w:val="20"/>
                <w:szCs w:val="20"/>
              </w:rPr>
              <w:t>Уметь</w:t>
            </w:r>
            <w:r>
              <w:rPr>
                <w:sz w:val="20"/>
                <w:szCs w:val="20"/>
              </w:rPr>
              <w:t xml:space="preserve">: </w:t>
            </w:r>
            <w:r>
              <w:rPr>
                <w:color w:val="0D0D0D"/>
                <w:sz w:val="20"/>
                <w:szCs w:val="20"/>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tc>
      </w:tr>
      <w:tr w:rsidR="008B47A6">
        <w:tc>
          <w:tcPr>
            <w:tcW w:w="846" w:type="dxa"/>
            <w:vMerge w:val="restart"/>
          </w:tcPr>
          <w:p w:rsidR="008B47A6" w:rsidRDefault="009A6212">
            <w:pPr>
              <w:jc w:val="both"/>
              <w:rPr>
                <w:sz w:val="20"/>
                <w:szCs w:val="20"/>
              </w:rPr>
            </w:pPr>
            <w:r>
              <w:rPr>
                <w:sz w:val="20"/>
                <w:szCs w:val="20"/>
              </w:rPr>
              <w:t>ПКН-3</w:t>
            </w:r>
          </w:p>
        </w:tc>
        <w:tc>
          <w:tcPr>
            <w:tcW w:w="1704" w:type="dxa"/>
            <w:vMerge w:val="restart"/>
          </w:tcPr>
          <w:p w:rsidR="008B47A6" w:rsidRDefault="009A6212">
            <w:pPr>
              <w:jc w:val="both"/>
              <w:rPr>
                <w:sz w:val="20"/>
                <w:szCs w:val="20"/>
              </w:rPr>
            </w:pPr>
            <w:r>
              <w:rPr>
                <w:sz w:val="20"/>
                <w:szCs w:val="20"/>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Pr>
                <w:sz w:val="20"/>
                <w:szCs w:val="20"/>
              </w:rPr>
              <w:lastRenderedPageBreak/>
              <w:t>экономических задач, интерпретировать полученные результаты</w:t>
            </w:r>
          </w:p>
        </w:tc>
        <w:tc>
          <w:tcPr>
            <w:tcW w:w="2975" w:type="dxa"/>
          </w:tcPr>
          <w:p w:rsidR="008B47A6" w:rsidRDefault="009A6212">
            <w:pPr>
              <w:tabs>
                <w:tab w:val="left" w:pos="0"/>
              </w:tabs>
              <w:spacing w:line="259" w:lineRule="auto"/>
              <w:contextualSpacing/>
              <w:jc w:val="both"/>
              <w:rPr>
                <w:sz w:val="20"/>
                <w:szCs w:val="20"/>
              </w:rPr>
            </w:pPr>
            <w:r>
              <w:rPr>
                <w:sz w:val="20"/>
                <w:szCs w:val="20"/>
              </w:rPr>
              <w:lastRenderedPageBreak/>
              <w:t>1. Проводит сбор, обработку и статистический анализ данных для решения финансово-экономических задач.</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статистического анализа </w:t>
            </w:r>
            <w:r>
              <w:rPr>
                <w:color w:val="0D0D0D"/>
                <w:sz w:val="20"/>
                <w:szCs w:val="20"/>
              </w:rPr>
              <w:t xml:space="preserve">фактов хозяйственной жизни </w:t>
            </w:r>
            <w:r>
              <w:rPr>
                <w:sz w:val="20"/>
                <w:szCs w:val="20"/>
              </w:rPr>
              <w:t>для решения финансово-экономических задач.</w:t>
            </w:r>
          </w:p>
          <w:p w:rsidR="008B47A6" w:rsidRDefault="009A6212">
            <w:pPr>
              <w:pStyle w:val="Default"/>
              <w:jc w:val="both"/>
              <w:rPr>
                <w:rFonts w:ascii="Times New Roman" w:hAnsi="Times New Roman" w:cs="Times New Roman"/>
                <w:color w:val="auto"/>
                <w:sz w:val="20"/>
                <w:szCs w:val="20"/>
              </w:rPr>
            </w:pPr>
            <w:r>
              <w:rPr>
                <w:rFonts w:ascii="Times New Roman" w:eastAsia="Times New Roman" w:hAnsi="Times New Roman" w:cs="Times New Roman"/>
                <w:b/>
                <w:bCs/>
                <w:color w:val="auto"/>
                <w:sz w:val="20"/>
                <w:szCs w:val="20"/>
              </w:rPr>
              <w:t xml:space="preserve">Уметь: </w:t>
            </w:r>
            <w:r>
              <w:rPr>
                <w:rFonts w:ascii="Times New Roman" w:eastAsia="Times New Roman" w:hAnsi="Times New Roman" w:cs="Times New Roman"/>
                <w:color w:val="auto"/>
                <w:sz w:val="20"/>
                <w:szCs w:val="20"/>
              </w:rPr>
              <w:t>проводить сбор, обработку и статистический анализ фактов хозяйственной жизни для решения финансово-экономических задач.</w:t>
            </w:r>
          </w:p>
        </w:tc>
      </w:tr>
      <w:tr w:rsidR="008B47A6">
        <w:tc>
          <w:tcPr>
            <w:tcW w:w="846" w:type="dxa"/>
            <w:vMerge/>
          </w:tcPr>
          <w:p w:rsidR="008B47A6" w:rsidRDefault="008B47A6">
            <w:pPr>
              <w:jc w:val="both"/>
              <w:rPr>
                <w:sz w:val="20"/>
                <w:szCs w:val="20"/>
              </w:rPr>
            </w:pPr>
          </w:p>
        </w:tc>
        <w:tc>
          <w:tcPr>
            <w:tcW w:w="1704" w:type="dxa"/>
            <w:vMerge/>
          </w:tcPr>
          <w:p w:rsidR="008B47A6" w:rsidRDefault="008B47A6">
            <w:pPr>
              <w:jc w:val="both"/>
              <w:rPr>
                <w:sz w:val="20"/>
                <w:szCs w:val="20"/>
              </w:rPr>
            </w:pPr>
          </w:p>
        </w:tc>
        <w:tc>
          <w:tcPr>
            <w:tcW w:w="2975" w:type="dxa"/>
          </w:tcPr>
          <w:p w:rsidR="008B47A6" w:rsidRDefault="009A6212">
            <w:pPr>
              <w:pStyle w:val="affd"/>
              <w:tabs>
                <w:tab w:val="left" w:pos="0"/>
              </w:tabs>
              <w:ind w:left="0"/>
              <w:contextualSpacing/>
              <w:jc w:val="both"/>
              <w:rPr>
                <w:sz w:val="20"/>
                <w:szCs w:val="20"/>
              </w:rPr>
            </w:pPr>
            <w:r>
              <w:rPr>
                <w:sz w:val="20"/>
                <w:szCs w:val="20"/>
              </w:rPr>
              <w:t xml:space="preserve">2. Формулирует математические постановки финансово-экономических задач, переходит от экономических постановок </w:t>
            </w:r>
            <w:r>
              <w:rPr>
                <w:sz w:val="20"/>
                <w:szCs w:val="20"/>
              </w:rPr>
              <w:lastRenderedPageBreak/>
              <w:t>задач к математическим моделям.</w:t>
            </w:r>
          </w:p>
        </w:tc>
        <w:tc>
          <w:tcPr>
            <w:tcW w:w="4534" w:type="dxa"/>
          </w:tcPr>
          <w:p w:rsidR="008B47A6" w:rsidRDefault="009A6212">
            <w:pPr>
              <w:widowControl w:val="0"/>
              <w:jc w:val="both"/>
              <w:rPr>
                <w:sz w:val="20"/>
                <w:szCs w:val="20"/>
              </w:rPr>
            </w:pPr>
            <w:r>
              <w:rPr>
                <w:b/>
                <w:bCs/>
                <w:sz w:val="20"/>
                <w:szCs w:val="20"/>
              </w:rPr>
              <w:lastRenderedPageBreak/>
              <w:t>Знать</w:t>
            </w:r>
            <w:r>
              <w:rPr>
                <w:sz w:val="20"/>
                <w:szCs w:val="20"/>
              </w:rPr>
              <w:t xml:space="preserve">: математические постановки </w:t>
            </w:r>
            <w:r>
              <w:rPr>
                <w:color w:val="0D0D0D"/>
                <w:sz w:val="20"/>
                <w:szCs w:val="20"/>
              </w:rPr>
              <w:t>фактов хозяйственной жизни организаций государственного сектора</w:t>
            </w:r>
          </w:p>
          <w:p w:rsidR="008B47A6" w:rsidRDefault="009A6212">
            <w:pPr>
              <w:widowControl w:val="0"/>
              <w:jc w:val="both"/>
              <w:rPr>
                <w:bCs/>
                <w:sz w:val="20"/>
                <w:szCs w:val="20"/>
              </w:rPr>
            </w:pPr>
            <w:r>
              <w:rPr>
                <w:b/>
                <w:bCs/>
                <w:sz w:val="20"/>
                <w:szCs w:val="20"/>
              </w:rPr>
              <w:t>Уметь:</w:t>
            </w:r>
            <w:r>
              <w:rPr>
                <w:sz w:val="20"/>
                <w:szCs w:val="20"/>
              </w:rPr>
              <w:t xml:space="preserve"> применять математические методы для анализа </w:t>
            </w:r>
            <w:r>
              <w:rPr>
                <w:color w:val="0D0D0D"/>
                <w:sz w:val="20"/>
                <w:szCs w:val="20"/>
              </w:rPr>
              <w:t xml:space="preserve">фактов хозяйственной жизни организаций </w:t>
            </w:r>
            <w:r>
              <w:rPr>
                <w:color w:val="0D0D0D"/>
                <w:sz w:val="20"/>
                <w:szCs w:val="20"/>
              </w:rPr>
              <w:lastRenderedPageBreak/>
              <w:t>государственного сектора</w:t>
            </w:r>
          </w:p>
        </w:tc>
      </w:tr>
      <w:tr w:rsidR="008B47A6">
        <w:trPr>
          <w:trHeight w:val="1028"/>
        </w:trPr>
        <w:tc>
          <w:tcPr>
            <w:tcW w:w="846" w:type="dxa"/>
            <w:vMerge/>
          </w:tcPr>
          <w:p w:rsidR="008B47A6" w:rsidRDefault="008B47A6">
            <w:pPr>
              <w:jc w:val="both"/>
              <w:rPr>
                <w:sz w:val="20"/>
                <w:szCs w:val="20"/>
              </w:rPr>
            </w:pPr>
          </w:p>
        </w:tc>
        <w:tc>
          <w:tcPr>
            <w:tcW w:w="1704" w:type="dxa"/>
            <w:vMerge/>
          </w:tcPr>
          <w:p w:rsidR="008B47A6" w:rsidRDefault="008B47A6">
            <w:pPr>
              <w:jc w:val="both"/>
              <w:rPr>
                <w:sz w:val="20"/>
                <w:szCs w:val="20"/>
              </w:rPr>
            </w:pPr>
          </w:p>
        </w:tc>
        <w:tc>
          <w:tcPr>
            <w:tcW w:w="2975" w:type="dxa"/>
          </w:tcPr>
          <w:p w:rsidR="008B47A6" w:rsidRDefault="009A6212">
            <w:pPr>
              <w:tabs>
                <w:tab w:val="left" w:pos="0"/>
              </w:tabs>
              <w:contextualSpacing/>
              <w:jc w:val="both"/>
              <w:rPr>
                <w:sz w:val="20"/>
                <w:szCs w:val="20"/>
              </w:rPr>
            </w:pPr>
            <w:r>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p w:rsidR="008B47A6" w:rsidRDefault="009A6212">
            <w:pPr>
              <w:widowControl w:val="0"/>
              <w:jc w:val="both"/>
              <w:rPr>
                <w:bCs/>
                <w:sz w:val="20"/>
                <w:szCs w:val="20"/>
              </w:rPr>
            </w:pPr>
            <w:r>
              <w:rPr>
                <w:b/>
                <w:bCs/>
                <w:sz w:val="20"/>
                <w:szCs w:val="20"/>
              </w:rPr>
              <w:t>Уметь:</w:t>
            </w:r>
            <w:r>
              <w:rPr>
                <w:sz w:val="20"/>
                <w:szCs w:val="20"/>
              </w:rPr>
              <w:t xml:space="preserve"> использовать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r>
      <w:tr w:rsidR="008B47A6">
        <w:trPr>
          <w:trHeight w:val="1027"/>
        </w:trPr>
        <w:tc>
          <w:tcPr>
            <w:tcW w:w="846" w:type="dxa"/>
            <w:vMerge/>
          </w:tcPr>
          <w:p w:rsidR="008B47A6" w:rsidRDefault="008B47A6">
            <w:pPr>
              <w:jc w:val="both"/>
              <w:rPr>
                <w:sz w:val="20"/>
                <w:szCs w:val="20"/>
              </w:rPr>
            </w:pPr>
          </w:p>
        </w:tc>
        <w:tc>
          <w:tcPr>
            <w:tcW w:w="1704" w:type="dxa"/>
            <w:vMerge/>
          </w:tcPr>
          <w:p w:rsidR="008B47A6" w:rsidRDefault="008B47A6">
            <w:pPr>
              <w:jc w:val="both"/>
              <w:rPr>
                <w:sz w:val="20"/>
                <w:szCs w:val="20"/>
              </w:rPr>
            </w:pPr>
          </w:p>
        </w:tc>
        <w:tc>
          <w:tcPr>
            <w:tcW w:w="2975" w:type="dxa"/>
          </w:tcPr>
          <w:p w:rsidR="008B47A6" w:rsidRDefault="009A6212">
            <w:pPr>
              <w:tabs>
                <w:tab w:val="left" w:pos="0"/>
              </w:tabs>
              <w:contextualSpacing/>
              <w:jc w:val="both"/>
              <w:rPr>
                <w:sz w:val="20"/>
                <w:szCs w:val="20"/>
              </w:rPr>
            </w:pPr>
            <w:r>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результаты исследования математических моделей для анализа </w:t>
            </w:r>
            <w:r>
              <w:rPr>
                <w:color w:val="0D0D0D"/>
                <w:sz w:val="20"/>
                <w:szCs w:val="20"/>
              </w:rPr>
              <w:t>фактов хозяйственной жизни организаций государственного сектора</w:t>
            </w:r>
          </w:p>
          <w:p w:rsidR="008B47A6" w:rsidRDefault="009A6212">
            <w:pPr>
              <w:widowControl w:val="0"/>
              <w:jc w:val="both"/>
              <w:rPr>
                <w:b/>
                <w:sz w:val="20"/>
                <w:szCs w:val="20"/>
              </w:rPr>
            </w:pPr>
            <w:r>
              <w:rPr>
                <w:b/>
                <w:bCs/>
                <w:sz w:val="20"/>
                <w:szCs w:val="20"/>
              </w:rPr>
              <w:t>Уметь:</w:t>
            </w:r>
            <w:r>
              <w:rPr>
                <w:sz w:val="20"/>
                <w:szCs w:val="20"/>
              </w:rPr>
              <w:t xml:space="preserve"> анализировать результаты исследования математических моделей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r>
      <w:tr w:rsidR="008B47A6">
        <w:trPr>
          <w:trHeight w:val="1027"/>
        </w:trPr>
        <w:tc>
          <w:tcPr>
            <w:tcW w:w="846" w:type="dxa"/>
            <w:vMerge w:val="restart"/>
          </w:tcPr>
          <w:p w:rsidR="008B47A6" w:rsidRDefault="009A6212">
            <w:pPr>
              <w:pStyle w:val="aff8"/>
              <w:widowControl w:val="0"/>
              <w:tabs>
                <w:tab w:val="clear" w:pos="756"/>
              </w:tabs>
              <w:spacing w:line="360" w:lineRule="auto"/>
              <w:ind w:left="0" w:firstLine="0"/>
              <w:rPr>
                <w:sz w:val="20"/>
                <w:szCs w:val="20"/>
              </w:rPr>
            </w:pPr>
            <w:r>
              <w:rPr>
                <w:sz w:val="20"/>
                <w:szCs w:val="20"/>
              </w:rPr>
              <w:t>ПКП-4</w:t>
            </w:r>
          </w:p>
          <w:p w:rsidR="008B47A6" w:rsidRDefault="008B47A6">
            <w:pPr>
              <w:jc w:val="both"/>
              <w:rPr>
                <w:sz w:val="20"/>
                <w:szCs w:val="20"/>
              </w:rPr>
            </w:pPr>
          </w:p>
        </w:tc>
        <w:tc>
          <w:tcPr>
            <w:tcW w:w="1704" w:type="dxa"/>
            <w:vMerge w:val="restart"/>
          </w:tcPr>
          <w:p w:rsidR="008B47A6" w:rsidRDefault="009A6212">
            <w:pPr>
              <w:jc w:val="both"/>
              <w:rPr>
                <w:sz w:val="20"/>
                <w:szCs w:val="20"/>
              </w:rPr>
            </w:pPr>
            <w:r>
              <w:rPr>
                <w:sz w:val="20"/>
                <w:szCs w:val="20"/>
              </w:rPr>
              <w:t>Способность осуществлять методическое сопровождение финансового контроля</w:t>
            </w:r>
          </w:p>
        </w:tc>
        <w:tc>
          <w:tcPr>
            <w:tcW w:w="2975" w:type="dxa"/>
          </w:tcPr>
          <w:p w:rsidR="008B47A6" w:rsidRDefault="009A6212">
            <w:pPr>
              <w:pStyle w:val="affd"/>
              <w:numPr>
                <w:ilvl w:val="0"/>
                <w:numId w:val="29"/>
              </w:numPr>
              <w:ind w:left="0" w:firstLine="0"/>
              <w:contextualSpacing/>
              <w:jc w:val="both"/>
              <w:rPr>
                <w:sz w:val="20"/>
                <w:szCs w:val="20"/>
                <w:lang w:eastAsia="ru-RU"/>
              </w:rPr>
            </w:pPr>
            <w:r>
              <w:rPr>
                <w:sz w:val="20"/>
                <w:szCs w:val="20"/>
                <w:lang w:eastAsia="ru-RU"/>
              </w:rPr>
              <w:t>Применяет знания организации финансового контроля (аудита) для решения профессиональных задач.</w:t>
            </w:r>
          </w:p>
        </w:tc>
        <w:tc>
          <w:tcPr>
            <w:tcW w:w="4534" w:type="dxa"/>
          </w:tcPr>
          <w:p w:rsidR="008B47A6" w:rsidRDefault="009A6212">
            <w:pPr>
              <w:tabs>
                <w:tab w:val="left" w:pos="540"/>
              </w:tabs>
              <w:contextualSpacing/>
              <w:jc w:val="both"/>
              <w:rPr>
                <w:b/>
                <w:bCs/>
                <w:sz w:val="20"/>
                <w:szCs w:val="20"/>
              </w:rPr>
            </w:pPr>
            <w:r>
              <w:rPr>
                <w:b/>
                <w:bCs/>
                <w:sz w:val="20"/>
                <w:szCs w:val="20"/>
              </w:rPr>
              <w:t>Знать:</w:t>
            </w:r>
          </w:p>
          <w:p w:rsidR="008B47A6" w:rsidRDefault="009A6212">
            <w:pPr>
              <w:tabs>
                <w:tab w:val="left" w:pos="540"/>
              </w:tabs>
              <w:contextualSpacing/>
              <w:jc w:val="both"/>
              <w:rPr>
                <w:sz w:val="20"/>
                <w:szCs w:val="20"/>
              </w:rPr>
            </w:pPr>
            <w:r>
              <w:rPr>
                <w:sz w:val="20"/>
                <w:szCs w:val="20"/>
              </w:rPr>
              <w:t>Нормативные правовые основы организации и осуществления контроля в финансово-бюджетной сфере</w:t>
            </w:r>
          </w:p>
          <w:p w:rsidR="008B47A6" w:rsidRDefault="009A6212">
            <w:pPr>
              <w:tabs>
                <w:tab w:val="left" w:pos="540"/>
              </w:tabs>
              <w:contextualSpacing/>
              <w:jc w:val="both"/>
              <w:rPr>
                <w:b/>
                <w:bCs/>
                <w:sz w:val="20"/>
                <w:szCs w:val="20"/>
              </w:rPr>
            </w:pPr>
            <w:r>
              <w:rPr>
                <w:b/>
                <w:bCs/>
                <w:sz w:val="20"/>
                <w:szCs w:val="20"/>
              </w:rPr>
              <w:t>Уметь:</w:t>
            </w:r>
          </w:p>
          <w:p w:rsidR="008B47A6" w:rsidRDefault="009A6212">
            <w:pPr>
              <w:tabs>
                <w:tab w:val="left" w:pos="540"/>
              </w:tabs>
              <w:contextualSpacing/>
              <w:jc w:val="both"/>
              <w:rPr>
                <w:sz w:val="20"/>
                <w:szCs w:val="20"/>
              </w:rPr>
            </w:pPr>
            <w:r>
              <w:rPr>
                <w:sz w:val="20"/>
                <w:szCs w:val="20"/>
              </w:rPr>
              <w:t>Организовывать и осуществлять контроль в финансово-бюджетной сфере</w:t>
            </w:r>
          </w:p>
        </w:tc>
      </w:tr>
      <w:tr w:rsidR="008B47A6">
        <w:trPr>
          <w:trHeight w:val="1394"/>
        </w:trPr>
        <w:tc>
          <w:tcPr>
            <w:tcW w:w="846" w:type="dxa"/>
            <w:vMerge/>
          </w:tcPr>
          <w:p w:rsidR="008B47A6" w:rsidRDefault="008B47A6">
            <w:pPr>
              <w:pStyle w:val="aff8"/>
              <w:widowControl w:val="0"/>
              <w:tabs>
                <w:tab w:val="clear" w:pos="756"/>
              </w:tabs>
              <w:spacing w:line="360" w:lineRule="auto"/>
              <w:ind w:left="0" w:firstLine="0"/>
              <w:rPr>
                <w:sz w:val="20"/>
                <w:szCs w:val="20"/>
              </w:rPr>
            </w:pPr>
          </w:p>
        </w:tc>
        <w:tc>
          <w:tcPr>
            <w:tcW w:w="1704" w:type="dxa"/>
            <w:vMerge/>
          </w:tcPr>
          <w:p w:rsidR="008B47A6" w:rsidRDefault="008B47A6">
            <w:pPr>
              <w:jc w:val="both"/>
              <w:rPr>
                <w:sz w:val="20"/>
                <w:szCs w:val="20"/>
              </w:rPr>
            </w:pPr>
          </w:p>
        </w:tc>
        <w:tc>
          <w:tcPr>
            <w:tcW w:w="2975" w:type="dxa"/>
          </w:tcPr>
          <w:p w:rsidR="008B47A6" w:rsidRDefault="009A6212">
            <w:pPr>
              <w:pStyle w:val="affd"/>
              <w:tabs>
                <w:tab w:val="left" w:pos="192"/>
              </w:tabs>
              <w:ind w:left="0"/>
              <w:jc w:val="both"/>
              <w:rPr>
                <w:sz w:val="20"/>
                <w:szCs w:val="20"/>
                <w:lang w:eastAsia="ru-RU"/>
              </w:rPr>
            </w:pPr>
            <w:r>
              <w:rPr>
                <w:sz w:val="20"/>
                <w:szCs w:val="20"/>
                <w:lang w:eastAsia="ru-RU"/>
              </w:rPr>
              <w:t>2. Владеет приемами разработки методологической базы, методик и регламентов для сопровождения организации финансового контроля.</w:t>
            </w:r>
          </w:p>
        </w:tc>
        <w:tc>
          <w:tcPr>
            <w:tcW w:w="4534" w:type="dxa"/>
          </w:tcPr>
          <w:p w:rsidR="008B47A6" w:rsidRDefault="009A6212">
            <w:pPr>
              <w:tabs>
                <w:tab w:val="left" w:pos="540"/>
              </w:tabs>
              <w:contextualSpacing/>
              <w:jc w:val="both"/>
              <w:rPr>
                <w:b/>
                <w:bCs/>
                <w:sz w:val="20"/>
                <w:szCs w:val="20"/>
              </w:rPr>
            </w:pPr>
            <w:r>
              <w:rPr>
                <w:b/>
                <w:bCs/>
                <w:sz w:val="20"/>
                <w:szCs w:val="20"/>
              </w:rPr>
              <w:t>Знать:</w:t>
            </w:r>
          </w:p>
          <w:p w:rsidR="008B47A6" w:rsidRDefault="009A6212">
            <w:pPr>
              <w:tabs>
                <w:tab w:val="left" w:pos="540"/>
              </w:tabs>
              <w:contextualSpacing/>
              <w:jc w:val="both"/>
              <w:rPr>
                <w:sz w:val="20"/>
                <w:szCs w:val="20"/>
              </w:rPr>
            </w:pPr>
            <w:r>
              <w:rPr>
                <w:sz w:val="20"/>
                <w:szCs w:val="20"/>
              </w:rPr>
              <w:t>методологию сопровождения организации финансового контроля</w:t>
            </w:r>
          </w:p>
          <w:p w:rsidR="008B47A6" w:rsidRDefault="009A6212">
            <w:pPr>
              <w:tabs>
                <w:tab w:val="left" w:pos="540"/>
              </w:tabs>
              <w:contextualSpacing/>
              <w:jc w:val="both"/>
              <w:rPr>
                <w:b/>
                <w:bCs/>
                <w:sz w:val="20"/>
                <w:szCs w:val="20"/>
              </w:rPr>
            </w:pPr>
            <w:r>
              <w:rPr>
                <w:b/>
                <w:bCs/>
                <w:sz w:val="20"/>
                <w:szCs w:val="20"/>
              </w:rPr>
              <w:t>Уметь:</w:t>
            </w:r>
          </w:p>
          <w:p w:rsidR="008B47A6" w:rsidRDefault="009A6212">
            <w:pPr>
              <w:widowControl w:val="0"/>
              <w:jc w:val="both"/>
              <w:rPr>
                <w:sz w:val="20"/>
                <w:szCs w:val="20"/>
              </w:rPr>
            </w:pPr>
            <w:r>
              <w:rPr>
                <w:sz w:val="20"/>
                <w:szCs w:val="20"/>
              </w:rPr>
              <w:t xml:space="preserve">Планировать и осуществлять контроль в финансово-бюджетной сфере. </w:t>
            </w:r>
          </w:p>
        </w:tc>
      </w:tr>
      <w:tr w:rsidR="008B47A6">
        <w:trPr>
          <w:trHeight w:val="1027"/>
        </w:trPr>
        <w:tc>
          <w:tcPr>
            <w:tcW w:w="846" w:type="dxa"/>
            <w:vMerge w:val="restart"/>
          </w:tcPr>
          <w:p w:rsidR="008B47A6" w:rsidRDefault="009A6212">
            <w:pPr>
              <w:pStyle w:val="aff8"/>
              <w:widowControl w:val="0"/>
              <w:tabs>
                <w:tab w:val="clear" w:pos="756"/>
              </w:tabs>
              <w:spacing w:line="360" w:lineRule="auto"/>
              <w:ind w:left="0" w:firstLine="0"/>
              <w:rPr>
                <w:sz w:val="20"/>
                <w:szCs w:val="20"/>
              </w:rPr>
            </w:pPr>
            <w:r>
              <w:rPr>
                <w:sz w:val="20"/>
                <w:szCs w:val="20"/>
              </w:rPr>
              <w:t>ПКН-4</w:t>
            </w:r>
          </w:p>
          <w:p w:rsidR="008B47A6" w:rsidRDefault="008B47A6">
            <w:pPr>
              <w:pStyle w:val="aff8"/>
              <w:widowControl w:val="0"/>
              <w:tabs>
                <w:tab w:val="clear" w:pos="756"/>
              </w:tabs>
              <w:spacing w:line="360" w:lineRule="auto"/>
              <w:ind w:left="0" w:firstLine="0"/>
              <w:rPr>
                <w:sz w:val="20"/>
                <w:szCs w:val="20"/>
              </w:rPr>
            </w:pPr>
          </w:p>
        </w:tc>
        <w:tc>
          <w:tcPr>
            <w:tcW w:w="1704" w:type="dxa"/>
            <w:vMerge w:val="restart"/>
          </w:tcPr>
          <w:p w:rsidR="008B47A6" w:rsidRDefault="009A6212">
            <w:pPr>
              <w:jc w:val="both"/>
              <w:rPr>
                <w:sz w:val="20"/>
                <w:szCs w:val="20"/>
              </w:rPr>
            </w:pPr>
            <w:r>
              <w:rPr>
                <w:sz w:val="20"/>
                <w:szCs w:val="20"/>
              </w:rPr>
              <w:t xml:space="preserve">Способность оценивать показатели деятельности экономических субъектов </w:t>
            </w:r>
          </w:p>
        </w:tc>
        <w:tc>
          <w:tcPr>
            <w:tcW w:w="2975" w:type="dxa"/>
          </w:tcPr>
          <w:p w:rsidR="008B47A6" w:rsidRDefault="009A6212">
            <w:pPr>
              <w:tabs>
                <w:tab w:val="left" w:pos="0"/>
              </w:tabs>
              <w:contextualSpacing/>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534" w:type="dxa"/>
          </w:tcPr>
          <w:p w:rsidR="008B47A6" w:rsidRDefault="009A6212">
            <w:pPr>
              <w:widowControl w:val="0"/>
              <w:jc w:val="both"/>
              <w:rPr>
                <w:sz w:val="20"/>
                <w:szCs w:val="20"/>
              </w:rPr>
            </w:pPr>
            <w:r>
              <w:rPr>
                <w:b/>
                <w:bCs/>
                <w:sz w:val="20"/>
                <w:szCs w:val="20"/>
              </w:rPr>
              <w:t>Знать</w:t>
            </w:r>
            <w:r>
              <w:rPr>
                <w:sz w:val="20"/>
                <w:szCs w:val="20"/>
              </w:rPr>
              <w:t xml:space="preserve">: организацию проведения анализа внешней и внутренней среды </w:t>
            </w:r>
            <w:r>
              <w:rPr>
                <w:color w:val="0D0D0D"/>
                <w:sz w:val="20"/>
                <w:szCs w:val="20"/>
              </w:rPr>
              <w:t>организаций государственного сектора</w:t>
            </w:r>
          </w:p>
          <w:p w:rsidR="008B47A6" w:rsidRDefault="009A6212">
            <w:pPr>
              <w:widowControl w:val="0"/>
              <w:jc w:val="both"/>
              <w:rPr>
                <w:b/>
                <w:bCs/>
                <w:sz w:val="20"/>
                <w:szCs w:val="20"/>
              </w:rPr>
            </w:pPr>
            <w:r>
              <w:rPr>
                <w:b/>
                <w:bCs/>
                <w:sz w:val="20"/>
                <w:szCs w:val="20"/>
              </w:rPr>
              <w:t>Уметь:</w:t>
            </w:r>
            <w:r>
              <w:rPr>
                <w:sz w:val="20"/>
                <w:szCs w:val="20"/>
              </w:rPr>
              <w:t xml:space="preserve"> проводить анализ внешней и внутренней </w:t>
            </w:r>
            <w:r>
              <w:rPr>
                <w:color w:val="0D0D0D"/>
                <w:sz w:val="20"/>
                <w:szCs w:val="20"/>
              </w:rPr>
              <w:t>организаций государственного сектора</w:t>
            </w:r>
          </w:p>
        </w:tc>
      </w:tr>
      <w:tr w:rsidR="008B47A6">
        <w:trPr>
          <w:trHeight w:val="1027"/>
        </w:trPr>
        <w:tc>
          <w:tcPr>
            <w:tcW w:w="846" w:type="dxa"/>
            <w:vMerge/>
          </w:tcPr>
          <w:p w:rsidR="008B47A6" w:rsidRDefault="008B47A6">
            <w:pPr>
              <w:pStyle w:val="aff8"/>
              <w:widowControl w:val="0"/>
              <w:tabs>
                <w:tab w:val="clear" w:pos="756"/>
              </w:tabs>
              <w:spacing w:line="360" w:lineRule="auto"/>
              <w:ind w:left="0" w:firstLine="0"/>
              <w:rPr>
                <w:sz w:val="20"/>
                <w:szCs w:val="20"/>
              </w:rPr>
            </w:pPr>
          </w:p>
        </w:tc>
        <w:tc>
          <w:tcPr>
            <w:tcW w:w="1704" w:type="dxa"/>
            <w:vMerge/>
          </w:tcPr>
          <w:p w:rsidR="008B47A6" w:rsidRDefault="008B47A6">
            <w:pPr>
              <w:jc w:val="both"/>
              <w:rPr>
                <w:sz w:val="20"/>
                <w:szCs w:val="20"/>
              </w:rPr>
            </w:pPr>
          </w:p>
        </w:tc>
        <w:tc>
          <w:tcPr>
            <w:tcW w:w="2975" w:type="dxa"/>
          </w:tcPr>
          <w:p w:rsidR="008B47A6" w:rsidRDefault="009A6212">
            <w:pPr>
              <w:tabs>
                <w:tab w:val="left" w:pos="0"/>
              </w:tabs>
              <w:contextualSpacing/>
              <w:jc w:val="both"/>
              <w:rPr>
                <w:sz w:val="20"/>
                <w:szCs w:val="20"/>
              </w:rPr>
            </w:pPr>
            <w:r>
              <w:rPr>
                <w:sz w:val="20"/>
                <w:szCs w:val="20"/>
              </w:rPr>
              <w:t>2. Рассчитывает и интерпретирует показатели деятельности экономических субъектов.</w:t>
            </w:r>
          </w:p>
        </w:tc>
        <w:tc>
          <w:tcPr>
            <w:tcW w:w="4534" w:type="dxa"/>
          </w:tcPr>
          <w:p w:rsidR="008B47A6" w:rsidRDefault="009A6212">
            <w:pPr>
              <w:widowControl w:val="0"/>
              <w:jc w:val="both"/>
              <w:rPr>
                <w:b/>
                <w:bCs/>
                <w:sz w:val="20"/>
                <w:szCs w:val="20"/>
              </w:rPr>
            </w:pPr>
            <w:r>
              <w:rPr>
                <w:b/>
                <w:bCs/>
                <w:sz w:val="20"/>
                <w:szCs w:val="20"/>
              </w:rPr>
              <w:t>Знать</w:t>
            </w:r>
            <w:r>
              <w:rPr>
                <w:sz w:val="20"/>
                <w:szCs w:val="20"/>
              </w:rPr>
              <w:t xml:space="preserve">: показатели деятельности </w:t>
            </w:r>
            <w:r>
              <w:rPr>
                <w:color w:val="0D0D0D"/>
                <w:sz w:val="20"/>
                <w:szCs w:val="20"/>
              </w:rPr>
              <w:t>организаций государственного сектора</w:t>
            </w:r>
            <w:r>
              <w:rPr>
                <w:b/>
                <w:bCs/>
                <w:sz w:val="20"/>
                <w:szCs w:val="20"/>
              </w:rPr>
              <w:t xml:space="preserve"> </w:t>
            </w:r>
          </w:p>
          <w:p w:rsidR="008B47A6" w:rsidRDefault="009A6212">
            <w:pPr>
              <w:widowControl w:val="0"/>
              <w:jc w:val="both"/>
              <w:rPr>
                <w:b/>
                <w:bCs/>
                <w:sz w:val="20"/>
                <w:szCs w:val="20"/>
              </w:rPr>
            </w:pPr>
            <w:r>
              <w:rPr>
                <w:b/>
                <w:bCs/>
                <w:sz w:val="20"/>
                <w:szCs w:val="20"/>
              </w:rPr>
              <w:t>Уметь:</w:t>
            </w:r>
            <w:r>
              <w:rPr>
                <w:sz w:val="20"/>
                <w:szCs w:val="20"/>
              </w:rPr>
              <w:t xml:space="preserve"> рассчитывает и интерпретировать показатели деятельности </w:t>
            </w:r>
            <w:r>
              <w:rPr>
                <w:color w:val="0D0D0D"/>
                <w:sz w:val="20"/>
                <w:szCs w:val="20"/>
              </w:rPr>
              <w:t>организаций государственного сектора</w:t>
            </w:r>
          </w:p>
        </w:tc>
      </w:tr>
    </w:tbl>
    <w:p w:rsidR="008B47A6" w:rsidRDefault="008B47A6">
      <w:pPr>
        <w:pStyle w:val="affa"/>
        <w:widowControl w:val="0"/>
        <w:tabs>
          <w:tab w:val="clear" w:pos="4153"/>
          <w:tab w:val="right" w:leader="dot" w:pos="9000"/>
          <w:tab w:val="center" w:pos="9356"/>
        </w:tabs>
        <w:spacing w:line="240" w:lineRule="auto"/>
        <w:ind w:firstLine="567"/>
        <w:rPr>
          <w:b/>
          <w:sz w:val="28"/>
          <w:szCs w:val="28"/>
        </w:rPr>
      </w:pPr>
    </w:p>
    <w:p w:rsidR="008B47A6" w:rsidRDefault="008B47A6">
      <w:pPr>
        <w:pStyle w:val="affa"/>
        <w:widowControl w:val="0"/>
        <w:tabs>
          <w:tab w:val="clear" w:pos="4153"/>
          <w:tab w:val="right" w:leader="dot" w:pos="9000"/>
          <w:tab w:val="center" w:pos="9356"/>
        </w:tabs>
        <w:spacing w:line="240" w:lineRule="auto"/>
        <w:ind w:firstLine="567"/>
        <w:rPr>
          <w:b/>
          <w:sz w:val="28"/>
          <w:szCs w:val="28"/>
        </w:rPr>
      </w:pPr>
    </w:p>
    <w:p w:rsidR="008B47A6" w:rsidRDefault="009A6212">
      <w:pPr>
        <w:widowControl w:val="0"/>
        <w:spacing w:line="360" w:lineRule="auto"/>
        <w:ind w:firstLine="709"/>
        <w:jc w:val="both"/>
        <w:outlineLvl w:val="0"/>
        <w:rPr>
          <w:sz w:val="28"/>
          <w:szCs w:val="28"/>
        </w:rPr>
      </w:pPr>
      <w:bookmarkStart w:id="3" w:name="_Toc136245645"/>
      <w:r>
        <w:rPr>
          <w:b/>
          <w:sz w:val="28"/>
          <w:szCs w:val="28"/>
        </w:rPr>
        <w:t>3. Место дисциплины в структуре образовательной программы</w:t>
      </w:r>
      <w:bookmarkEnd w:id="3"/>
    </w:p>
    <w:p w:rsidR="008B47A6" w:rsidRDefault="009A6212">
      <w:pPr>
        <w:spacing w:line="360" w:lineRule="auto"/>
        <w:ind w:firstLine="709"/>
        <w:jc w:val="both"/>
        <w:rPr>
          <w:sz w:val="28"/>
          <w:szCs w:val="28"/>
        </w:rPr>
      </w:pPr>
      <w:r>
        <w:rPr>
          <w:sz w:val="28"/>
          <w:szCs w:val="28"/>
        </w:rPr>
        <w:t xml:space="preserve">Дисциплина «Учетно-аналитические технологии в государственном секторе» относится к циклу профильных дисциплин, углубляющих освоение программ бакалавриата по направлению подготовки 38.03.01 «Экономика», ОП «Экономика и финансы» профиль «Государственный финансовый контроль и казначейское дело», «Государственный финансовый контроль», «Казначейское дело». Дисциплина </w:t>
      </w:r>
      <w:r>
        <w:rPr>
          <w:sz w:val="28"/>
          <w:szCs w:val="28"/>
        </w:rPr>
        <w:lastRenderedPageBreak/>
        <w:t>обеспечивает расширение и углубление знаний, умений, навыков в области применения современных казначейских технологий.</w:t>
      </w:r>
    </w:p>
    <w:p w:rsidR="008B47A6" w:rsidRDefault="008B47A6">
      <w:pPr>
        <w:spacing w:line="360" w:lineRule="auto"/>
        <w:ind w:firstLine="709"/>
        <w:jc w:val="both"/>
        <w:rPr>
          <w:sz w:val="28"/>
          <w:szCs w:val="28"/>
        </w:rPr>
      </w:pPr>
    </w:p>
    <w:p w:rsidR="008B47A6" w:rsidRDefault="009A6212">
      <w:pPr>
        <w:widowControl w:val="0"/>
        <w:numPr>
          <w:ilvl w:val="0"/>
          <w:numId w:val="2"/>
        </w:numPr>
        <w:spacing w:line="360" w:lineRule="auto"/>
        <w:ind w:left="0" w:firstLine="709"/>
        <w:jc w:val="both"/>
        <w:outlineLvl w:val="0"/>
        <w:rPr>
          <w:b/>
          <w:sz w:val="28"/>
          <w:szCs w:val="28"/>
        </w:rPr>
      </w:pPr>
      <w:bookmarkStart w:id="4" w:name="_Toc136245646"/>
      <w:bookmarkStart w:id="5" w:name="_Toc26723517"/>
      <w:bookmarkStart w:id="6" w:name="_Toc26723322"/>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4"/>
      <w:r>
        <w:rPr>
          <w:b/>
          <w:sz w:val="28"/>
          <w:szCs w:val="28"/>
        </w:rPr>
        <w:t xml:space="preserve"> </w:t>
      </w:r>
      <w:bookmarkEnd w:id="5"/>
      <w:bookmarkEnd w:id="6"/>
    </w:p>
    <w:p w:rsidR="008B47A6" w:rsidRDefault="009A6212">
      <w:pPr>
        <w:pStyle w:val="aff8"/>
        <w:widowControl w:val="0"/>
        <w:tabs>
          <w:tab w:val="clear" w:pos="720"/>
          <w:tab w:val="clear" w:pos="756"/>
        </w:tabs>
        <w:spacing w:line="240" w:lineRule="auto"/>
        <w:jc w:val="right"/>
        <w:rPr>
          <w:sz w:val="28"/>
          <w:szCs w:val="28"/>
        </w:rPr>
      </w:pPr>
      <w:r>
        <w:rPr>
          <w:sz w:val="28"/>
          <w:szCs w:val="28"/>
        </w:rPr>
        <w:t>Таблица 2</w:t>
      </w:r>
    </w:p>
    <w:p w:rsidR="008B47A6" w:rsidRDefault="009A6212">
      <w:pPr>
        <w:pStyle w:val="aff8"/>
        <w:widowControl w:val="0"/>
        <w:tabs>
          <w:tab w:val="clear" w:pos="720"/>
          <w:tab w:val="clear" w:pos="756"/>
        </w:tabs>
        <w:spacing w:line="240" w:lineRule="auto"/>
        <w:jc w:val="center"/>
        <w:rPr>
          <w:sz w:val="28"/>
          <w:szCs w:val="28"/>
        </w:rPr>
      </w:pPr>
      <w:r>
        <w:rPr>
          <w:sz w:val="28"/>
          <w:szCs w:val="28"/>
        </w:rPr>
        <w:t xml:space="preserve">Профиль «Государственный финансовый контроль» </w:t>
      </w:r>
      <w:r w:rsidR="007A6C6D">
        <w:rPr>
          <w:sz w:val="28"/>
          <w:szCs w:val="28"/>
        </w:rPr>
        <w:t xml:space="preserve">с </w:t>
      </w:r>
      <w:r>
        <w:rPr>
          <w:sz w:val="28"/>
          <w:szCs w:val="28"/>
        </w:rPr>
        <w:t>2022 г.</w:t>
      </w:r>
    </w:p>
    <w:p w:rsidR="008B47A6" w:rsidRDefault="008B47A6">
      <w:pPr>
        <w:pStyle w:val="aff8"/>
        <w:widowControl w:val="0"/>
        <w:tabs>
          <w:tab w:val="clear" w:pos="720"/>
          <w:tab w:val="clear" w:pos="756"/>
        </w:tabs>
        <w:spacing w:line="240" w:lineRule="auto"/>
        <w:jc w:val="center"/>
        <w:rPr>
          <w:b/>
          <w:sz w:val="28"/>
          <w:szCs w:val="28"/>
        </w:rPr>
      </w:pPr>
    </w:p>
    <w:tbl>
      <w:tblPr>
        <w:tblW w:w="5000" w:type="pct"/>
        <w:tblLayout w:type="fixed"/>
        <w:tblLook w:val="01E0" w:firstRow="1" w:lastRow="1" w:firstColumn="1" w:lastColumn="1" w:noHBand="0" w:noVBand="0"/>
      </w:tblPr>
      <w:tblGrid>
        <w:gridCol w:w="4939"/>
        <w:gridCol w:w="1696"/>
        <w:gridCol w:w="1698"/>
        <w:gridCol w:w="1697"/>
      </w:tblGrid>
      <w:tr w:rsidR="008B47A6">
        <w:trPr>
          <w:trHeight w:val="303"/>
        </w:trPr>
        <w:tc>
          <w:tcPr>
            <w:tcW w:w="4945" w:type="dxa"/>
            <w:tcBorders>
              <w:top w:val="single" w:sz="4" w:space="0" w:color="000000"/>
              <w:left w:val="single" w:sz="4" w:space="0" w:color="000000"/>
              <w:bottom w:val="single" w:sz="4" w:space="0" w:color="000000"/>
              <w:right w:val="single" w:sz="4" w:space="0" w:color="000000"/>
            </w:tcBorders>
            <w:vAlign w:val="center"/>
          </w:tcPr>
          <w:p w:rsidR="008B47A6" w:rsidRDefault="009A6212">
            <w:pPr>
              <w:widowControl w:val="0"/>
              <w:jc w:val="center"/>
              <w:rPr>
                <w:b/>
              </w:rPr>
            </w:pPr>
            <w:r>
              <w:rPr>
                <w:b/>
              </w:rPr>
              <w:t>Вид учебной работы по дисциплине</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Всего </w:t>
            </w:r>
          </w:p>
          <w:p w:rsidR="008B47A6" w:rsidRDefault="009A6212">
            <w:pPr>
              <w:widowControl w:val="0"/>
              <w:jc w:val="center"/>
              <w:rPr>
                <w:b/>
              </w:rPr>
            </w:pPr>
            <w:r>
              <w:rPr>
                <w:b/>
              </w:rPr>
              <w:t>(в з/е и часах)</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6 семестр </w:t>
            </w:r>
          </w:p>
          <w:p w:rsidR="008B47A6" w:rsidRDefault="009A6212">
            <w:pPr>
              <w:widowControl w:val="0"/>
              <w:jc w:val="center"/>
              <w:rPr>
                <w:b/>
              </w:rPr>
            </w:pPr>
            <w:r>
              <w:rPr>
                <w:b/>
              </w:rPr>
              <w:t>(в часах)</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7 семестр </w:t>
            </w:r>
          </w:p>
          <w:p w:rsidR="008B47A6" w:rsidRDefault="009A6212">
            <w:pPr>
              <w:widowControl w:val="0"/>
              <w:jc w:val="center"/>
              <w:rPr>
                <w:b/>
              </w:rPr>
            </w:pPr>
            <w:r>
              <w:rPr>
                <w:b/>
              </w:rPr>
              <w:t>(в часах)</w:t>
            </w:r>
          </w:p>
        </w:tc>
      </w:tr>
      <w:tr w:rsidR="008B47A6">
        <w:trPr>
          <w:trHeight w:val="210"/>
        </w:trPr>
        <w:tc>
          <w:tcPr>
            <w:tcW w:w="4945"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rPr>
                <w:b/>
              </w:rPr>
            </w:pPr>
            <w:r>
              <w:rPr>
                <w:b/>
              </w:rPr>
              <w:t>Общая трудоёмкость дисциплины</w:t>
            </w:r>
          </w:p>
        </w:tc>
        <w:tc>
          <w:tcPr>
            <w:tcW w:w="1697"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4/288</w:t>
            </w:r>
          </w:p>
        </w:tc>
        <w:tc>
          <w:tcPr>
            <w:tcW w:w="1699"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144</w:t>
            </w:r>
          </w:p>
        </w:tc>
        <w:tc>
          <w:tcPr>
            <w:tcW w:w="1698"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144</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rPr>
                <w:b/>
              </w:rPr>
            </w:pPr>
            <w:r>
              <w:rPr>
                <w:b/>
              </w:rPr>
              <w:t>Контактная работа-Аудиторные занятия</w:t>
            </w:r>
          </w:p>
        </w:tc>
        <w:tc>
          <w:tcPr>
            <w:tcW w:w="1697"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100</w:t>
            </w:r>
          </w:p>
        </w:tc>
        <w:tc>
          <w:tcPr>
            <w:tcW w:w="1699"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50</w:t>
            </w:r>
          </w:p>
        </w:tc>
        <w:tc>
          <w:tcPr>
            <w:tcW w:w="1698"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50</w:t>
            </w:r>
          </w:p>
        </w:tc>
      </w:tr>
      <w:tr w:rsidR="008B47A6">
        <w:tc>
          <w:tcPr>
            <w:tcW w:w="4945" w:type="dxa"/>
            <w:tcBorders>
              <w:top w:val="single" w:sz="4" w:space="0" w:color="000000"/>
              <w:left w:val="single" w:sz="4" w:space="0" w:color="000000"/>
              <w:bottom w:val="single" w:sz="4" w:space="0" w:color="000000"/>
              <w:right w:val="single" w:sz="4" w:space="0" w:color="000000"/>
            </w:tcBorders>
          </w:tcPr>
          <w:p w:rsidR="008B47A6" w:rsidRDefault="009A6212">
            <w:pPr>
              <w:widowControl w:val="0"/>
            </w:pPr>
            <w:r>
              <w:t>Лекции</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32</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16</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16</w:t>
            </w:r>
          </w:p>
        </w:tc>
      </w:tr>
      <w:tr w:rsidR="008B47A6">
        <w:tc>
          <w:tcPr>
            <w:tcW w:w="4945" w:type="dxa"/>
            <w:tcBorders>
              <w:top w:val="single" w:sz="4" w:space="0" w:color="000000"/>
              <w:left w:val="single" w:sz="4" w:space="0" w:color="000000"/>
              <w:bottom w:val="single" w:sz="4" w:space="0" w:color="000000"/>
              <w:right w:val="single" w:sz="4" w:space="0" w:color="000000"/>
            </w:tcBorders>
          </w:tcPr>
          <w:p w:rsidR="008B47A6" w:rsidRDefault="009A6212">
            <w:pPr>
              <w:widowControl w:val="0"/>
            </w:pPr>
            <w:r>
              <w:t>Семинарские, практические занятия</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68</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34</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34</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rPr>
                <w:b/>
              </w:rPr>
            </w:pPr>
            <w:r>
              <w:rPr>
                <w:b/>
              </w:rPr>
              <w:t>Самостоятельная работа</w:t>
            </w:r>
          </w:p>
        </w:tc>
        <w:tc>
          <w:tcPr>
            <w:tcW w:w="1697"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188</w:t>
            </w:r>
          </w:p>
        </w:tc>
        <w:tc>
          <w:tcPr>
            <w:tcW w:w="1699"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94</w:t>
            </w:r>
          </w:p>
        </w:tc>
        <w:tc>
          <w:tcPr>
            <w:tcW w:w="1698"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94</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pPr>
            <w:r>
              <w:t>Вид текущего контроля</w:t>
            </w:r>
          </w:p>
        </w:tc>
        <w:tc>
          <w:tcPr>
            <w:tcW w:w="5094" w:type="dxa"/>
            <w:gridSpan w:val="3"/>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Расчетно-аналитическая работа</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pPr>
            <w:r>
              <w:t>Вид промежуточной аттестации</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экзамен</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экзамен</w:t>
            </w:r>
          </w:p>
        </w:tc>
      </w:tr>
    </w:tbl>
    <w:p w:rsidR="008B47A6" w:rsidRDefault="008B47A6"/>
    <w:p w:rsidR="008B47A6" w:rsidRDefault="009A6212">
      <w:pPr>
        <w:pStyle w:val="aff8"/>
        <w:widowControl w:val="0"/>
        <w:tabs>
          <w:tab w:val="clear" w:pos="720"/>
          <w:tab w:val="clear" w:pos="756"/>
        </w:tabs>
        <w:spacing w:line="240" w:lineRule="auto"/>
        <w:jc w:val="center"/>
        <w:rPr>
          <w:sz w:val="28"/>
          <w:szCs w:val="28"/>
        </w:rPr>
      </w:pPr>
      <w:r>
        <w:rPr>
          <w:sz w:val="28"/>
          <w:szCs w:val="28"/>
        </w:rPr>
        <w:t xml:space="preserve">Профиль «Казначейское дело» </w:t>
      </w:r>
      <w:r w:rsidR="007A6C6D">
        <w:rPr>
          <w:sz w:val="28"/>
          <w:szCs w:val="28"/>
        </w:rPr>
        <w:t xml:space="preserve">с </w:t>
      </w:r>
      <w:r>
        <w:rPr>
          <w:sz w:val="28"/>
          <w:szCs w:val="28"/>
        </w:rPr>
        <w:t>2022 г.</w:t>
      </w:r>
    </w:p>
    <w:p w:rsidR="008B47A6" w:rsidRDefault="008B47A6">
      <w:pPr>
        <w:pStyle w:val="aff8"/>
        <w:widowControl w:val="0"/>
        <w:tabs>
          <w:tab w:val="clear" w:pos="720"/>
          <w:tab w:val="clear" w:pos="756"/>
        </w:tabs>
        <w:spacing w:line="240" w:lineRule="auto"/>
        <w:jc w:val="center"/>
        <w:rPr>
          <w:b/>
          <w:sz w:val="28"/>
          <w:szCs w:val="28"/>
        </w:rPr>
      </w:pPr>
    </w:p>
    <w:tbl>
      <w:tblPr>
        <w:tblW w:w="5000" w:type="pct"/>
        <w:tblLayout w:type="fixed"/>
        <w:tblLook w:val="01E0" w:firstRow="1" w:lastRow="1" w:firstColumn="1" w:lastColumn="1" w:noHBand="0" w:noVBand="0"/>
      </w:tblPr>
      <w:tblGrid>
        <w:gridCol w:w="4939"/>
        <w:gridCol w:w="2851"/>
        <w:gridCol w:w="2240"/>
      </w:tblGrid>
      <w:tr w:rsidR="008B47A6">
        <w:trPr>
          <w:trHeight w:val="303"/>
        </w:trPr>
        <w:tc>
          <w:tcPr>
            <w:tcW w:w="4944" w:type="dxa"/>
            <w:tcBorders>
              <w:top w:val="single" w:sz="4" w:space="0" w:color="000000"/>
              <w:left w:val="single" w:sz="4" w:space="0" w:color="000000"/>
              <w:bottom w:val="single" w:sz="4" w:space="0" w:color="000000"/>
              <w:right w:val="single" w:sz="4" w:space="0" w:color="000000"/>
            </w:tcBorders>
            <w:vAlign w:val="center"/>
          </w:tcPr>
          <w:p w:rsidR="008B47A6" w:rsidRDefault="009A6212">
            <w:pPr>
              <w:widowControl w:val="0"/>
              <w:jc w:val="center"/>
              <w:rPr>
                <w:b/>
              </w:rPr>
            </w:pPr>
            <w:r>
              <w:rPr>
                <w:b/>
              </w:rPr>
              <w:t>Вид учебной работы по дисциплине</w:t>
            </w:r>
          </w:p>
        </w:tc>
        <w:tc>
          <w:tcPr>
            <w:tcW w:w="28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Всего </w:t>
            </w:r>
          </w:p>
          <w:p w:rsidR="008B47A6" w:rsidRDefault="009A6212">
            <w:pPr>
              <w:widowControl w:val="0"/>
              <w:jc w:val="center"/>
              <w:rPr>
                <w:b/>
              </w:rPr>
            </w:pPr>
            <w:r>
              <w:rPr>
                <w:b/>
              </w:rPr>
              <w:t>(в з/е и часах)</w:t>
            </w:r>
          </w:p>
        </w:tc>
        <w:tc>
          <w:tcPr>
            <w:tcW w:w="2242"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5 семестр </w:t>
            </w:r>
          </w:p>
          <w:p w:rsidR="008B47A6" w:rsidRDefault="009A6212">
            <w:pPr>
              <w:widowControl w:val="0"/>
              <w:jc w:val="center"/>
              <w:rPr>
                <w:b/>
              </w:rPr>
            </w:pPr>
            <w:r>
              <w:rPr>
                <w:b/>
              </w:rPr>
              <w:t>(в часах)</w:t>
            </w:r>
          </w:p>
        </w:tc>
      </w:tr>
      <w:tr w:rsidR="008B47A6">
        <w:trPr>
          <w:trHeight w:val="210"/>
        </w:trPr>
        <w:tc>
          <w:tcPr>
            <w:tcW w:w="4944"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rPr>
                <w:b/>
              </w:rPr>
            </w:pPr>
            <w:r>
              <w:rPr>
                <w:b/>
              </w:rPr>
              <w:t>Общая трудоёмкость дисциплины</w:t>
            </w:r>
          </w:p>
        </w:tc>
        <w:tc>
          <w:tcPr>
            <w:tcW w:w="2854"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3/108</w:t>
            </w:r>
          </w:p>
        </w:tc>
        <w:tc>
          <w:tcPr>
            <w:tcW w:w="2242"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3/108</w:t>
            </w:r>
          </w:p>
        </w:tc>
      </w:tr>
      <w:tr w:rsidR="008B47A6">
        <w:tc>
          <w:tcPr>
            <w:tcW w:w="4944"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rPr>
                <w:b/>
              </w:rPr>
            </w:pPr>
            <w:r>
              <w:rPr>
                <w:b/>
              </w:rPr>
              <w:t>Контактная работа-Аудиторные занятия</w:t>
            </w:r>
          </w:p>
        </w:tc>
        <w:tc>
          <w:tcPr>
            <w:tcW w:w="2854"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34</w:t>
            </w:r>
          </w:p>
        </w:tc>
        <w:tc>
          <w:tcPr>
            <w:tcW w:w="2242"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34</w:t>
            </w:r>
          </w:p>
        </w:tc>
      </w:tr>
      <w:tr w:rsidR="008B47A6">
        <w:tc>
          <w:tcPr>
            <w:tcW w:w="4944" w:type="dxa"/>
            <w:tcBorders>
              <w:top w:val="single" w:sz="4" w:space="0" w:color="000000"/>
              <w:left w:val="single" w:sz="4" w:space="0" w:color="000000"/>
              <w:bottom w:val="single" w:sz="4" w:space="0" w:color="000000"/>
              <w:right w:val="single" w:sz="4" w:space="0" w:color="000000"/>
            </w:tcBorders>
          </w:tcPr>
          <w:p w:rsidR="008B47A6" w:rsidRDefault="009A6212">
            <w:pPr>
              <w:widowControl w:val="0"/>
            </w:pPr>
            <w:r>
              <w:t>Лекции</w:t>
            </w:r>
          </w:p>
        </w:tc>
        <w:tc>
          <w:tcPr>
            <w:tcW w:w="28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16</w:t>
            </w:r>
          </w:p>
        </w:tc>
        <w:tc>
          <w:tcPr>
            <w:tcW w:w="2242"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16</w:t>
            </w:r>
          </w:p>
        </w:tc>
      </w:tr>
      <w:tr w:rsidR="008B47A6">
        <w:tc>
          <w:tcPr>
            <w:tcW w:w="4944" w:type="dxa"/>
            <w:tcBorders>
              <w:top w:val="single" w:sz="4" w:space="0" w:color="000000"/>
              <w:left w:val="single" w:sz="4" w:space="0" w:color="000000"/>
              <w:bottom w:val="single" w:sz="4" w:space="0" w:color="000000"/>
              <w:right w:val="single" w:sz="4" w:space="0" w:color="000000"/>
            </w:tcBorders>
          </w:tcPr>
          <w:p w:rsidR="008B47A6" w:rsidRDefault="009A6212">
            <w:pPr>
              <w:widowControl w:val="0"/>
            </w:pPr>
            <w:r>
              <w:t>Семинарские, практические занятия</w:t>
            </w:r>
          </w:p>
        </w:tc>
        <w:tc>
          <w:tcPr>
            <w:tcW w:w="28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18</w:t>
            </w:r>
          </w:p>
        </w:tc>
        <w:tc>
          <w:tcPr>
            <w:tcW w:w="2242"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18</w:t>
            </w:r>
          </w:p>
        </w:tc>
      </w:tr>
      <w:tr w:rsidR="008B47A6">
        <w:tc>
          <w:tcPr>
            <w:tcW w:w="4944"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rPr>
                <w:b/>
              </w:rPr>
            </w:pPr>
            <w:r>
              <w:rPr>
                <w:b/>
              </w:rPr>
              <w:t>Самостоятельная работа</w:t>
            </w:r>
          </w:p>
        </w:tc>
        <w:tc>
          <w:tcPr>
            <w:tcW w:w="2854"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74</w:t>
            </w:r>
          </w:p>
        </w:tc>
        <w:tc>
          <w:tcPr>
            <w:tcW w:w="2242"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74</w:t>
            </w:r>
          </w:p>
        </w:tc>
      </w:tr>
      <w:tr w:rsidR="008B47A6">
        <w:tc>
          <w:tcPr>
            <w:tcW w:w="4944"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pPr>
            <w:r>
              <w:t>Вид текущего контроля</w:t>
            </w:r>
          </w:p>
        </w:tc>
        <w:tc>
          <w:tcPr>
            <w:tcW w:w="5096" w:type="dxa"/>
            <w:gridSpan w:val="2"/>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Расчетно-аналитическая работа</w:t>
            </w:r>
          </w:p>
        </w:tc>
      </w:tr>
      <w:tr w:rsidR="008B47A6">
        <w:tc>
          <w:tcPr>
            <w:tcW w:w="4944"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pPr>
            <w:r>
              <w:t>Вид промежуточной аттестации</w:t>
            </w:r>
          </w:p>
        </w:tc>
        <w:tc>
          <w:tcPr>
            <w:tcW w:w="5096" w:type="dxa"/>
            <w:gridSpan w:val="2"/>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зачет</w:t>
            </w:r>
          </w:p>
        </w:tc>
      </w:tr>
    </w:tbl>
    <w:p w:rsidR="008B47A6" w:rsidRDefault="008B47A6"/>
    <w:p w:rsidR="008B47A6" w:rsidRDefault="008B47A6"/>
    <w:p w:rsidR="008B47A6" w:rsidRDefault="008B47A6"/>
    <w:p w:rsidR="008B47A6" w:rsidRDefault="008B47A6"/>
    <w:p w:rsidR="008B47A6" w:rsidRDefault="008B47A6"/>
    <w:p w:rsidR="008B47A6" w:rsidRDefault="009A6212">
      <w:pPr>
        <w:pStyle w:val="aff8"/>
        <w:widowControl w:val="0"/>
        <w:tabs>
          <w:tab w:val="clear" w:pos="720"/>
          <w:tab w:val="clear" w:pos="756"/>
        </w:tabs>
        <w:spacing w:line="240" w:lineRule="auto"/>
        <w:jc w:val="center"/>
        <w:rPr>
          <w:sz w:val="28"/>
          <w:szCs w:val="28"/>
        </w:rPr>
      </w:pPr>
      <w:r>
        <w:rPr>
          <w:sz w:val="28"/>
          <w:szCs w:val="28"/>
        </w:rPr>
        <w:t>Профиль «Государственный финансовый контроль и казначейское дело» 2021 г.</w:t>
      </w:r>
    </w:p>
    <w:p w:rsidR="008B47A6" w:rsidRDefault="008B47A6">
      <w:pPr>
        <w:pStyle w:val="aff8"/>
        <w:widowControl w:val="0"/>
        <w:tabs>
          <w:tab w:val="clear" w:pos="720"/>
          <w:tab w:val="clear" w:pos="756"/>
        </w:tabs>
        <w:spacing w:line="240" w:lineRule="auto"/>
        <w:jc w:val="center"/>
        <w:rPr>
          <w:b/>
          <w:sz w:val="28"/>
          <w:szCs w:val="28"/>
        </w:rPr>
      </w:pPr>
    </w:p>
    <w:tbl>
      <w:tblPr>
        <w:tblW w:w="5000" w:type="pct"/>
        <w:tblLayout w:type="fixed"/>
        <w:tblLook w:val="01E0" w:firstRow="1" w:lastRow="1" w:firstColumn="1" w:lastColumn="1" w:noHBand="0" w:noVBand="0"/>
      </w:tblPr>
      <w:tblGrid>
        <w:gridCol w:w="4939"/>
        <w:gridCol w:w="1696"/>
        <w:gridCol w:w="1698"/>
        <w:gridCol w:w="1697"/>
      </w:tblGrid>
      <w:tr w:rsidR="008B47A6">
        <w:trPr>
          <w:trHeight w:val="303"/>
        </w:trPr>
        <w:tc>
          <w:tcPr>
            <w:tcW w:w="4945" w:type="dxa"/>
            <w:tcBorders>
              <w:top w:val="single" w:sz="4" w:space="0" w:color="000000"/>
              <w:left w:val="single" w:sz="4" w:space="0" w:color="000000"/>
              <w:bottom w:val="single" w:sz="4" w:space="0" w:color="000000"/>
              <w:right w:val="single" w:sz="4" w:space="0" w:color="000000"/>
            </w:tcBorders>
            <w:vAlign w:val="center"/>
          </w:tcPr>
          <w:p w:rsidR="008B47A6" w:rsidRDefault="009A6212">
            <w:pPr>
              <w:widowControl w:val="0"/>
              <w:jc w:val="center"/>
              <w:rPr>
                <w:b/>
              </w:rPr>
            </w:pPr>
            <w:r>
              <w:rPr>
                <w:b/>
              </w:rPr>
              <w:t>Вид учебной работы по дисциплине</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Всего </w:t>
            </w:r>
          </w:p>
          <w:p w:rsidR="008B47A6" w:rsidRDefault="009A6212">
            <w:pPr>
              <w:widowControl w:val="0"/>
              <w:jc w:val="center"/>
              <w:rPr>
                <w:b/>
              </w:rPr>
            </w:pPr>
            <w:r>
              <w:rPr>
                <w:b/>
              </w:rPr>
              <w:t>(в з/е и часах)</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6 семестр </w:t>
            </w:r>
          </w:p>
          <w:p w:rsidR="008B47A6" w:rsidRDefault="009A6212">
            <w:pPr>
              <w:widowControl w:val="0"/>
              <w:jc w:val="center"/>
              <w:rPr>
                <w:b/>
              </w:rPr>
            </w:pPr>
            <w:r>
              <w:rPr>
                <w:b/>
              </w:rPr>
              <w:t>(в часах)</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rPr>
            </w:pPr>
            <w:r>
              <w:rPr>
                <w:b/>
              </w:rPr>
              <w:t xml:space="preserve">7 семестр </w:t>
            </w:r>
          </w:p>
          <w:p w:rsidR="008B47A6" w:rsidRDefault="009A6212">
            <w:pPr>
              <w:widowControl w:val="0"/>
              <w:jc w:val="center"/>
              <w:rPr>
                <w:b/>
              </w:rPr>
            </w:pPr>
            <w:r>
              <w:rPr>
                <w:b/>
              </w:rPr>
              <w:t>(в часах)</w:t>
            </w:r>
          </w:p>
        </w:tc>
      </w:tr>
      <w:tr w:rsidR="008B47A6">
        <w:trPr>
          <w:trHeight w:val="210"/>
        </w:trPr>
        <w:tc>
          <w:tcPr>
            <w:tcW w:w="4945"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rPr>
                <w:b/>
              </w:rPr>
            </w:pPr>
            <w:r>
              <w:rPr>
                <w:b/>
              </w:rPr>
              <w:t>Общая трудоёмкость дисциплины</w:t>
            </w:r>
          </w:p>
        </w:tc>
        <w:tc>
          <w:tcPr>
            <w:tcW w:w="1697"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4/288</w:t>
            </w:r>
          </w:p>
        </w:tc>
        <w:tc>
          <w:tcPr>
            <w:tcW w:w="1699"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144</w:t>
            </w:r>
          </w:p>
        </w:tc>
        <w:tc>
          <w:tcPr>
            <w:tcW w:w="1698" w:type="dxa"/>
            <w:tcBorders>
              <w:top w:val="single" w:sz="4" w:space="0" w:color="000000"/>
              <w:left w:val="single" w:sz="4" w:space="0" w:color="000000"/>
              <w:bottom w:val="single" w:sz="4" w:space="0" w:color="000000"/>
              <w:right w:val="single" w:sz="4" w:space="0" w:color="000000"/>
            </w:tcBorders>
            <w:shd w:val="clear" w:color="auto" w:fill="FFFF99"/>
          </w:tcPr>
          <w:p w:rsidR="008B47A6" w:rsidRDefault="009A6212">
            <w:pPr>
              <w:widowControl w:val="0"/>
              <w:jc w:val="center"/>
              <w:rPr>
                <w:b/>
              </w:rPr>
            </w:pPr>
            <w:r>
              <w:rPr>
                <w:b/>
              </w:rPr>
              <w:t>144</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rPr>
                <w:b/>
              </w:rPr>
            </w:pPr>
            <w:r>
              <w:rPr>
                <w:b/>
              </w:rPr>
              <w:t>Контактная работа-Аудиторные занятия</w:t>
            </w:r>
          </w:p>
        </w:tc>
        <w:tc>
          <w:tcPr>
            <w:tcW w:w="1697"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100</w:t>
            </w:r>
          </w:p>
        </w:tc>
        <w:tc>
          <w:tcPr>
            <w:tcW w:w="1699"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50</w:t>
            </w:r>
          </w:p>
        </w:tc>
        <w:tc>
          <w:tcPr>
            <w:tcW w:w="1698"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50</w:t>
            </w:r>
          </w:p>
        </w:tc>
      </w:tr>
      <w:tr w:rsidR="008B47A6">
        <w:tc>
          <w:tcPr>
            <w:tcW w:w="4945" w:type="dxa"/>
            <w:tcBorders>
              <w:top w:val="single" w:sz="4" w:space="0" w:color="000000"/>
              <w:left w:val="single" w:sz="4" w:space="0" w:color="000000"/>
              <w:bottom w:val="single" w:sz="4" w:space="0" w:color="000000"/>
              <w:right w:val="single" w:sz="4" w:space="0" w:color="000000"/>
            </w:tcBorders>
          </w:tcPr>
          <w:p w:rsidR="008B47A6" w:rsidRDefault="009A6212">
            <w:pPr>
              <w:widowControl w:val="0"/>
            </w:pPr>
            <w:r>
              <w:t>Лекции</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32</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16</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16</w:t>
            </w:r>
          </w:p>
        </w:tc>
      </w:tr>
      <w:tr w:rsidR="008B47A6">
        <w:tc>
          <w:tcPr>
            <w:tcW w:w="4945" w:type="dxa"/>
            <w:tcBorders>
              <w:top w:val="single" w:sz="4" w:space="0" w:color="000000"/>
              <w:left w:val="single" w:sz="4" w:space="0" w:color="000000"/>
              <w:bottom w:val="single" w:sz="4" w:space="0" w:color="000000"/>
              <w:right w:val="single" w:sz="4" w:space="0" w:color="000000"/>
            </w:tcBorders>
          </w:tcPr>
          <w:p w:rsidR="008B47A6" w:rsidRDefault="009A6212">
            <w:pPr>
              <w:widowControl w:val="0"/>
            </w:pPr>
            <w:r>
              <w:t>Семинарские, практические занятия</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68</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34</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34</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rPr>
                <w:b/>
              </w:rPr>
            </w:pPr>
            <w:r>
              <w:rPr>
                <w:b/>
              </w:rPr>
              <w:t>Самостоятельная работа</w:t>
            </w:r>
          </w:p>
        </w:tc>
        <w:tc>
          <w:tcPr>
            <w:tcW w:w="1697"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188</w:t>
            </w:r>
          </w:p>
        </w:tc>
        <w:tc>
          <w:tcPr>
            <w:tcW w:w="1699"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94</w:t>
            </w:r>
          </w:p>
        </w:tc>
        <w:tc>
          <w:tcPr>
            <w:tcW w:w="1698" w:type="dxa"/>
            <w:tcBorders>
              <w:top w:val="single" w:sz="4" w:space="0" w:color="000000"/>
              <w:left w:val="single" w:sz="4" w:space="0" w:color="000000"/>
              <w:bottom w:val="single" w:sz="4" w:space="0" w:color="000000"/>
              <w:right w:val="single" w:sz="4" w:space="0" w:color="000000"/>
            </w:tcBorders>
            <w:shd w:val="clear" w:color="auto" w:fill="CCFFFF"/>
          </w:tcPr>
          <w:p w:rsidR="008B47A6" w:rsidRDefault="009A6212">
            <w:pPr>
              <w:widowControl w:val="0"/>
              <w:jc w:val="center"/>
              <w:rPr>
                <w:b/>
              </w:rPr>
            </w:pPr>
            <w:r>
              <w:rPr>
                <w:b/>
              </w:rPr>
              <w:t>94</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pPr>
            <w:r>
              <w:t>Вид текущего контроля</w:t>
            </w:r>
          </w:p>
        </w:tc>
        <w:tc>
          <w:tcPr>
            <w:tcW w:w="5094" w:type="dxa"/>
            <w:gridSpan w:val="3"/>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Расчетно-аналитическая работа</w:t>
            </w:r>
          </w:p>
        </w:tc>
      </w:tr>
      <w:tr w:rsidR="008B47A6">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pPr>
            <w:r>
              <w:t>Вид промежуточной аттестации</w:t>
            </w:r>
          </w:p>
        </w:tc>
        <w:tc>
          <w:tcPr>
            <w:tcW w:w="1697"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w:t>
            </w:r>
          </w:p>
        </w:tc>
        <w:tc>
          <w:tcPr>
            <w:tcW w:w="169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экзамен</w:t>
            </w:r>
          </w:p>
        </w:tc>
        <w:tc>
          <w:tcPr>
            <w:tcW w:w="169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pPr>
            <w:r>
              <w:t>экзамен</w:t>
            </w:r>
          </w:p>
        </w:tc>
      </w:tr>
    </w:tbl>
    <w:p w:rsidR="008B47A6" w:rsidRDefault="008B47A6"/>
    <w:p w:rsidR="008B47A6" w:rsidRDefault="009A6212">
      <w:pPr>
        <w:spacing w:line="360" w:lineRule="auto"/>
        <w:ind w:firstLine="709"/>
        <w:jc w:val="both"/>
        <w:outlineLvl w:val="0"/>
        <w:rPr>
          <w:b/>
          <w:sz w:val="28"/>
          <w:szCs w:val="28"/>
        </w:rPr>
      </w:pPr>
      <w:bookmarkStart w:id="7" w:name="_Toc136245647"/>
      <w:bookmarkStart w:id="8" w:name="_Toc26723518"/>
      <w:bookmarkStart w:id="9" w:name="_Toc26723323"/>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8B47A6" w:rsidRDefault="009A6212">
      <w:pPr>
        <w:spacing w:line="360" w:lineRule="auto"/>
        <w:ind w:firstLine="709"/>
        <w:jc w:val="both"/>
        <w:outlineLvl w:val="0"/>
        <w:rPr>
          <w:b/>
          <w:sz w:val="28"/>
          <w:szCs w:val="28"/>
        </w:rPr>
      </w:pPr>
      <w:bookmarkStart w:id="10" w:name="_Toc136245648"/>
      <w:bookmarkStart w:id="11" w:name="_Toc26723519"/>
      <w:bookmarkStart w:id="12" w:name="_Toc26723324"/>
      <w:r>
        <w:rPr>
          <w:b/>
          <w:sz w:val="28"/>
          <w:szCs w:val="28"/>
        </w:rPr>
        <w:t>5.1. Содержание дисциплины</w:t>
      </w:r>
      <w:bookmarkEnd w:id="10"/>
      <w:bookmarkEnd w:id="11"/>
      <w:bookmarkEnd w:id="12"/>
    </w:p>
    <w:p w:rsidR="008B47A6" w:rsidRDefault="009A6212">
      <w:pPr>
        <w:spacing w:line="360" w:lineRule="auto"/>
        <w:ind w:firstLine="709"/>
        <w:jc w:val="both"/>
        <w:rPr>
          <w:iCs/>
          <w:sz w:val="28"/>
          <w:szCs w:val="28"/>
        </w:rPr>
      </w:pPr>
      <w:r>
        <w:rPr>
          <w:b/>
          <w:sz w:val="28"/>
          <w:szCs w:val="28"/>
        </w:rPr>
        <w:t>Тема 1. Организационные аспекты бухгалтерск</w:t>
      </w:r>
      <w:r>
        <w:rPr>
          <w:b/>
          <w:iCs/>
          <w:sz w:val="28"/>
          <w:szCs w:val="28"/>
        </w:rPr>
        <w:t>ого (бюджетного) учета в организациях государственного сектора.</w:t>
      </w:r>
    </w:p>
    <w:p w:rsidR="008B47A6" w:rsidRDefault="009A6212">
      <w:pPr>
        <w:shd w:val="clear" w:color="auto" w:fill="FFFFFF"/>
        <w:spacing w:line="360" w:lineRule="auto"/>
        <w:ind w:firstLine="709"/>
        <w:jc w:val="both"/>
        <w:rPr>
          <w:bCs/>
          <w:sz w:val="28"/>
          <w:szCs w:val="28"/>
        </w:rPr>
      </w:pPr>
      <w:r>
        <w:rPr>
          <w:sz w:val="28"/>
          <w:szCs w:val="28"/>
        </w:rPr>
        <w:t xml:space="preserve">Общие положения по организации и ведению бухгалтерского учета в </w:t>
      </w:r>
      <w:r>
        <w:rPr>
          <w:iCs/>
          <w:sz w:val="28"/>
          <w:szCs w:val="28"/>
        </w:rPr>
        <w:t>организациях государственного сектора</w:t>
      </w:r>
      <w:r>
        <w:rPr>
          <w:sz w:val="28"/>
          <w:szCs w:val="28"/>
        </w:rPr>
        <w:t>. Особенности финансового обеспечения</w:t>
      </w:r>
      <w:r>
        <w:rPr>
          <w:iCs/>
          <w:sz w:val="28"/>
          <w:szCs w:val="28"/>
        </w:rPr>
        <w:t xml:space="preserve"> организаций государственного сектора</w:t>
      </w:r>
      <w:r>
        <w:rPr>
          <w:sz w:val="28"/>
          <w:szCs w:val="28"/>
        </w:rPr>
        <w:t xml:space="preserve">. Общие положения по организации и ведению бухгалтерского учета в казенных, бюджетных </w:t>
      </w:r>
      <w:r>
        <w:rPr>
          <w:iCs/>
          <w:sz w:val="28"/>
          <w:szCs w:val="28"/>
        </w:rPr>
        <w:t xml:space="preserve">и автономных </w:t>
      </w:r>
      <w:r>
        <w:rPr>
          <w:sz w:val="28"/>
          <w:szCs w:val="28"/>
        </w:rPr>
        <w:t xml:space="preserve">учреждениях. Особенности финансового обеспечения бюджетных </w:t>
      </w:r>
      <w:r>
        <w:rPr>
          <w:iCs/>
          <w:sz w:val="28"/>
          <w:szCs w:val="28"/>
        </w:rPr>
        <w:t xml:space="preserve">и автономных </w:t>
      </w:r>
      <w:r>
        <w:rPr>
          <w:sz w:val="28"/>
          <w:szCs w:val="28"/>
        </w:rPr>
        <w:t xml:space="preserve">учреждений. Планирование финансово-хозяйственной деятельности бюджетных </w:t>
      </w:r>
      <w:r>
        <w:rPr>
          <w:iCs/>
          <w:sz w:val="28"/>
          <w:szCs w:val="28"/>
        </w:rPr>
        <w:t xml:space="preserve">и автономных </w:t>
      </w:r>
      <w:r>
        <w:rPr>
          <w:sz w:val="28"/>
          <w:szCs w:val="28"/>
        </w:rPr>
        <w:t xml:space="preserve">учреждений. Отражение плановых показателей бюджетных </w:t>
      </w:r>
      <w:r>
        <w:rPr>
          <w:iCs/>
          <w:sz w:val="28"/>
          <w:szCs w:val="28"/>
        </w:rPr>
        <w:t xml:space="preserve">и автономных </w:t>
      </w:r>
      <w:r>
        <w:rPr>
          <w:sz w:val="28"/>
          <w:szCs w:val="28"/>
        </w:rPr>
        <w:t xml:space="preserve">учреждений в бухгалтерском учете. Организация бухгалтерской (бюджетной) отчетности в </w:t>
      </w:r>
      <w:r>
        <w:rPr>
          <w:iCs/>
          <w:sz w:val="28"/>
          <w:szCs w:val="28"/>
        </w:rPr>
        <w:t>организациях государственного сектора</w:t>
      </w:r>
      <w:r>
        <w:rPr>
          <w:sz w:val="28"/>
          <w:szCs w:val="28"/>
        </w:rPr>
        <w:t xml:space="preserve">. </w:t>
      </w:r>
      <w:r>
        <w:rPr>
          <w:bCs/>
          <w:sz w:val="28"/>
          <w:szCs w:val="28"/>
        </w:rPr>
        <w:t xml:space="preserve">Общие положения по бухгалтерской (бюджетной) отчетности </w:t>
      </w:r>
      <w:r>
        <w:rPr>
          <w:sz w:val="28"/>
          <w:szCs w:val="28"/>
        </w:rPr>
        <w:t xml:space="preserve">в </w:t>
      </w:r>
      <w:r>
        <w:rPr>
          <w:iCs/>
          <w:sz w:val="28"/>
          <w:szCs w:val="28"/>
        </w:rPr>
        <w:t>организациях государственного сектора</w:t>
      </w:r>
      <w:r>
        <w:rPr>
          <w:sz w:val="28"/>
          <w:szCs w:val="28"/>
        </w:rPr>
        <w:t>.</w:t>
      </w:r>
      <w:r>
        <w:rPr>
          <w:bCs/>
          <w:sz w:val="28"/>
          <w:szCs w:val="28"/>
        </w:rPr>
        <w:t xml:space="preserve"> Формирование месячной, квартальной годовой бухгалтерской (бюджетной) отчетности организаций государственного сектора. </w:t>
      </w:r>
    </w:p>
    <w:p w:rsidR="008B47A6" w:rsidRDefault="009A6212">
      <w:pPr>
        <w:pStyle w:val="aff7"/>
        <w:shd w:val="clear" w:color="auto" w:fill="FFFFFF"/>
        <w:spacing w:line="360" w:lineRule="auto"/>
        <w:ind w:firstLine="709"/>
        <w:jc w:val="both"/>
        <w:rPr>
          <w:b/>
          <w:iCs/>
          <w:sz w:val="28"/>
          <w:szCs w:val="28"/>
        </w:rPr>
      </w:pPr>
      <w:r>
        <w:rPr>
          <w:b/>
          <w:sz w:val="28"/>
          <w:szCs w:val="28"/>
        </w:rPr>
        <w:t>Тема 2. Бухгалтерский</w:t>
      </w:r>
      <w:r>
        <w:rPr>
          <w:b/>
          <w:iCs/>
          <w:sz w:val="28"/>
          <w:szCs w:val="28"/>
        </w:rPr>
        <w:t xml:space="preserve"> (бюджетный) учет нефинансовых активов.</w:t>
      </w:r>
    </w:p>
    <w:p w:rsidR="008B47A6" w:rsidRDefault="009A6212">
      <w:pPr>
        <w:pStyle w:val="aff7"/>
        <w:shd w:val="clear" w:color="auto" w:fill="FFFFFF"/>
        <w:spacing w:line="360" w:lineRule="auto"/>
        <w:ind w:firstLine="709"/>
        <w:jc w:val="both"/>
        <w:rPr>
          <w:sz w:val="28"/>
          <w:szCs w:val="28"/>
        </w:rPr>
      </w:pPr>
      <w:r>
        <w:rPr>
          <w:sz w:val="28"/>
          <w:szCs w:val="28"/>
        </w:rPr>
        <w:t xml:space="preserve">Общие положения по организации и ведению бухгалтерского учета нефинансовых активов. Бухгалтерский учет операций с основными средствами. Организация и ведение бухгалтерского учета амортизации объектов основных средств. Общие положения по организации бухгалтерского учета амортизации. Бухгалтерский учет операций с нематериальными активами. Организация и ведение бухгалтерского учета амортизации нематериальных активов. Бухгалтерский учет операций с непроизведенными активами. Бухгалтерский учет операций с материальными запасами. Особенности бухгалтерского учета операций с готовой продукцией, товарами и их торговой наценкой. Бухгалтерский учет операций с </w:t>
      </w:r>
      <w:r>
        <w:rPr>
          <w:sz w:val="28"/>
          <w:szCs w:val="28"/>
        </w:rPr>
        <w:lastRenderedPageBreak/>
        <w:t>вложениями в нефинансовые активы. Бухгалтерский учет операций с нефинансовыми активами в пути.</w:t>
      </w:r>
    </w:p>
    <w:p w:rsidR="008B47A6" w:rsidRDefault="009A6212">
      <w:pPr>
        <w:shd w:val="clear" w:color="auto" w:fill="FFFFFF"/>
        <w:spacing w:line="360" w:lineRule="auto"/>
        <w:ind w:firstLine="709"/>
        <w:jc w:val="both"/>
        <w:rPr>
          <w:b/>
          <w:iCs/>
          <w:sz w:val="28"/>
          <w:szCs w:val="28"/>
        </w:rPr>
      </w:pPr>
      <w:r>
        <w:rPr>
          <w:b/>
          <w:sz w:val="28"/>
          <w:szCs w:val="28"/>
        </w:rPr>
        <w:t>Тема 3. Бухгалтерский</w:t>
      </w:r>
      <w:r>
        <w:rPr>
          <w:b/>
          <w:iCs/>
          <w:sz w:val="28"/>
          <w:szCs w:val="28"/>
        </w:rPr>
        <w:t xml:space="preserve"> (бюджетный) учет финансовых активов.</w:t>
      </w:r>
    </w:p>
    <w:p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финансовых активов. Бухгалтерский учет операций с денежными средствами учреждения. 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Общие положения по организации бухгалтерского учета расчетов по доходам. Бухгалтерский учет расчетов по выданным авансам. Организация и ведение бухгалтерского учета расчетов с подотчетными лицами. Бухгалтерский учет операций по расчетам по кредитам, займам (ссудам). Бухгалтерский учет расчетов по ущербу имущества. Бухгалтерский учет операций по прочим расчетам с дебиторами.</w:t>
      </w:r>
    </w:p>
    <w:p w:rsidR="008B47A6" w:rsidRDefault="009A6212">
      <w:pPr>
        <w:shd w:val="clear" w:color="auto" w:fill="FFFFFF"/>
        <w:spacing w:line="360" w:lineRule="auto"/>
        <w:ind w:firstLine="709"/>
        <w:jc w:val="both"/>
        <w:rPr>
          <w:b/>
          <w:iCs/>
          <w:sz w:val="28"/>
          <w:szCs w:val="28"/>
        </w:rPr>
      </w:pPr>
      <w:r>
        <w:rPr>
          <w:b/>
          <w:sz w:val="28"/>
          <w:szCs w:val="28"/>
        </w:rPr>
        <w:t xml:space="preserve">Тема 4. Бухгалтерский </w:t>
      </w:r>
      <w:r>
        <w:rPr>
          <w:b/>
          <w:iCs/>
          <w:sz w:val="28"/>
          <w:szCs w:val="28"/>
        </w:rPr>
        <w:t>(бюджетный) учет обязательств.</w:t>
      </w:r>
    </w:p>
    <w:p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обязательств учреждения. Организация и ведение бухгалтерского учета расчетов по долговым обязательствам учреждения. Общие положения по организации бухгалтерского учета расчетов по принятым обязательствам учреждения. Организация и ведение бухгалтерского учета расчетов по платежам в бюджеты. Организация и ведение бухгалтерского учета прочих расчетов с кредиторами.</w:t>
      </w:r>
    </w:p>
    <w:p w:rsidR="008B47A6" w:rsidRDefault="009A6212">
      <w:pPr>
        <w:shd w:val="clear" w:color="auto" w:fill="FFFFFF"/>
        <w:spacing w:line="360" w:lineRule="auto"/>
        <w:ind w:firstLine="709"/>
        <w:jc w:val="both"/>
        <w:rPr>
          <w:b/>
          <w:sz w:val="28"/>
          <w:szCs w:val="28"/>
        </w:rPr>
      </w:pPr>
      <w:r>
        <w:rPr>
          <w:b/>
          <w:iCs/>
          <w:sz w:val="28"/>
          <w:szCs w:val="28"/>
        </w:rPr>
        <w:t xml:space="preserve">Тема 5. </w:t>
      </w:r>
      <w:r>
        <w:rPr>
          <w:b/>
          <w:sz w:val="28"/>
          <w:szCs w:val="28"/>
        </w:rPr>
        <w:t xml:space="preserve">Бухгалтерский </w:t>
      </w:r>
      <w:r>
        <w:rPr>
          <w:b/>
          <w:iCs/>
          <w:sz w:val="28"/>
          <w:szCs w:val="28"/>
        </w:rPr>
        <w:t xml:space="preserve">(бюджетный) учет </w:t>
      </w:r>
      <w:r>
        <w:rPr>
          <w:b/>
          <w:sz w:val="28"/>
          <w:szCs w:val="28"/>
        </w:rPr>
        <w:t>санкционирования расходов.</w:t>
      </w:r>
    </w:p>
    <w:p w:rsidR="008B47A6" w:rsidRDefault="009A6212">
      <w:pPr>
        <w:shd w:val="clear" w:color="auto" w:fill="FFFFFF"/>
        <w:spacing w:line="360" w:lineRule="auto"/>
        <w:ind w:firstLine="709"/>
        <w:jc w:val="both"/>
        <w:rPr>
          <w:sz w:val="28"/>
          <w:szCs w:val="28"/>
        </w:rPr>
      </w:pPr>
      <w:r>
        <w:rPr>
          <w:sz w:val="28"/>
          <w:szCs w:val="28"/>
        </w:rPr>
        <w:t xml:space="preserve">Общее понятие процесса санкционирования расходов бюджета. Этапы санкционирования расходов. Учет санкционированных расходов. О порядке санкционирования оплаты денежных обязательств. Группировка показателей по санкционированию расходов по счетам бухгалтерского учета. Учет лимитов </w:t>
      </w:r>
      <w:r>
        <w:rPr>
          <w:sz w:val="28"/>
          <w:szCs w:val="28"/>
        </w:rPr>
        <w:lastRenderedPageBreak/>
        <w:t>бюджетных обязательств (счет 0 501 00 000). Учет принятых обязательств (счет 0 502 00 000). Учет бюджетных ассигнований (счет 0 503 00 000). Учет сметных (плановых) назначений (счет 0 504 00 000). Учет прав на принятие обязательств (счет 0 506 00 000). Учет утвержденного объема финансового обеспечения (счет 0507 00 000). Учет полученного финансового обеспечения (счет 0508 00 000).</w:t>
      </w:r>
    </w:p>
    <w:p w:rsidR="008B47A6" w:rsidRDefault="009A6212">
      <w:pPr>
        <w:shd w:val="clear" w:color="auto" w:fill="FFFFFF"/>
        <w:spacing w:line="360" w:lineRule="auto"/>
        <w:ind w:firstLine="709"/>
        <w:jc w:val="both"/>
        <w:rPr>
          <w:b/>
          <w:sz w:val="28"/>
          <w:szCs w:val="28"/>
        </w:rPr>
      </w:pPr>
      <w:r>
        <w:rPr>
          <w:b/>
          <w:sz w:val="28"/>
          <w:szCs w:val="28"/>
        </w:rPr>
        <w:t xml:space="preserve">Тема 6. Бухгалтерский </w:t>
      </w:r>
      <w:r>
        <w:rPr>
          <w:b/>
          <w:iCs/>
          <w:sz w:val="28"/>
          <w:szCs w:val="28"/>
        </w:rPr>
        <w:t xml:space="preserve">(бюджетный) учет </w:t>
      </w:r>
      <w:r>
        <w:rPr>
          <w:b/>
          <w:sz w:val="28"/>
          <w:szCs w:val="28"/>
        </w:rPr>
        <w:t>финансового результата.</w:t>
      </w:r>
    </w:p>
    <w:p w:rsidR="008B47A6" w:rsidRDefault="009A6212">
      <w:pPr>
        <w:spacing w:line="360" w:lineRule="auto"/>
        <w:ind w:firstLine="709"/>
        <w:jc w:val="both"/>
        <w:rPr>
          <w:sz w:val="28"/>
          <w:szCs w:val="28"/>
        </w:rPr>
      </w:pPr>
      <w:r>
        <w:rPr>
          <w:sz w:val="28"/>
          <w:szCs w:val="28"/>
        </w:rPr>
        <w:t>Общие понятия финансового результата деятельности. Учет доходов учреждения. 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Учет расходов и финансового результата прошлых отчетных периодов. 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rsidR="008B47A6" w:rsidRDefault="009A6212">
      <w:pPr>
        <w:shd w:val="clear" w:color="auto" w:fill="FFFFFF"/>
        <w:spacing w:line="360" w:lineRule="auto"/>
        <w:ind w:firstLine="709"/>
        <w:jc w:val="both"/>
        <w:rPr>
          <w:b/>
          <w:sz w:val="28"/>
          <w:szCs w:val="28"/>
        </w:rPr>
      </w:pPr>
      <w:r>
        <w:rPr>
          <w:b/>
          <w:sz w:val="28"/>
          <w:szCs w:val="28"/>
        </w:rPr>
        <w:t xml:space="preserve">Тема 7. Особенности организации </w:t>
      </w:r>
      <w:proofErr w:type="gramStart"/>
      <w:r>
        <w:rPr>
          <w:b/>
          <w:sz w:val="28"/>
          <w:szCs w:val="28"/>
        </w:rPr>
        <w:t>за балансового учета</w:t>
      </w:r>
      <w:proofErr w:type="gramEnd"/>
      <w:r>
        <w:rPr>
          <w:b/>
          <w:sz w:val="28"/>
          <w:szCs w:val="28"/>
        </w:rPr>
        <w:t>.</w:t>
      </w:r>
    </w:p>
    <w:p w:rsidR="008B47A6" w:rsidRDefault="009A6212">
      <w:pPr>
        <w:shd w:val="clear" w:color="auto" w:fill="FFFFFF"/>
        <w:spacing w:line="360" w:lineRule="auto"/>
        <w:ind w:firstLine="709"/>
        <w:jc w:val="both"/>
        <w:rPr>
          <w:sz w:val="28"/>
          <w:szCs w:val="28"/>
        </w:rPr>
      </w:pPr>
      <w:r>
        <w:rPr>
          <w:sz w:val="28"/>
          <w:szCs w:val="28"/>
        </w:rPr>
        <w:t>Имущество, полученное в пользование. Материальные ценности, принятые на хранение. Бланки строгой отчетности. Списанная задолженность неплатежеспособных дебиторов. Материальные ценности, оплаченные по централизованному снабжению. Задолженность учащихся и студентов за невозвращенные материальные ценности Переходящие награды, призы, кубки и ценные подарки, сувениры. Путевки неоплаченные. Запасные части к транспортным средствам, выданные взамен изношенных. Обеспечение исполнения обязательств. Государственные и муниципальные гарантии. Спецоборудование для выполнения научно-исследовательских работ по договорам с заказчиками.</w:t>
      </w:r>
    </w:p>
    <w:p w:rsidR="008B47A6" w:rsidRDefault="009A6212">
      <w:pPr>
        <w:pStyle w:val="aff7"/>
        <w:shd w:val="clear" w:color="auto" w:fill="FFFFFF"/>
        <w:spacing w:line="360" w:lineRule="auto"/>
        <w:ind w:firstLine="709"/>
        <w:jc w:val="both"/>
        <w:rPr>
          <w:b/>
          <w:sz w:val="28"/>
          <w:szCs w:val="28"/>
        </w:rPr>
      </w:pPr>
      <w:r>
        <w:rPr>
          <w:b/>
          <w:sz w:val="28"/>
          <w:szCs w:val="28"/>
        </w:rPr>
        <w:t xml:space="preserve">Тема 8. Информационная основа анализа деятельности </w:t>
      </w:r>
      <w:r>
        <w:rPr>
          <w:b/>
          <w:iCs/>
          <w:sz w:val="28"/>
          <w:szCs w:val="28"/>
        </w:rPr>
        <w:t>организаций государственного сектора.</w:t>
      </w:r>
    </w:p>
    <w:p w:rsidR="008B47A6" w:rsidRDefault="009A6212">
      <w:pPr>
        <w:pStyle w:val="aff7"/>
        <w:shd w:val="clear" w:color="auto" w:fill="FFFFFF"/>
        <w:spacing w:line="360" w:lineRule="auto"/>
        <w:ind w:firstLine="709"/>
        <w:jc w:val="both"/>
        <w:rPr>
          <w:sz w:val="28"/>
          <w:szCs w:val="28"/>
        </w:rPr>
      </w:pPr>
      <w:r>
        <w:rPr>
          <w:sz w:val="28"/>
          <w:szCs w:val="28"/>
        </w:rPr>
        <w:t xml:space="preserve">Цель, задачи и информационная база анализа финансового состояния </w:t>
      </w:r>
      <w:r>
        <w:rPr>
          <w:iCs/>
          <w:sz w:val="28"/>
          <w:szCs w:val="28"/>
        </w:rPr>
        <w:t>организациях государственного сектора</w:t>
      </w:r>
      <w:r>
        <w:rPr>
          <w:sz w:val="28"/>
          <w:szCs w:val="28"/>
        </w:rPr>
        <w:t>. Система финансовых показателей.</w:t>
      </w:r>
      <w:r>
        <w:rPr>
          <w:rFonts w:eastAsiaTheme="minorEastAsia"/>
          <w:bCs/>
          <w:iCs/>
          <w:kern w:val="2"/>
        </w:rPr>
        <w:t xml:space="preserve"> </w:t>
      </w:r>
      <w:r>
        <w:rPr>
          <w:sz w:val="28"/>
          <w:szCs w:val="28"/>
        </w:rPr>
        <w:lastRenderedPageBreak/>
        <w:t xml:space="preserve">Содержание отчетности об оказании государственных (муниципальных) услуг (выполнении работ) и их финансировании. План финансово-хозяйственной деятельности и расчет обоснований расходов к нему. Бюджетная смета, бюджетное финансирование. Взаимосвязь состава и содержания отчетности государственных (муниципальных) учреждений при проведении оценки их деятельности. </w:t>
      </w:r>
    </w:p>
    <w:p w:rsidR="008B47A6" w:rsidRDefault="009A6212">
      <w:pPr>
        <w:spacing w:line="360" w:lineRule="auto"/>
        <w:ind w:firstLine="709"/>
        <w:jc w:val="both"/>
        <w:rPr>
          <w:rFonts w:eastAsiaTheme="minorEastAsia"/>
          <w:bCs/>
          <w:iCs/>
          <w:kern w:val="2"/>
          <w:sz w:val="28"/>
          <w:szCs w:val="28"/>
        </w:rPr>
      </w:pPr>
      <w:r>
        <w:rPr>
          <w:kern w:val="2"/>
          <w:sz w:val="28"/>
          <w:szCs w:val="28"/>
        </w:rPr>
        <w:t xml:space="preserve">Бюджетная классификация как основа организации анализа исполнения сметы расходов, характеристика видов расходов. Содержание, задачи и источники информации анализа исполнения сметы расходов. Анализ бюджетного финансирования. Анализ внебюджетных средств. Анализ обеспеченности учреждения финансовыми ресурсами. Анализ полноты использования выделенных из бюджета средств. Анализ правильности определения размера финансового обеспечения: </w:t>
      </w:r>
      <w:r>
        <w:rPr>
          <w:sz w:val="28"/>
          <w:szCs w:val="28"/>
        </w:rPr>
        <w:t>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r>
        <w:rPr>
          <w:rFonts w:eastAsiaTheme="minorEastAsia"/>
          <w:bCs/>
          <w:iCs/>
          <w:kern w:val="2"/>
          <w:sz w:val="28"/>
          <w:szCs w:val="28"/>
        </w:rPr>
        <w:t xml:space="preserve"> Методика оценки эффективности и результативности выполнения государственного задания. </w:t>
      </w:r>
    </w:p>
    <w:p w:rsidR="008B47A6" w:rsidRDefault="009A6212">
      <w:pPr>
        <w:pStyle w:val="aff7"/>
        <w:shd w:val="clear" w:color="auto" w:fill="FFFFFF"/>
        <w:spacing w:line="360" w:lineRule="auto"/>
        <w:ind w:firstLine="709"/>
        <w:jc w:val="both"/>
        <w:rPr>
          <w:b/>
          <w:sz w:val="28"/>
          <w:szCs w:val="28"/>
        </w:rPr>
      </w:pPr>
      <w:r>
        <w:rPr>
          <w:b/>
          <w:sz w:val="28"/>
          <w:szCs w:val="28"/>
        </w:rPr>
        <w:t xml:space="preserve">Тема 9. </w:t>
      </w:r>
      <w:r>
        <w:rPr>
          <w:rFonts w:eastAsiaTheme="minorEastAsia"/>
          <w:b/>
          <w:iCs/>
          <w:kern w:val="2"/>
          <w:sz w:val="28"/>
          <w:szCs w:val="28"/>
        </w:rPr>
        <w:t xml:space="preserve">Анализ имущественного положения </w:t>
      </w:r>
      <w:r>
        <w:rPr>
          <w:b/>
          <w:iCs/>
          <w:sz w:val="28"/>
          <w:szCs w:val="28"/>
        </w:rPr>
        <w:t>организаций государственного сектора.</w:t>
      </w:r>
    </w:p>
    <w:p w:rsidR="008B47A6" w:rsidRDefault="009A6212">
      <w:pPr>
        <w:pStyle w:val="aff7"/>
        <w:shd w:val="clear" w:color="auto" w:fill="FFFFFF"/>
        <w:spacing w:line="360" w:lineRule="auto"/>
        <w:ind w:firstLine="709"/>
        <w:jc w:val="both"/>
        <w:rPr>
          <w:rFonts w:eastAsiaTheme="minorEastAsia"/>
          <w:bCs/>
          <w:iCs/>
          <w:kern w:val="2"/>
          <w:sz w:val="28"/>
          <w:szCs w:val="28"/>
        </w:rPr>
      </w:pPr>
      <w:r>
        <w:rPr>
          <w:rFonts w:eastAsiaTheme="minorEastAsia"/>
          <w:bCs/>
          <w:iCs/>
          <w:kern w:val="2"/>
          <w:sz w:val="28"/>
          <w:szCs w:val="28"/>
        </w:rPr>
        <w:t xml:space="preserve">Анализ динамики и структуры имущества </w:t>
      </w:r>
      <w:r>
        <w:rPr>
          <w:iCs/>
          <w:sz w:val="28"/>
          <w:szCs w:val="28"/>
        </w:rPr>
        <w:t>организаций государственного сектора</w:t>
      </w:r>
      <w:r>
        <w:rPr>
          <w:rFonts w:eastAsiaTheme="minorEastAsia"/>
          <w:bCs/>
          <w:iCs/>
          <w:kern w:val="2"/>
          <w:sz w:val="28"/>
          <w:szCs w:val="28"/>
        </w:rPr>
        <w:t>: основные средства, нематериальные активы, материальные запасы, непроизведенные активы.</w:t>
      </w:r>
    </w:p>
    <w:p w:rsidR="008B47A6" w:rsidRDefault="009A6212">
      <w:pPr>
        <w:pStyle w:val="aff7"/>
        <w:shd w:val="clear" w:color="auto" w:fill="FFFFFF"/>
        <w:spacing w:line="360" w:lineRule="auto"/>
        <w:ind w:firstLine="709"/>
        <w:jc w:val="both"/>
      </w:pPr>
      <w:r>
        <w:rPr>
          <w:rFonts w:eastAsiaTheme="minorEastAsia"/>
          <w:bCs/>
          <w:iCs/>
          <w:kern w:val="2"/>
          <w:sz w:val="28"/>
          <w:szCs w:val="28"/>
        </w:rPr>
        <w:t xml:space="preserve">Показатели, оценивающие экономический потенциал экономического субъекта. Результативность финансово-хозяйственной деятельности </w:t>
      </w:r>
      <w:r>
        <w:rPr>
          <w:iCs/>
          <w:sz w:val="28"/>
          <w:szCs w:val="28"/>
        </w:rPr>
        <w:t>организаций государственного сектора</w:t>
      </w:r>
      <w:r>
        <w:rPr>
          <w:rFonts w:eastAsiaTheme="minorEastAsia"/>
          <w:bCs/>
          <w:iCs/>
          <w:kern w:val="2"/>
          <w:sz w:val="28"/>
          <w:szCs w:val="28"/>
        </w:rPr>
        <w:t xml:space="preserve">: анализ эффективности использования имущества, анализ результатов финансово-хозяйственной деятельности по источникам финансового обеспечения. </w:t>
      </w:r>
    </w:p>
    <w:p w:rsidR="008B47A6" w:rsidRDefault="009A6212">
      <w:pPr>
        <w:pStyle w:val="aff7"/>
        <w:shd w:val="clear" w:color="auto" w:fill="FFFFFF"/>
        <w:spacing w:line="360" w:lineRule="auto"/>
        <w:ind w:firstLine="709"/>
        <w:jc w:val="both"/>
        <w:rPr>
          <w:b/>
          <w:sz w:val="28"/>
          <w:szCs w:val="28"/>
        </w:rPr>
      </w:pPr>
      <w:r>
        <w:rPr>
          <w:b/>
          <w:kern w:val="2"/>
          <w:sz w:val="28"/>
          <w:szCs w:val="28"/>
        </w:rPr>
        <w:t>Тема 10. Анализ обязательств</w:t>
      </w:r>
      <w:r>
        <w:rPr>
          <w:b/>
          <w:iCs/>
          <w:sz w:val="28"/>
          <w:szCs w:val="28"/>
        </w:rPr>
        <w:t xml:space="preserve"> организаций государственного сектора</w:t>
      </w:r>
      <w:r>
        <w:rPr>
          <w:b/>
          <w:sz w:val="28"/>
          <w:szCs w:val="28"/>
        </w:rPr>
        <w:t>.</w:t>
      </w:r>
    </w:p>
    <w:p w:rsidR="008B47A6" w:rsidRDefault="009A6212">
      <w:pPr>
        <w:shd w:val="clear" w:color="auto" w:fill="FFFFFF"/>
        <w:spacing w:line="360" w:lineRule="auto"/>
        <w:ind w:firstLine="709"/>
        <w:jc w:val="both"/>
        <w:rPr>
          <w:kern w:val="2"/>
          <w:sz w:val="28"/>
          <w:szCs w:val="28"/>
        </w:rPr>
      </w:pPr>
      <w:r>
        <w:rPr>
          <w:kern w:val="2"/>
          <w:sz w:val="28"/>
          <w:szCs w:val="28"/>
        </w:rPr>
        <w:t xml:space="preserve">Анализ дебиторской и кредиторской задолженности. Анализ бюджетных, денежных обязательств (принимаемых, принятых, исполненных). Анализ отложенных </w:t>
      </w:r>
      <w:proofErr w:type="spellStart"/>
      <w:r>
        <w:rPr>
          <w:kern w:val="2"/>
          <w:sz w:val="28"/>
          <w:szCs w:val="28"/>
        </w:rPr>
        <w:t>обзательств</w:t>
      </w:r>
      <w:proofErr w:type="spellEnd"/>
      <w:r>
        <w:rPr>
          <w:kern w:val="2"/>
          <w:sz w:val="28"/>
          <w:szCs w:val="28"/>
        </w:rPr>
        <w:t xml:space="preserve">. </w:t>
      </w:r>
    </w:p>
    <w:p w:rsidR="008B47A6" w:rsidRDefault="009A6212">
      <w:pPr>
        <w:shd w:val="clear" w:color="auto" w:fill="FFFFFF"/>
        <w:spacing w:line="360" w:lineRule="auto"/>
        <w:ind w:firstLine="709"/>
        <w:jc w:val="both"/>
        <w:rPr>
          <w:kern w:val="2"/>
          <w:sz w:val="28"/>
          <w:szCs w:val="28"/>
        </w:rPr>
      </w:pPr>
      <w:r>
        <w:rPr>
          <w:kern w:val="2"/>
          <w:sz w:val="28"/>
          <w:szCs w:val="28"/>
        </w:rPr>
        <w:lastRenderedPageBreak/>
        <w:t xml:space="preserve">Анализ трудового потенциала и использования фонда заработной платы. Общая оценка трудового потенциала. Анализ обеспеченности трудовыми ресурсами. Анализ использования фонда рабочего времени, анализ факторов использования рабочего времени. Анализ эффективности использования персонала. Анализ абсолютной и относительной экономии по фонду заработной платы. </w:t>
      </w:r>
    </w:p>
    <w:p w:rsidR="008B47A6" w:rsidRDefault="008B47A6">
      <w:pPr>
        <w:ind w:firstLine="708"/>
        <w:jc w:val="both"/>
        <w:outlineLvl w:val="1"/>
        <w:rPr>
          <w:b/>
          <w:sz w:val="28"/>
          <w:szCs w:val="28"/>
        </w:rPr>
      </w:pPr>
    </w:p>
    <w:p w:rsidR="008B47A6" w:rsidRDefault="009A6212">
      <w:pPr>
        <w:ind w:firstLine="708"/>
        <w:jc w:val="both"/>
        <w:outlineLvl w:val="1"/>
        <w:rPr>
          <w:b/>
          <w:sz w:val="28"/>
          <w:szCs w:val="28"/>
        </w:rPr>
      </w:pPr>
      <w:bookmarkStart w:id="13" w:name="_Toc136245649"/>
      <w:bookmarkStart w:id="14" w:name="_Toc83116187"/>
      <w:bookmarkStart w:id="15" w:name="_Toc83575407"/>
      <w:r>
        <w:rPr>
          <w:b/>
          <w:sz w:val="28"/>
          <w:szCs w:val="28"/>
        </w:rPr>
        <w:t>5.2. Учебно-тематический план</w:t>
      </w:r>
      <w:bookmarkEnd w:id="13"/>
      <w:bookmarkEnd w:id="14"/>
      <w:bookmarkEnd w:id="15"/>
    </w:p>
    <w:p w:rsidR="008B47A6" w:rsidRDefault="009A6212">
      <w:pPr>
        <w:tabs>
          <w:tab w:val="right" w:pos="851"/>
        </w:tabs>
        <w:ind w:firstLine="709"/>
        <w:jc w:val="right"/>
        <w:rPr>
          <w:sz w:val="28"/>
          <w:szCs w:val="28"/>
        </w:rPr>
      </w:pPr>
      <w:r>
        <w:rPr>
          <w:sz w:val="28"/>
          <w:szCs w:val="28"/>
        </w:rPr>
        <w:t>Таблица 3</w:t>
      </w:r>
    </w:p>
    <w:p w:rsidR="008B47A6" w:rsidRDefault="009A6212">
      <w:pPr>
        <w:pStyle w:val="aff8"/>
        <w:widowControl w:val="0"/>
        <w:tabs>
          <w:tab w:val="clear" w:pos="720"/>
          <w:tab w:val="clear" w:pos="756"/>
        </w:tabs>
        <w:spacing w:line="240" w:lineRule="auto"/>
        <w:jc w:val="center"/>
        <w:rPr>
          <w:sz w:val="28"/>
          <w:szCs w:val="28"/>
        </w:rPr>
      </w:pPr>
      <w:r>
        <w:rPr>
          <w:sz w:val="28"/>
          <w:szCs w:val="28"/>
        </w:rPr>
        <w:t>Профиль «Государственный финансовый контроль» 2022 г.</w:t>
      </w:r>
    </w:p>
    <w:p w:rsidR="008B47A6" w:rsidRDefault="009A6212">
      <w:pPr>
        <w:pStyle w:val="aff8"/>
        <w:widowControl w:val="0"/>
        <w:tabs>
          <w:tab w:val="clear" w:pos="720"/>
          <w:tab w:val="clear" w:pos="756"/>
        </w:tabs>
        <w:spacing w:after="120" w:line="240" w:lineRule="auto"/>
        <w:ind w:left="754"/>
        <w:jc w:val="center"/>
        <w:rPr>
          <w:b/>
          <w:sz w:val="28"/>
          <w:szCs w:val="28"/>
        </w:rPr>
      </w:pPr>
      <w:r>
        <w:rPr>
          <w:sz w:val="28"/>
          <w:szCs w:val="28"/>
        </w:rPr>
        <w:t>Профиль «Государственный финансовый контроль и казначейское дело» 2021 г.</w:t>
      </w:r>
    </w:p>
    <w:tbl>
      <w:tblPr>
        <w:tblStyle w:val="1f2"/>
        <w:tblW w:w="5000" w:type="pct"/>
        <w:tblLayout w:type="fixed"/>
        <w:tblLook w:val="04A0" w:firstRow="1" w:lastRow="0" w:firstColumn="1" w:lastColumn="0" w:noHBand="0" w:noVBand="1"/>
      </w:tblPr>
      <w:tblGrid>
        <w:gridCol w:w="2256"/>
        <w:gridCol w:w="850"/>
        <w:gridCol w:w="1022"/>
        <w:gridCol w:w="1041"/>
        <w:gridCol w:w="1415"/>
        <w:gridCol w:w="1047"/>
        <w:gridCol w:w="2399"/>
      </w:tblGrid>
      <w:tr w:rsidR="008B47A6">
        <w:trPr>
          <w:trHeight w:val="20"/>
        </w:trPr>
        <w:tc>
          <w:tcPr>
            <w:tcW w:w="2258" w:type="dxa"/>
            <w:vMerge w:val="restart"/>
          </w:tcPr>
          <w:p w:rsidR="008B47A6" w:rsidRDefault="009A6212">
            <w:pPr>
              <w:widowControl w:val="0"/>
              <w:rPr>
                <w:color w:val="000000"/>
                <w:sz w:val="22"/>
                <w:szCs w:val="22"/>
              </w:rPr>
            </w:pPr>
            <w:r>
              <w:rPr>
                <w:color w:val="000000"/>
                <w:sz w:val="22"/>
                <w:szCs w:val="22"/>
              </w:rPr>
              <w:t>Наименование тем (разделов) дисциплины</w:t>
            </w:r>
          </w:p>
        </w:tc>
        <w:tc>
          <w:tcPr>
            <w:tcW w:w="5380" w:type="dxa"/>
            <w:gridSpan w:val="5"/>
          </w:tcPr>
          <w:p w:rsidR="008B47A6" w:rsidRDefault="009A6212">
            <w:pPr>
              <w:widowControl w:val="0"/>
              <w:jc w:val="center"/>
              <w:rPr>
                <w:color w:val="000000"/>
                <w:sz w:val="22"/>
                <w:szCs w:val="22"/>
              </w:rPr>
            </w:pPr>
            <w:r>
              <w:rPr>
                <w:color w:val="000000"/>
                <w:sz w:val="22"/>
                <w:szCs w:val="22"/>
              </w:rPr>
              <w:t>Трудоемкость в часах</w:t>
            </w:r>
          </w:p>
        </w:tc>
        <w:tc>
          <w:tcPr>
            <w:tcW w:w="2401" w:type="dxa"/>
            <w:vMerge w:val="restart"/>
          </w:tcPr>
          <w:p w:rsidR="008B47A6" w:rsidRDefault="009A6212">
            <w:pPr>
              <w:widowControl w:val="0"/>
              <w:jc w:val="center"/>
              <w:rPr>
                <w:color w:val="000000"/>
                <w:sz w:val="22"/>
                <w:szCs w:val="22"/>
              </w:rPr>
            </w:pPr>
            <w:r>
              <w:rPr>
                <w:color w:val="000000"/>
                <w:sz w:val="22"/>
                <w:szCs w:val="22"/>
              </w:rPr>
              <w:t>Формы текущего контроля успеваемости</w:t>
            </w:r>
          </w:p>
        </w:tc>
      </w:tr>
      <w:tr w:rsidR="008B47A6">
        <w:trPr>
          <w:trHeight w:val="20"/>
        </w:trPr>
        <w:tc>
          <w:tcPr>
            <w:tcW w:w="2258" w:type="dxa"/>
            <w:vMerge/>
          </w:tcPr>
          <w:p w:rsidR="008B47A6" w:rsidRDefault="008B47A6">
            <w:pPr>
              <w:widowControl w:val="0"/>
              <w:rPr>
                <w:color w:val="000000"/>
                <w:sz w:val="22"/>
                <w:szCs w:val="22"/>
              </w:rPr>
            </w:pPr>
          </w:p>
        </w:tc>
        <w:tc>
          <w:tcPr>
            <w:tcW w:w="851" w:type="dxa"/>
            <w:vMerge w:val="restart"/>
          </w:tcPr>
          <w:p w:rsidR="008B47A6" w:rsidRDefault="009A6212">
            <w:pPr>
              <w:widowControl w:val="0"/>
              <w:jc w:val="center"/>
              <w:rPr>
                <w:color w:val="000000"/>
                <w:sz w:val="22"/>
                <w:szCs w:val="22"/>
              </w:rPr>
            </w:pPr>
            <w:r>
              <w:rPr>
                <w:color w:val="000000"/>
                <w:sz w:val="22"/>
                <w:szCs w:val="22"/>
              </w:rPr>
              <w:t>Всего</w:t>
            </w:r>
          </w:p>
        </w:tc>
        <w:tc>
          <w:tcPr>
            <w:tcW w:w="3481" w:type="dxa"/>
            <w:gridSpan w:val="3"/>
          </w:tcPr>
          <w:p w:rsidR="008B47A6" w:rsidRDefault="009A6212">
            <w:pPr>
              <w:widowControl w:val="0"/>
              <w:jc w:val="center"/>
              <w:rPr>
                <w:color w:val="000000"/>
                <w:sz w:val="22"/>
                <w:szCs w:val="22"/>
              </w:rPr>
            </w:pPr>
            <w:r>
              <w:rPr>
                <w:color w:val="000000"/>
                <w:sz w:val="22"/>
                <w:szCs w:val="22"/>
              </w:rPr>
              <w:t>Аудиторная работа</w:t>
            </w:r>
          </w:p>
        </w:tc>
        <w:tc>
          <w:tcPr>
            <w:tcW w:w="1048" w:type="dxa"/>
            <w:vMerge w:val="restart"/>
          </w:tcPr>
          <w:p w:rsidR="008B47A6" w:rsidRDefault="009A6212">
            <w:pPr>
              <w:widowControl w:val="0"/>
              <w:jc w:val="center"/>
              <w:rPr>
                <w:color w:val="000000"/>
                <w:sz w:val="22"/>
                <w:szCs w:val="22"/>
              </w:rPr>
            </w:pPr>
            <w:r>
              <w:rPr>
                <w:color w:val="000000"/>
                <w:sz w:val="22"/>
                <w:szCs w:val="22"/>
              </w:rPr>
              <w:t>Самостоятельная работа</w:t>
            </w:r>
          </w:p>
        </w:tc>
        <w:tc>
          <w:tcPr>
            <w:tcW w:w="2401" w:type="dxa"/>
            <w:vMerge/>
          </w:tcPr>
          <w:p w:rsidR="008B47A6" w:rsidRDefault="008B47A6">
            <w:pPr>
              <w:widowControl w:val="0"/>
              <w:rPr>
                <w:color w:val="000000"/>
                <w:sz w:val="22"/>
                <w:szCs w:val="22"/>
              </w:rPr>
            </w:pPr>
          </w:p>
        </w:tc>
      </w:tr>
      <w:tr w:rsidR="008B47A6">
        <w:trPr>
          <w:trHeight w:val="20"/>
        </w:trPr>
        <w:tc>
          <w:tcPr>
            <w:tcW w:w="2258" w:type="dxa"/>
            <w:vMerge/>
          </w:tcPr>
          <w:p w:rsidR="008B47A6" w:rsidRDefault="008B47A6">
            <w:pPr>
              <w:widowControl w:val="0"/>
              <w:rPr>
                <w:color w:val="000000"/>
                <w:sz w:val="22"/>
                <w:szCs w:val="22"/>
              </w:rPr>
            </w:pPr>
          </w:p>
        </w:tc>
        <w:tc>
          <w:tcPr>
            <w:tcW w:w="851" w:type="dxa"/>
            <w:vMerge/>
          </w:tcPr>
          <w:p w:rsidR="008B47A6" w:rsidRDefault="008B47A6">
            <w:pPr>
              <w:widowControl w:val="0"/>
              <w:rPr>
                <w:color w:val="000000"/>
                <w:sz w:val="22"/>
                <w:szCs w:val="22"/>
              </w:rPr>
            </w:pPr>
          </w:p>
        </w:tc>
        <w:tc>
          <w:tcPr>
            <w:tcW w:w="1023" w:type="dxa"/>
          </w:tcPr>
          <w:p w:rsidR="008B47A6" w:rsidRDefault="009A6212">
            <w:pPr>
              <w:widowControl w:val="0"/>
              <w:rPr>
                <w:color w:val="000000"/>
                <w:sz w:val="22"/>
                <w:szCs w:val="22"/>
              </w:rPr>
            </w:pPr>
            <w:r>
              <w:rPr>
                <w:color w:val="000000"/>
                <w:sz w:val="22"/>
                <w:szCs w:val="22"/>
              </w:rPr>
              <w:t xml:space="preserve">Общая, </w:t>
            </w:r>
          </w:p>
          <w:p w:rsidR="008B47A6" w:rsidRDefault="009A6212">
            <w:pPr>
              <w:widowControl w:val="0"/>
              <w:rPr>
                <w:color w:val="000000"/>
                <w:sz w:val="22"/>
                <w:szCs w:val="22"/>
              </w:rPr>
            </w:pPr>
            <w:r>
              <w:rPr>
                <w:color w:val="000000"/>
                <w:sz w:val="22"/>
                <w:szCs w:val="22"/>
              </w:rPr>
              <w:t>в т.ч.:</w:t>
            </w:r>
          </w:p>
        </w:tc>
        <w:tc>
          <w:tcPr>
            <w:tcW w:w="1042" w:type="dxa"/>
          </w:tcPr>
          <w:p w:rsidR="008B47A6" w:rsidRDefault="009A6212">
            <w:pPr>
              <w:widowControl w:val="0"/>
              <w:rPr>
                <w:color w:val="000000"/>
                <w:sz w:val="22"/>
                <w:szCs w:val="22"/>
              </w:rPr>
            </w:pPr>
            <w:r>
              <w:rPr>
                <w:color w:val="000000"/>
                <w:sz w:val="22"/>
                <w:szCs w:val="22"/>
              </w:rPr>
              <w:t>Лекции</w:t>
            </w:r>
          </w:p>
        </w:tc>
        <w:tc>
          <w:tcPr>
            <w:tcW w:w="1416" w:type="dxa"/>
          </w:tcPr>
          <w:p w:rsidR="008B47A6" w:rsidRDefault="009A6212">
            <w:pPr>
              <w:widowControl w:val="0"/>
              <w:rPr>
                <w:color w:val="000000"/>
                <w:sz w:val="22"/>
                <w:szCs w:val="22"/>
              </w:rPr>
            </w:pPr>
            <w:r>
              <w:rPr>
                <w:color w:val="000000"/>
                <w:sz w:val="22"/>
                <w:szCs w:val="22"/>
              </w:rPr>
              <w:t>Семинары, практические занятия</w:t>
            </w:r>
          </w:p>
        </w:tc>
        <w:tc>
          <w:tcPr>
            <w:tcW w:w="1048" w:type="dxa"/>
            <w:vMerge/>
          </w:tcPr>
          <w:p w:rsidR="008B47A6" w:rsidRDefault="008B47A6">
            <w:pPr>
              <w:widowControl w:val="0"/>
              <w:rPr>
                <w:color w:val="000000"/>
                <w:sz w:val="22"/>
                <w:szCs w:val="22"/>
              </w:rPr>
            </w:pPr>
          </w:p>
        </w:tc>
        <w:tc>
          <w:tcPr>
            <w:tcW w:w="2401" w:type="dxa"/>
            <w:vMerge/>
          </w:tcPr>
          <w:p w:rsidR="008B47A6" w:rsidRDefault="008B47A6">
            <w:pPr>
              <w:widowControl w:val="0"/>
              <w:rPr>
                <w:color w:val="000000"/>
                <w:sz w:val="22"/>
                <w:szCs w:val="22"/>
              </w:rPr>
            </w:pPr>
          </w:p>
        </w:tc>
      </w:tr>
      <w:tr w:rsidR="008B47A6">
        <w:trPr>
          <w:trHeight w:val="20"/>
        </w:trPr>
        <w:tc>
          <w:tcPr>
            <w:tcW w:w="2258" w:type="dxa"/>
          </w:tcPr>
          <w:p w:rsidR="008B47A6" w:rsidRDefault="009A6212">
            <w:pPr>
              <w:widowControl w:val="0"/>
              <w:jc w:val="both"/>
              <w:rPr>
                <w:sz w:val="22"/>
                <w:szCs w:val="22"/>
              </w:rPr>
            </w:pPr>
            <w:r>
              <w:rPr>
                <w:color w:val="000000"/>
                <w:sz w:val="22"/>
                <w:szCs w:val="22"/>
              </w:rPr>
              <w:t xml:space="preserve">Тема 1. </w:t>
            </w:r>
            <w:r>
              <w:rPr>
                <w:sz w:val="22"/>
                <w:szCs w:val="22"/>
              </w:rPr>
              <w:t>Организационные аспекты бухгалтерск</w:t>
            </w:r>
            <w:r>
              <w:rPr>
                <w:iCs/>
                <w:sz w:val="22"/>
                <w:szCs w:val="22"/>
              </w:rPr>
              <w:t>ого (бюджетного) учета в организациях государственного сектора.</w:t>
            </w:r>
          </w:p>
        </w:tc>
        <w:tc>
          <w:tcPr>
            <w:tcW w:w="851" w:type="dxa"/>
          </w:tcPr>
          <w:p w:rsidR="008B47A6" w:rsidRDefault="009A6212">
            <w:pPr>
              <w:widowControl w:val="0"/>
              <w:jc w:val="center"/>
              <w:rPr>
                <w:color w:val="000000"/>
                <w:sz w:val="22"/>
                <w:szCs w:val="22"/>
              </w:rPr>
            </w:pPr>
            <w:r>
              <w:rPr>
                <w:color w:val="000000"/>
                <w:sz w:val="22"/>
                <w:szCs w:val="22"/>
              </w:rPr>
              <w:t>22</w:t>
            </w:r>
          </w:p>
        </w:tc>
        <w:tc>
          <w:tcPr>
            <w:tcW w:w="1023" w:type="dxa"/>
          </w:tcPr>
          <w:p w:rsidR="008B47A6" w:rsidRDefault="009A6212">
            <w:pPr>
              <w:widowControl w:val="0"/>
              <w:jc w:val="center"/>
              <w:rPr>
                <w:color w:val="000000"/>
                <w:sz w:val="22"/>
                <w:szCs w:val="22"/>
              </w:rPr>
            </w:pPr>
            <w:r>
              <w:rPr>
                <w:color w:val="000000"/>
                <w:sz w:val="22"/>
                <w:szCs w:val="22"/>
              </w:rPr>
              <w:t>4</w:t>
            </w:r>
          </w:p>
        </w:tc>
        <w:tc>
          <w:tcPr>
            <w:tcW w:w="1042" w:type="dxa"/>
          </w:tcPr>
          <w:p w:rsidR="008B47A6" w:rsidRDefault="009A6212">
            <w:pPr>
              <w:widowControl w:val="0"/>
              <w:jc w:val="center"/>
              <w:rPr>
                <w:color w:val="000000"/>
                <w:sz w:val="22"/>
                <w:szCs w:val="22"/>
              </w:rPr>
            </w:pPr>
            <w:r>
              <w:rPr>
                <w:color w:val="000000"/>
                <w:sz w:val="22"/>
                <w:szCs w:val="22"/>
              </w:rPr>
              <w:t>2</w:t>
            </w:r>
          </w:p>
        </w:tc>
        <w:tc>
          <w:tcPr>
            <w:tcW w:w="1416" w:type="dxa"/>
          </w:tcPr>
          <w:p w:rsidR="008B47A6" w:rsidRDefault="009A6212">
            <w:pPr>
              <w:widowControl w:val="0"/>
              <w:jc w:val="center"/>
              <w:rPr>
                <w:color w:val="000000"/>
                <w:sz w:val="22"/>
                <w:szCs w:val="22"/>
              </w:rPr>
            </w:pPr>
            <w:r>
              <w:rPr>
                <w:color w:val="000000"/>
                <w:sz w:val="22"/>
                <w:szCs w:val="22"/>
              </w:rPr>
              <w:t>2</w:t>
            </w:r>
          </w:p>
        </w:tc>
        <w:tc>
          <w:tcPr>
            <w:tcW w:w="1048" w:type="dxa"/>
          </w:tcPr>
          <w:p w:rsidR="008B47A6" w:rsidRDefault="009A6212">
            <w:pPr>
              <w:widowControl w:val="0"/>
              <w:jc w:val="center"/>
              <w:rPr>
                <w:color w:val="000000"/>
                <w:sz w:val="22"/>
                <w:szCs w:val="22"/>
              </w:rPr>
            </w:pPr>
            <w:r>
              <w:rPr>
                <w:color w:val="000000"/>
                <w:sz w:val="22"/>
                <w:szCs w:val="22"/>
              </w:rPr>
              <w:t>18</w:t>
            </w:r>
          </w:p>
        </w:tc>
        <w:tc>
          <w:tcPr>
            <w:tcW w:w="2401"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pStyle w:val="aff7"/>
              <w:shd w:val="clear" w:color="auto" w:fill="FFFFFF"/>
              <w:jc w:val="both"/>
              <w:rPr>
                <w:sz w:val="22"/>
                <w:szCs w:val="22"/>
              </w:rPr>
            </w:pPr>
            <w:r>
              <w:rPr>
                <w:color w:val="000000"/>
                <w:sz w:val="22"/>
                <w:szCs w:val="22"/>
              </w:rPr>
              <w:t xml:space="preserve">Тема 2. </w:t>
            </w:r>
            <w:r>
              <w:rPr>
                <w:sz w:val="22"/>
                <w:szCs w:val="22"/>
              </w:rPr>
              <w:t>Бухгалтерский</w:t>
            </w:r>
            <w:r>
              <w:rPr>
                <w:iCs/>
                <w:sz w:val="22"/>
                <w:szCs w:val="22"/>
              </w:rPr>
              <w:t xml:space="preserve"> (бюджетный) учет нефинансовых активов.</w:t>
            </w:r>
          </w:p>
        </w:tc>
        <w:tc>
          <w:tcPr>
            <w:tcW w:w="851" w:type="dxa"/>
          </w:tcPr>
          <w:p w:rsidR="008B47A6" w:rsidRDefault="009A6212">
            <w:pPr>
              <w:widowControl w:val="0"/>
              <w:jc w:val="center"/>
              <w:rPr>
                <w:color w:val="000000"/>
                <w:sz w:val="22"/>
                <w:szCs w:val="22"/>
              </w:rPr>
            </w:pPr>
            <w:r>
              <w:rPr>
                <w:color w:val="000000"/>
                <w:sz w:val="22"/>
                <w:szCs w:val="22"/>
              </w:rPr>
              <w:t>26</w:t>
            </w:r>
          </w:p>
        </w:tc>
        <w:tc>
          <w:tcPr>
            <w:tcW w:w="1023" w:type="dxa"/>
          </w:tcPr>
          <w:p w:rsidR="008B47A6" w:rsidRDefault="009A6212">
            <w:pPr>
              <w:widowControl w:val="0"/>
              <w:jc w:val="center"/>
              <w:rPr>
                <w:color w:val="000000"/>
                <w:sz w:val="22"/>
                <w:szCs w:val="22"/>
              </w:rPr>
            </w:pPr>
            <w:r>
              <w:rPr>
                <w:color w:val="000000"/>
                <w:sz w:val="22"/>
                <w:szCs w:val="22"/>
              </w:rPr>
              <w:t>8</w:t>
            </w:r>
          </w:p>
        </w:tc>
        <w:tc>
          <w:tcPr>
            <w:tcW w:w="1042" w:type="dxa"/>
          </w:tcPr>
          <w:p w:rsidR="008B47A6" w:rsidRDefault="009A6212">
            <w:pPr>
              <w:widowControl w:val="0"/>
              <w:jc w:val="center"/>
              <w:rPr>
                <w:color w:val="000000"/>
                <w:sz w:val="22"/>
                <w:szCs w:val="22"/>
              </w:rPr>
            </w:pPr>
            <w:r>
              <w:rPr>
                <w:color w:val="000000"/>
                <w:sz w:val="22"/>
                <w:szCs w:val="22"/>
              </w:rPr>
              <w:t>2</w:t>
            </w:r>
          </w:p>
        </w:tc>
        <w:tc>
          <w:tcPr>
            <w:tcW w:w="1416" w:type="dxa"/>
          </w:tcPr>
          <w:p w:rsidR="008B47A6" w:rsidRDefault="009A6212">
            <w:pPr>
              <w:widowControl w:val="0"/>
              <w:jc w:val="center"/>
              <w:rPr>
                <w:color w:val="000000"/>
                <w:sz w:val="22"/>
                <w:szCs w:val="22"/>
              </w:rPr>
            </w:pPr>
            <w:r>
              <w:rPr>
                <w:color w:val="000000"/>
                <w:sz w:val="22"/>
                <w:szCs w:val="22"/>
              </w:rPr>
              <w:t>6</w:t>
            </w:r>
          </w:p>
        </w:tc>
        <w:tc>
          <w:tcPr>
            <w:tcW w:w="1048" w:type="dxa"/>
          </w:tcPr>
          <w:p w:rsidR="008B47A6" w:rsidRDefault="009A6212">
            <w:pPr>
              <w:widowControl w:val="0"/>
              <w:jc w:val="center"/>
              <w:rPr>
                <w:color w:val="000000"/>
                <w:sz w:val="22"/>
                <w:szCs w:val="22"/>
              </w:rPr>
            </w:pPr>
            <w:r>
              <w:rPr>
                <w:color w:val="000000"/>
                <w:sz w:val="22"/>
                <w:szCs w:val="22"/>
              </w:rPr>
              <w:t>18</w:t>
            </w:r>
          </w:p>
        </w:tc>
        <w:tc>
          <w:tcPr>
            <w:tcW w:w="2401"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(бюджетный) учет финансовых активов.</w:t>
            </w:r>
          </w:p>
        </w:tc>
        <w:tc>
          <w:tcPr>
            <w:tcW w:w="851" w:type="dxa"/>
          </w:tcPr>
          <w:p w:rsidR="008B47A6" w:rsidRDefault="009A6212">
            <w:pPr>
              <w:widowControl w:val="0"/>
              <w:jc w:val="center"/>
              <w:rPr>
                <w:color w:val="000000"/>
                <w:sz w:val="22"/>
                <w:szCs w:val="22"/>
              </w:rPr>
            </w:pPr>
            <w:r>
              <w:rPr>
                <w:color w:val="000000"/>
                <w:sz w:val="22"/>
                <w:szCs w:val="22"/>
              </w:rPr>
              <w:t>28</w:t>
            </w:r>
          </w:p>
        </w:tc>
        <w:tc>
          <w:tcPr>
            <w:tcW w:w="1023" w:type="dxa"/>
          </w:tcPr>
          <w:p w:rsidR="008B47A6" w:rsidRDefault="009A6212">
            <w:pPr>
              <w:widowControl w:val="0"/>
              <w:jc w:val="center"/>
              <w:rPr>
                <w:color w:val="000000"/>
                <w:sz w:val="22"/>
                <w:szCs w:val="22"/>
              </w:rPr>
            </w:pPr>
            <w:r>
              <w:rPr>
                <w:color w:val="000000"/>
                <w:sz w:val="22"/>
                <w:szCs w:val="22"/>
              </w:rPr>
              <w:t>10</w:t>
            </w:r>
          </w:p>
        </w:tc>
        <w:tc>
          <w:tcPr>
            <w:tcW w:w="1042" w:type="dxa"/>
          </w:tcPr>
          <w:p w:rsidR="008B47A6" w:rsidRDefault="009A6212">
            <w:pPr>
              <w:widowControl w:val="0"/>
              <w:jc w:val="center"/>
              <w:rPr>
                <w:color w:val="000000"/>
                <w:sz w:val="22"/>
                <w:szCs w:val="22"/>
              </w:rPr>
            </w:pPr>
            <w:r>
              <w:rPr>
                <w:color w:val="000000"/>
                <w:sz w:val="22"/>
                <w:szCs w:val="22"/>
              </w:rPr>
              <w:t>2</w:t>
            </w:r>
          </w:p>
        </w:tc>
        <w:tc>
          <w:tcPr>
            <w:tcW w:w="1416" w:type="dxa"/>
          </w:tcPr>
          <w:p w:rsidR="008B47A6" w:rsidRDefault="009A6212">
            <w:pPr>
              <w:widowControl w:val="0"/>
              <w:jc w:val="center"/>
              <w:rPr>
                <w:color w:val="000000"/>
                <w:sz w:val="22"/>
                <w:szCs w:val="22"/>
              </w:rPr>
            </w:pPr>
            <w:r>
              <w:rPr>
                <w:color w:val="000000"/>
                <w:sz w:val="22"/>
                <w:szCs w:val="22"/>
              </w:rPr>
              <w:t>8</w:t>
            </w:r>
          </w:p>
        </w:tc>
        <w:tc>
          <w:tcPr>
            <w:tcW w:w="1048" w:type="dxa"/>
          </w:tcPr>
          <w:p w:rsidR="008B47A6" w:rsidRDefault="009A6212">
            <w:pPr>
              <w:widowControl w:val="0"/>
              <w:jc w:val="center"/>
              <w:rPr>
                <w:color w:val="000000"/>
                <w:sz w:val="22"/>
                <w:szCs w:val="22"/>
              </w:rPr>
            </w:pPr>
            <w:r>
              <w:rPr>
                <w:color w:val="000000"/>
                <w:sz w:val="22"/>
                <w:szCs w:val="22"/>
              </w:rPr>
              <w:t>18</w:t>
            </w:r>
          </w:p>
        </w:tc>
        <w:tc>
          <w:tcPr>
            <w:tcW w:w="2401"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(бюджетный) учет обязательств.</w:t>
            </w:r>
          </w:p>
        </w:tc>
        <w:tc>
          <w:tcPr>
            <w:tcW w:w="851" w:type="dxa"/>
          </w:tcPr>
          <w:p w:rsidR="008B47A6" w:rsidRDefault="009A6212">
            <w:pPr>
              <w:widowControl w:val="0"/>
              <w:jc w:val="center"/>
              <w:rPr>
                <w:color w:val="000000"/>
                <w:sz w:val="22"/>
                <w:szCs w:val="22"/>
              </w:rPr>
            </w:pPr>
            <w:r>
              <w:rPr>
                <w:color w:val="000000"/>
                <w:sz w:val="22"/>
                <w:szCs w:val="22"/>
              </w:rPr>
              <w:t>28</w:t>
            </w:r>
          </w:p>
        </w:tc>
        <w:tc>
          <w:tcPr>
            <w:tcW w:w="1023" w:type="dxa"/>
          </w:tcPr>
          <w:p w:rsidR="008B47A6" w:rsidRDefault="009A6212">
            <w:pPr>
              <w:widowControl w:val="0"/>
              <w:jc w:val="center"/>
              <w:rPr>
                <w:color w:val="000000"/>
                <w:sz w:val="22"/>
                <w:szCs w:val="22"/>
              </w:rPr>
            </w:pPr>
            <w:r>
              <w:rPr>
                <w:color w:val="000000"/>
                <w:sz w:val="22"/>
                <w:szCs w:val="22"/>
              </w:rPr>
              <w:t>10</w:t>
            </w:r>
          </w:p>
        </w:tc>
        <w:tc>
          <w:tcPr>
            <w:tcW w:w="1042" w:type="dxa"/>
          </w:tcPr>
          <w:p w:rsidR="008B47A6" w:rsidRDefault="009A6212">
            <w:pPr>
              <w:widowControl w:val="0"/>
              <w:jc w:val="center"/>
              <w:rPr>
                <w:color w:val="000000"/>
                <w:sz w:val="22"/>
                <w:szCs w:val="22"/>
              </w:rPr>
            </w:pPr>
            <w:r>
              <w:rPr>
                <w:color w:val="000000"/>
                <w:sz w:val="22"/>
                <w:szCs w:val="22"/>
              </w:rPr>
              <w:t>2</w:t>
            </w:r>
          </w:p>
        </w:tc>
        <w:tc>
          <w:tcPr>
            <w:tcW w:w="1416" w:type="dxa"/>
          </w:tcPr>
          <w:p w:rsidR="008B47A6" w:rsidRDefault="009A6212">
            <w:pPr>
              <w:widowControl w:val="0"/>
              <w:jc w:val="center"/>
              <w:rPr>
                <w:color w:val="000000"/>
                <w:sz w:val="22"/>
                <w:szCs w:val="22"/>
              </w:rPr>
            </w:pPr>
            <w:r>
              <w:rPr>
                <w:color w:val="000000"/>
                <w:sz w:val="22"/>
                <w:szCs w:val="22"/>
              </w:rPr>
              <w:t>8</w:t>
            </w:r>
          </w:p>
        </w:tc>
        <w:tc>
          <w:tcPr>
            <w:tcW w:w="1048" w:type="dxa"/>
          </w:tcPr>
          <w:p w:rsidR="008B47A6" w:rsidRDefault="009A6212">
            <w:pPr>
              <w:widowControl w:val="0"/>
              <w:jc w:val="center"/>
              <w:rPr>
                <w:color w:val="000000"/>
                <w:sz w:val="22"/>
                <w:szCs w:val="22"/>
              </w:rPr>
            </w:pPr>
            <w:r>
              <w:rPr>
                <w:color w:val="000000"/>
                <w:sz w:val="22"/>
                <w:szCs w:val="22"/>
              </w:rPr>
              <w:t>18</w:t>
            </w:r>
          </w:p>
        </w:tc>
        <w:tc>
          <w:tcPr>
            <w:tcW w:w="2401"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(бюджетный) учет </w:t>
            </w:r>
            <w:r>
              <w:rPr>
                <w:sz w:val="22"/>
                <w:szCs w:val="22"/>
              </w:rPr>
              <w:t>санкционирования расходов.</w:t>
            </w:r>
          </w:p>
        </w:tc>
        <w:tc>
          <w:tcPr>
            <w:tcW w:w="851" w:type="dxa"/>
          </w:tcPr>
          <w:p w:rsidR="008B47A6" w:rsidRDefault="009A6212">
            <w:pPr>
              <w:widowControl w:val="0"/>
              <w:jc w:val="center"/>
              <w:rPr>
                <w:color w:val="000000"/>
                <w:sz w:val="22"/>
                <w:szCs w:val="22"/>
              </w:rPr>
            </w:pPr>
            <w:r>
              <w:rPr>
                <w:color w:val="000000"/>
                <w:sz w:val="22"/>
                <w:szCs w:val="22"/>
              </w:rPr>
              <w:t>30</w:t>
            </w:r>
          </w:p>
        </w:tc>
        <w:tc>
          <w:tcPr>
            <w:tcW w:w="1023" w:type="dxa"/>
          </w:tcPr>
          <w:p w:rsidR="008B47A6" w:rsidRDefault="009A6212">
            <w:pPr>
              <w:widowControl w:val="0"/>
              <w:jc w:val="center"/>
              <w:rPr>
                <w:color w:val="000000"/>
                <w:sz w:val="22"/>
                <w:szCs w:val="22"/>
              </w:rPr>
            </w:pPr>
            <w:r>
              <w:rPr>
                <w:color w:val="000000"/>
                <w:sz w:val="22"/>
                <w:szCs w:val="22"/>
              </w:rPr>
              <w:t>12</w:t>
            </w:r>
          </w:p>
        </w:tc>
        <w:tc>
          <w:tcPr>
            <w:tcW w:w="1042" w:type="dxa"/>
          </w:tcPr>
          <w:p w:rsidR="008B47A6" w:rsidRDefault="009A6212">
            <w:pPr>
              <w:widowControl w:val="0"/>
              <w:jc w:val="center"/>
              <w:rPr>
                <w:color w:val="000000"/>
                <w:sz w:val="22"/>
                <w:szCs w:val="22"/>
              </w:rPr>
            </w:pPr>
            <w:r>
              <w:rPr>
                <w:color w:val="000000"/>
                <w:sz w:val="22"/>
                <w:szCs w:val="22"/>
              </w:rPr>
              <w:t>4</w:t>
            </w:r>
          </w:p>
        </w:tc>
        <w:tc>
          <w:tcPr>
            <w:tcW w:w="1416" w:type="dxa"/>
          </w:tcPr>
          <w:p w:rsidR="008B47A6" w:rsidRDefault="009A6212">
            <w:pPr>
              <w:widowControl w:val="0"/>
              <w:jc w:val="center"/>
              <w:rPr>
                <w:color w:val="000000"/>
                <w:sz w:val="22"/>
                <w:szCs w:val="22"/>
              </w:rPr>
            </w:pPr>
            <w:r>
              <w:rPr>
                <w:color w:val="000000"/>
                <w:sz w:val="22"/>
                <w:szCs w:val="22"/>
              </w:rPr>
              <w:t>8</w:t>
            </w:r>
          </w:p>
        </w:tc>
        <w:tc>
          <w:tcPr>
            <w:tcW w:w="1048" w:type="dxa"/>
          </w:tcPr>
          <w:p w:rsidR="008B47A6" w:rsidRDefault="009A6212">
            <w:pPr>
              <w:widowControl w:val="0"/>
              <w:jc w:val="center"/>
              <w:rPr>
                <w:color w:val="000000"/>
                <w:sz w:val="22"/>
                <w:szCs w:val="22"/>
              </w:rPr>
            </w:pPr>
            <w:r>
              <w:rPr>
                <w:color w:val="000000"/>
                <w:sz w:val="22"/>
                <w:szCs w:val="22"/>
              </w:rPr>
              <w:t>18</w:t>
            </w:r>
          </w:p>
        </w:tc>
        <w:tc>
          <w:tcPr>
            <w:tcW w:w="2401"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1" w:type="dxa"/>
          </w:tcPr>
          <w:p w:rsidR="008B47A6" w:rsidRDefault="009A6212">
            <w:pPr>
              <w:widowControl w:val="0"/>
              <w:jc w:val="center"/>
              <w:rPr>
                <w:color w:val="000000"/>
                <w:sz w:val="22"/>
                <w:szCs w:val="22"/>
              </w:rPr>
            </w:pPr>
            <w:r>
              <w:rPr>
                <w:color w:val="000000"/>
                <w:sz w:val="22"/>
                <w:szCs w:val="22"/>
              </w:rPr>
              <w:t>30</w:t>
            </w:r>
          </w:p>
        </w:tc>
        <w:tc>
          <w:tcPr>
            <w:tcW w:w="1023" w:type="dxa"/>
          </w:tcPr>
          <w:p w:rsidR="008B47A6" w:rsidRDefault="009A6212">
            <w:pPr>
              <w:widowControl w:val="0"/>
              <w:jc w:val="center"/>
              <w:rPr>
                <w:color w:val="000000"/>
                <w:sz w:val="22"/>
                <w:szCs w:val="22"/>
              </w:rPr>
            </w:pPr>
            <w:r>
              <w:rPr>
                <w:color w:val="000000"/>
                <w:sz w:val="22"/>
                <w:szCs w:val="22"/>
              </w:rPr>
              <w:t>12</w:t>
            </w:r>
          </w:p>
        </w:tc>
        <w:tc>
          <w:tcPr>
            <w:tcW w:w="1042" w:type="dxa"/>
          </w:tcPr>
          <w:p w:rsidR="008B47A6" w:rsidRDefault="009A6212">
            <w:pPr>
              <w:widowControl w:val="0"/>
              <w:jc w:val="center"/>
              <w:rPr>
                <w:color w:val="000000"/>
                <w:sz w:val="22"/>
                <w:szCs w:val="22"/>
              </w:rPr>
            </w:pPr>
            <w:r>
              <w:rPr>
                <w:color w:val="000000"/>
                <w:sz w:val="22"/>
                <w:szCs w:val="22"/>
              </w:rPr>
              <w:t>4</w:t>
            </w:r>
          </w:p>
        </w:tc>
        <w:tc>
          <w:tcPr>
            <w:tcW w:w="1416" w:type="dxa"/>
          </w:tcPr>
          <w:p w:rsidR="008B47A6" w:rsidRDefault="009A6212">
            <w:pPr>
              <w:widowControl w:val="0"/>
              <w:jc w:val="center"/>
              <w:rPr>
                <w:color w:val="000000"/>
                <w:sz w:val="22"/>
                <w:szCs w:val="22"/>
              </w:rPr>
            </w:pPr>
            <w:r>
              <w:rPr>
                <w:color w:val="000000"/>
                <w:sz w:val="22"/>
                <w:szCs w:val="22"/>
              </w:rPr>
              <w:t>8</w:t>
            </w:r>
          </w:p>
        </w:tc>
        <w:tc>
          <w:tcPr>
            <w:tcW w:w="1048" w:type="dxa"/>
          </w:tcPr>
          <w:p w:rsidR="008B47A6" w:rsidRDefault="009A6212">
            <w:pPr>
              <w:widowControl w:val="0"/>
              <w:jc w:val="center"/>
              <w:rPr>
                <w:color w:val="000000"/>
                <w:sz w:val="22"/>
                <w:szCs w:val="22"/>
              </w:rPr>
            </w:pPr>
            <w:r>
              <w:rPr>
                <w:color w:val="000000"/>
                <w:sz w:val="22"/>
                <w:szCs w:val="22"/>
              </w:rPr>
              <w:t>18</w:t>
            </w:r>
          </w:p>
        </w:tc>
        <w:tc>
          <w:tcPr>
            <w:tcW w:w="2401"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1" w:type="dxa"/>
          </w:tcPr>
          <w:p w:rsidR="008B47A6" w:rsidRDefault="009A6212">
            <w:pPr>
              <w:widowControl w:val="0"/>
              <w:jc w:val="center"/>
              <w:rPr>
                <w:color w:val="000000"/>
                <w:sz w:val="22"/>
                <w:szCs w:val="22"/>
              </w:rPr>
            </w:pPr>
            <w:r>
              <w:rPr>
                <w:color w:val="000000"/>
                <w:sz w:val="22"/>
                <w:szCs w:val="22"/>
              </w:rPr>
              <w:t>28</w:t>
            </w:r>
          </w:p>
        </w:tc>
        <w:tc>
          <w:tcPr>
            <w:tcW w:w="1023" w:type="dxa"/>
          </w:tcPr>
          <w:p w:rsidR="008B47A6" w:rsidRDefault="009A6212">
            <w:pPr>
              <w:widowControl w:val="0"/>
              <w:jc w:val="center"/>
              <w:rPr>
                <w:color w:val="000000"/>
                <w:sz w:val="22"/>
                <w:szCs w:val="22"/>
              </w:rPr>
            </w:pPr>
            <w:r>
              <w:rPr>
                <w:color w:val="000000"/>
                <w:sz w:val="22"/>
                <w:szCs w:val="22"/>
              </w:rPr>
              <w:t>8</w:t>
            </w:r>
          </w:p>
        </w:tc>
        <w:tc>
          <w:tcPr>
            <w:tcW w:w="1042" w:type="dxa"/>
          </w:tcPr>
          <w:p w:rsidR="008B47A6" w:rsidRDefault="009A6212">
            <w:pPr>
              <w:widowControl w:val="0"/>
              <w:jc w:val="center"/>
              <w:rPr>
                <w:color w:val="000000"/>
                <w:sz w:val="22"/>
                <w:szCs w:val="22"/>
              </w:rPr>
            </w:pPr>
            <w:r>
              <w:rPr>
                <w:color w:val="000000"/>
                <w:sz w:val="22"/>
                <w:szCs w:val="22"/>
              </w:rPr>
              <w:t>4</w:t>
            </w:r>
          </w:p>
        </w:tc>
        <w:tc>
          <w:tcPr>
            <w:tcW w:w="1416" w:type="dxa"/>
          </w:tcPr>
          <w:p w:rsidR="008B47A6" w:rsidRDefault="009A6212">
            <w:pPr>
              <w:widowControl w:val="0"/>
              <w:jc w:val="center"/>
              <w:rPr>
                <w:color w:val="000000"/>
                <w:sz w:val="22"/>
                <w:szCs w:val="22"/>
              </w:rPr>
            </w:pPr>
            <w:r>
              <w:rPr>
                <w:color w:val="000000"/>
                <w:sz w:val="22"/>
                <w:szCs w:val="22"/>
              </w:rPr>
              <w:t>4</w:t>
            </w:r>
          </w:p>
        </w:tc>
        <w:tc>
          <w:tcPr>
            <w:tcW w:w="1048" w:type="dxa"/>
          </w:tcPr>
          <w:p w:rsidR="008B47A6" w:rsidRDefault="009A6212">
            <w:pPr>
              <w:widowControl w:val="0"/>
              <w:jc w:val="center"/>
              <w:rPr>
                <w:color w:val="000000"/>
                <w:sz w:val="22"/>
                <w:szCs w:val="22"/>
              </w:rPr>
            </w:pPr>
            <w:r>
              <w:rPr>
                <w:color w:val="000000"/>
                <w:sz w:val="22"/>
                <w:szCs w:val="22"/>
              </w:rPr>
              <w:t>20</w:t>
            </w:r>
          </w:p>
        </w:tc>
        <w:tc>
          <w:tcPr>
            <w:tcW w:w="2401"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widowControl w:val="0"/>
              <w:jc w:val="both"/>
              <w:rPr>
                <w:color w:val="000000"/>
                <w:sz w:val="22"/>
                <w:szCs w:val="22"/>
              </w:rPr>
            </w:pPr>
            <w:r>
              <w:rPr>
                <w:color w:val="000000"/>
                <w:sz w:val="22"/>
                <w:szCs w:val="22"/>
              </w:rPr>
              <w:lastRenderedPageBreak/>
              <w:t xml:space="preserve">Тема 8. </w:t>
            </w:r>
            <w:r>
              <w:rPr>
                <w:sz w:val="22"/>
                <w:szCs w:val="22"/>
              </w:rPr>
              <w:t xml:space="preserve">Информационная основа анализа деятельности </w:t>
            </w:r>
            <w:r>
              <w:rPr>
                <w:iCs/>
                <w:sz w:val="22"/>
                <w:szCs w:val="22"/>
              </w:rPr>
              <w:t>организаций государственного сектора.</w:t>
            </w:r>
          </w:p>
        </w:tc>
        <w:tc>
          <w:tcPr>
            <w:tcW w:w="851" w:type="dxa"/>
          </w:tcPr>
          <w:p w:rsidR="008B47A6" w:rsidRDefault="009A6212">
            <w:pPr>
              <w:widowControl w:val="0"/>
              <w:jc w:val="center"/>
              <w:rPr>
                <w:color w:val="000000"/>
                <w:sz w:val="22"/>
                <w:szCs w:val="22"/>
              </w:rPr>
            </w:pPr>
            <w:r>
              <w:rPr>
                <w:color w:val="000000"/>
                <w:sz w:val="22"/>
                <w:szCs w:val="22"/>
              </w:rPr>
              <w:t>32</w:t>
            </w:r>
          </w:p>
        </w:tc>
        <w:tc>
          <w:tcPr>
            <w:tcW w:w="1023" w:type="dxa"/>
          </w:tcPr>
          <w:p w:rsidR="008B47A6" w:rsidRDefault="009A6212">
            <w:pPr>
              <w:widowControl w:val="0"/>
              <w:jc w:val="center"/>
              <w:rPr>
                <w:color w:val="000000"/>
                <w:sz w:val="22"/>
                <w:szCs w:val="22"/>
              </w:rPr>
            </w:pPr>
            <w:r>
              <w:rPr>
                <w:color w:val="000000"/>
                <w:sz w:val="22"/>
                <w:szCs w:val="22"/>
              </w:rPr>
              <w:t>12</w:t>
            </w:r>
          </w:p>
        </w:tc>
        <w:tc>
          <w:tcPr>
            <w:tcW w:w="1042" w:type="dxa"/>
          </w:tcPr>
          <w:p w:rsidR="008B47A6" w:rsidRDefault="009A6212">
            <w:pPr>
              <w:widowControl w:val="0"/>
              <w:jc w:val="center"/>
              <w:rPr>
                <w:color w:val="000000"/>
                <w:sz w:val="22"/>
                <w:szCs w:val="22"/>
              </w:rPr>
            </w:pPr>
            <w:r>
              <w:rPr>
                <w:color w:val="000000"/>
                <w:sz w:val="22"/>
                <w:szCs w:val="22"/>
              </w:rPr>
              <w:t>4</w:t>
            </w:r>
          </w:p>
        </w:tc>
        <w:tc>
          <w:tcPr>
            <w:tcW w:w="1416" w:type="dxa"/>
          </w:tcPr>
          <w:p w:rsidR="008B47A6" w:rsidRDefault="009A6212">
            <w:pPr>
              <w:widowControl w:val="0"/>
              <w:jc w:val="center"/>
              <w:rPr>
                <w:color w:val="000000"/>
                <w:sz w:val="22"/>
                <w:szCs w:val="22"/>
              </w:rPr>
            </w:pPr>
            <w:r>
              <w:rPr>
                <w:color w:val="000000"/>
                <w:sz w:val="22"/>
                <w:szCs w:val="22"/>
              </w:rPr>
              <w:t>8</w:t>
            </w:r>
          </w:p>
        </w:tc>
        <w:tc>
          <w:tcPr>
            <w:tcW w:w="1048" w:type="dxa"/>
          </w:tcPr>
          <w:p w:rsidR="008B47A6" w:rsidRDefault="009A6212">
            <w:pPr>
              <w:widowControl w:val="0"/>
              <w:jc w:val="center"/>
              <w:rPr>
                <w:color w:val="000000"/>
                <w:sz w:val="22"/>
                <w:szCs w:val="22"/>
              </w:rPr>
            </w:pPr>
            <w:r>
              <w:rPr>
                <w:color w:val="000000"/>
                <w:sz w:val="22"/>
                <w:szCs w:val="22"/>
              </w:rPr>
              <w:t>20</w:t>
            </w:r>
          </w:p>
        </w:tc>
        <w:tc>
          <w:tcPr>
            <w:tcW w:w="2401"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widowControl w:val="0"/>
              <w:jc w:val="both"/>
              <w:rPr>
                <w:color w:val="000000"/>
                <w:sz w:val="22"/>
                <w:szCs w:val="22"/>
              </w:rPr>
            </w:pPr>
            <w:r>
              <w:rPr>
                <w:color w:val="000000"/>
                <w:sz w:val="22"/>
                <w:szCs w:val="22"/>
              </w:rPr>
              <w:t xml:space="preserve">Тема 9. </w:t>
            </w:r>
            <w:r>
              <w:rPr>
                <w:rFonts w:eastAsiaTheme="minorEastAsia"/>
                <w:iCs/>
                <w:kern w:val="2"/>
                <w:sz w:val="22"/>
                <w:szCs w:val="22"/>
              </w:rPr>
              <w:t xml:space="preserve">Анализ имущественного положения </w:t>
            </w:r>
            <w:r>
              <w:rPr>
                <w:iCs/>
                <w:sz w:val="22"/>
                <w:szCs w:val="22"/>
              </w:rPr>
              <w:t>организаций государственного сектора.</w:t>
            </w:r>
          </w:p>
        </w:tc>
        <w:tc>
          <w:tcPr>
            <w:tcW w:w="851" w:type="dxa"/>
          </w:tcPr>
          <w:p w:rsidR="008B47A6" w:rsidRDefault="009A6212">
            <w:pPr>
              <w:widowControl w:val="0"/>
              <w:jc w:val="center"/>
              <w:rPr>
                <w:color w:val="000000"/>
                <w:sz w:val="22"/>
                <w:szCs w:val="22"/>
              </w:rPr>
            </w:pPr>
            <w:r>
              <w:rPr>
                <w:color w:val="000000"/>
                <w:sz w:val="22"/>
                <w:szCs w:val="22"/>
              </w:rPr>
              <w:t>32</w:t>
            </w:r>
          </w:p>
        </w:tc>
        <w:tc>
          <w:tcPr>
            <w:tcW w:w="1023" w:type="dxa"/>
          </w:tcPr>
          <w:p w:rsidR="008B47A6" w:rsidRDefault="009A6212">
            <w:pPr>
              <w:widowControl w:val="0"/>
              <w:jc w:val="center"/>
              <w:rPr>
                <w:color w:val="000000"/>
                <w:sz w:val="22"/>
                <w:szCs w:val="22"/>
              </w:rPr>
            </w:pPr>
            <w:r>
              <w:rPr>
                <w:color w:val="000000"/>
                <w:sz w:val="22"/>
                <w:szCs w:val="22"/>
              </w:rPr>
              <w:t>12</w:t>
            </w:r>
          </w:p>
        </w:tc>
        <w:tc>
          <w:tcPr>
            <w:tcW w:w="1042" w:type="dxa"/>
          </w:tcPr>
          <w:p w:rsidR="008B47A6" w:rsidRDefault="009A6212">
            <w:pPr>
              <w:widowControl w:val="0"/>
              <w:jc w:val="center"/>
              <w:rPr>
                <w:color w:val="000000"/>
                <w:sz w:val="22"/>
                <w:szCs w:val="22"/>
              </w:rPr>
            </w:pPr>
            <w:r>
              <w:rPr>
                <w:color w:val="000000"/>
                <w:sz w:val="22"/>
                <w:szCs w:val="22"/>
              </w:rPr>
              <w:t>4</w:t>
            </w:r>
          </w:p>
        </w:tc>
        <w:tc>
          <w:tcPr>
            <w:tcW w:w="1416" w:type="dxa"/>
          </w:tcPr>
          <w:p w:rsidR="008B47A6" w:rsidRDefault="009A6212">
            <w:pPr>
              <w:widowControl w:val="0"/>
              <w:jc w:val="center"/>
              <w:rPr>
                <w:color w:val="000000"/>
                <w:sz w:val="22"/>
                <w:szCs w:val="22"/>
              </w:rPr>
            </w:pPr>
            <w:r>
              <w:rPr>
                <w:color w:val="000000"/>
                <w:sz w:val="22"/>
                <w:szCs w:val="22"/>
              </w:rPr>
              <w:t>8</w:t>
            </w:r>
          </w:p>
        </w:tc>
        <w:tc>
          <w:tcPr>
            <w:tcW w:w="1048" w:type="dxa"/>
          </w:tcPr>
          <w:p w:rsidR="008B47A6" w:rsidRDefault="009A6212">
            <w:pPr>
              <w:widowControl w:val="0"/>
              <w:jc w:val="center"/>
              <w:rPr>
                <w:color w:val="000000"/>
                <w:sz w:val="22"/>
                <w:szCs w:val="22"/>
              </w:rPr>
            </w:pPr>
            <w:r>
              <w:rPr>
                <w:color w:val="000000"/>
                <w:sz w:val="22"/>
                <w:szCs w:val="22"/>
              </w:rPr>
              <w:t>20</w:t>
            </w:r>
          </w:p>
        </w:tc>
        <w:tc>
          <w:tcPr>
            <w:tcW w:w="2401"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258" w:type="dxa"/>
          </w:tcPr>
          <w:p w:rsidR="008B47A6" w:rsidRDefault="009A6212">
            <w:pPr>
              <w:widowControl w:val="0"/>
              <w:jc w:val="both"/>
              <w:rPr>
                <w:color w:val="000000"/>
                <w:sz w:val="22"/>
                <w:szCs w:val="22"/>
              </w:rPr>
            </w:pPr>
            <w:r>
              <w:rPr>
                <w:color w:val="000000"/>
                <w:sz w:val="22"/>
                <w:szCs w:val="22"/>
              </w:rPr>
              <w:t xml:space="preserve">Тема 10. </w:t>
            </w:r>
            <w:r>
              <w:rPr>
                <w:kern w:val="2"/>
                <w:sz w:val="22"/>
                <w:szCs w:val="22"/>
              </w:rPr>
              <w:t>Анализ обязательств</w:t>
            </w:r>
            <w:r>
              <w:rPr>
                <w:iCs/>
                <w:sz w:val="22"/>
                <w:szCs w:val="22"/>
              </w:rPr>
              <w:t xml:space="preserve"> организаций государственного сектора</w:t>
            </w:r>
          </w:p>
        </w:tc>
        <w:tc>
          <w:tcPr>
            <w:tcW w:w="851" w:type="dxa"/>
          </w:tcPr>
          <w:p w:rsidR="008B47A6" w:rsidRDefault="009A6212">
            <w:pPr>
              <w:widowControl w:val="0"/>
              <w:jc w:val="center"/>
              <w:rPr>
                <w:color w:val="000000"/>
                <w:sz w:val="22"/>
                <w:szCs w:val="22"/>
              </w:rPr>
            </w:pPr>
            <w:r>
              <w:rPr>
                <w:color w:val="000000"/>
                <w:sz w:val="22"/>
                <w:szCs w:val="22"/>
              </w:rPr>
              <w:t>32</w:t>
            </w:r>
          </w:p>
        </w:tc>
        <w:tc>
          <w:tcPr>
            <w:tcW w:w="1023" w:type="dxa"/>
          </w:tcPr>
          <w:p w:rsidR="008B47A6" w:rsidRDefault="009A6212">
            <w:pPr>
              <w:widowControl w:val="0"/>
              <w:jc w:val="center"/>
              <w:rPr>
                <w:color w:val="000000"/>
                <w:sz w:val="22"/>
                <w:szCs w:val="22"/>
              </w:rPr>
            </w:pPr>
            <w:r>
              <w:rPr>
                <w:color w:val="000000"/>
                <w:sz w:val="22"/>
                <w:szCs w:val="22"/>
              </w:rPr>
              <w:t>12</w:t>
            </w:r>
          </w:p>
        </w:tc>
        <w:tc>
          <w:tcPr>
            <w:tcW w:w="1042" w:type="dxa"/>
          </w:tcPr>
          <w:p w:rsidR="008B47A6" w:rsidRDefault="009A6212">
            <w:pPr>
              <w:widowControl w:val="0"/>
              <w:jc w:val="center"/>
              <w:rPr>
                <w:color w:val="000000"/>
                <w:sz w:val="22"/>
                <w:szCs w:val="22"/>
              </w:rPr>
            </w:pPr>
            <w:r>
              <w:rPr>
                <w:color w:val="000000"/>
                <w:sz w:val="22"/>
                <w:szCs w:val="22"/>
              </w:rPr>
              <w:t>4</w:t>
            </w:r>
          </w:p>
        </w:tc>
        <w:tc>
          <w:tcPr>
            <w:tcW w:w="1416" w:type="dxa"/>
          </w:tcPr>
          <w:p w:rsidR="008B47A6" w:rsidRDefault="009A6212">
            <w:pPr>
              <w:widowControl w:val="0"/>
              <w:jc w:val="center"/>
              <w:rPr>
                <w:color w:val="000000"/>
                <w:sz w:val="22"/>
                <w:szCs w:val="22"/>
              </w:rPr>
            </w:pPr>
            <w:r>
              <w:rPr>
                <w:color w:val="000000"/>
                <w:sz w:val="22"/>
                <w:szCs w:val="22"/>
              </w:rPr>
              <w:t>8</w:t>
            </w:r>
          </w:p>
        </w:tc>
        <w:tc>
          <w:tcPr>
            <w:tcW w:w="1048" w:type="dxa"/>
          </w:tcPr>
          <w:p w:rsidR="008B47A6" w:rsidRDefault="009A6212">
            <w:pPr>
              <w:widowControl w:val="0"/>
              <w:jc w:val="center"/>
              <w:rPr>
                <w:color w:val="000000"/>
                <w:sz w:val="22"/>
                <w:szCs w:val="22"/>
              </w:rPr>
            </w:pPr>
            <w:r>
              <w:rPr>
                <w:color w:val="000000"/>
                <w:sz w:val="22"/>
                <w:szCs w:val="22"/>
              </w:rPr>
              <w:t>20</w:t>
            </w:r>
          </w:p>
        </w:tc>
        <w:tc>
          <w:tcPr>
            <w:tcW w:w="2401"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769"/>
        </w:trPr>
        <w:tc>
          <w:tcPr>
            <w:tcW w:w="2258" w:type="dxa"/>
          </w:tcPr>
          <w:p w:rsidR="008B47A6" w:rsidRDefault="009A6212">
            <w:pPr>
              <w:widowControl w:val="0"/>
              <w:jc w:val="both"/>
              <w:rPr>
                <w:color w:val="000000"/>
                <w:sz w:val="22"/>
                <w:szCs w:val="22"/>
              </w:rPr>
            </w:pPr>
            <w:r>
              <w:rPr>
                <w:color w:val="000000"/>
                <w:sz w:val="22"/>
                <w:szCs w:val="22"/>
              </w:rPr>
              <w:t>В целом по дисциплине</w:t>
            </w:r>
          </w:p>
        </w:tc>
        <w:tc>
          <w:tcPr>
            <w:tcW w:w="851" w:type="dxa"/>
          </w:tcPr>
          <w:p w:rsidR="008B47A6" w:rsidRDefault="009A6212">
            <w:pPr>
              <w:widowControl w:val="0"/>
              <w:jc w:val="center"/>
              <w:rPr>
                <w:color w:val="000000"/>
                <w:sz w:val="22"/>
                <w:szCs w:val="22"/>
              </w:rPr>
            </w:pPr>
            <w:r>
              <w:rPr>
                <w:color w:val="000000"/>
                <w:sz w:val="22"/>
                <w:szCs w:val="22"/>
              </w:rPr>
              <w:t>288</w:t>
            </w:r>
          </w:p>
        </w:tc>
        <w:tc>
          <w:tcPr>
            <w:tcW w:w="1023" w:type="dxa"/>
          </w:tcPr>
          <w:p w:rsidR="008B47A6" w:rsidRDefault="009A6212">
            <w:pPr>
              <w:widowControl w:val="0"/>
              <w:jc w:val="center"/>
              <w:rPr>
                <w:color w:val="000000"/>
                <w:sz w:val="22"/>
                <w:szCs w:val="22"/>
              </w:rPr>
            </w:pPr>
            <w:r>
              <w:rPr>
                <w:color w:val="000000"/>
                <w:sz w:val="22"/>
                <w:szCs w:val="22"/>
              </w:rPr>
              <w:t>100</w:t>
            </w:r>
          </w:p>
        </w:tc>
        <w:tc>
          <w:tcPr>
            <w:tcW w:w="1042" w:type="dxa"/>
          </w:tcPr>
          <w:p w:rsidR="008B47A6" w:rsidRDefault="009A6212">
            <w:pPr>
              <w:widowControl w:val="0"/>
              <w:jc w:val="center"/>
              <w:rPr>
                <w:color w:val="000000"/>
                <w:sz w:val="22"/>
                <w:szCs w:val="22"/>
              </w:rPr>
            </w:pPr>
            <w:r>
              <w:rPr>
                <w:color w:val="000000"/>
                <w:sz w:val="22"/>
                <w:szCs w:val="22"/>
              </w:rPr>
              <w:t>32</w:t>
            </w:r>
          </w:p>
        </w:tc>
        <w:tc>
          <w:tcPr>
            <w:tcW w:w="1416" w:type="dxa"/>
          </w:tcPr>
          <w:p w:rsidR="008B47A6" w:rsidRDefault="009A6212">
            <w:pPr>
              <w:widowControl w:val="0"/>
              <w:jc w:val="center"/>
              <w:rPr>
                <w:color w:val="000000"/>
                <w:sz w:val="22"/>
                <w:szCs w:val="22"/>
              </w:rPr>
            </w:pPr>
            <w:r>
              <w:rPr>
                <w:color w:val="000000"/>
                <w:sz w:val="22"/>
                <w:szCs w:val="22"/>
              </w:rPr>
              <w:t>68</w:t>
            </w:r>
          </w:p>
        </w:tc>
        <w:tc>
          <w:tcPr>
            <w:tcW w:w="1048" w:type="dxa"/>
          </w:tcPr>
          <w:p w:rsidR="008B47A6" w:rsidRDefault="009A6212">
            <w:pPr>
              <w:widowControl w:val="0"/>
              <w:jc w:val="center"/>
              <w:rPr>
                <w:color w:val="000000"/>
                <w:sz w:val="22"/>
                <w:szCs w:val="22"/>
              </w:rPr>
            </w:pPr>
            <w:r>
              <w:rPr>
                <w:color w:val="000000"/>
                <w:sz w:val="22"/>
                <w:szCs w:val="22"/>
              </w:rPr>
              <w:t>188</w:t>
            </w:r>
          </w:p>
        </w:tc>
        <w:tc>
          <w:tcPr>
            <w:tcW w:w="2401" w:type="dxa"/>
          </w:tcPr>
          <w:p w:rsidR="008B47A6" w:rsidRDefault="009A6212">
            <w:pPr>
              <w:widowControl w:val="0"/>
              <w:jc w:val="both"/>
              <w:rPr>
                <w:color w:val="000000"/>
                <w:sz w:val="22"/>
                <w:szCs w:val="22"/>
              </w:rPr>
            </w:pPr>
            <w:r>
              <w:rPr>
                <w:color w:val="000000"/>
                <w:sz w:val="22"/>
                <w:szCs w:val="22"/>
              </w:rPr>
              <w:t>Согласно учебному плану: расчетно-аналитическая работа</w:t>
            </w:r>
          </w:p>
        </w:tc>
      </w:tr>
      <w:tr w:rsidR="008B47A6">
        <w:trPr>
          <w:trHeight w:val="769"/>
        </w:trPr>
        <w:tc>
          <w:tcPr>
            <w:tcW w:w="2258" w:type="dxa"/>
          </w:tcPr>
          <w:p w:rsidR="008B47A6" w:rsidRDefault="009A6212">
            <w:pPr>
              <w:widowControl w:val="0"/>
              <w:jc w:val="both"/>
              <w:rPr>
                <w:color w:val="000000"/>
                <w:sz w:val="22"/>
                <w:szCs w:val="22"/>
              </w:rPr>
            </w:pPr>
            <w:r>
              <w:rPr>
                <w:color w:val="000000"/>
                <w:sz w:val="22"/>
                <w:szCs w:val="22"/>
              </w:rPr>
              <w:t>Всего в %</w:t>
            </w:r>
          </w:p>
        </w:tc>
        <w:tc>
          <w:tcPr>
            <w:tcW w:w="851" w:type="dxa"/>
          </w:tcPr>
          <w:p w:rsidR="008B47A6" w:rsidRDefault="008B47A6">
            <w:pPr>
              <w:widowControl w:val="0"/>
              <w:jc w:val="center"/>
              <w:rPr>
                <w:color w:val="000000"/>
                <w:sz w:val="22"/>
                <w:szCs w:val="22"/>
              </w:rPr>
            </w:pPr>
          </w:p>
        </w:tc>
        <w:tc>
          <w:tcPr>
            <w:tcW w:w="1023" w:type="dxa"/>
          </w:tcPr>
          <w:p w:rsidR="008B47A6" w:rsidRDefault="009A6212">
            <w:pPr>
              <w:widowControl w:val="0"/>
              <w:jc w:val="center"/>
              <w:rPr>
                <w:color w:val="000000"/>
                <w:sz w:val="22"/>
                <w:szCs w:val="22"/>
              </w:rPr>
            </w:pPr>
            <w:r>
              <w:rPr>
                <w:color w:val="000000"/>
                <w:sz w:val="22"/>
                <w:szCs w:val="22"/>
              </w:rPr>
              <w:t>35%</w:t>
            </w:r>
          </w:p>
        </w:tc>
        <w:tc>
          <w:tcPr>
            <w:tcW w:w="1042" w:type="dxa"/>
          </w:tcPr>
          <w:p w:rsidR="008B47A6" w:rsidRDefault="009A6212">
            <w:pPr>
              <w:widowControl w:val="0"/>
              <w:jc w:val="center"/>
              <w:rPr>
                <w:color w:val="000000"/>
                <w:sz w:val="22"/>
                <w:szCs w:val="22"/>
              </w:rPr>
            </w:pPr>
            <w:r>
              <w:rPr>
                <w:color w:val="000000"/>
                <w:sz w:val="22"/>
                <w:szCs w:val="22"/>
              </w:rPr>
              <w:t>32%</w:t>
            </w:r>
          </w:p>
        </w:tc>
        <w:tc>
          <w:tcPr>
            <w:tcW w:w="1416" w:type="dxa"/>
          </w:tcPr>
          <w:p w:rsidR="008B47A6" w:rsidRDefault="009A6212">
            <w:pPr>
              <w:widowControl w:val="0"/>
              <w:jc w:val="center"/>
              <w:rPr>
                <w:color w:val="000000"/>
                <w:sz w:val="22"/>
                <w:szCs w:val="22"/>
              </w:rPr>
            </w:pPr>
            <w:r>
              <w:rPr>
                <w:color w:val="000000"/>
                <w:sz w:val="22"/>
                <w:szCs w:val="22"/>
              </w:rPr>
              <w:t>68%</w:t>
            </w:r>
          </w:p>
        </w:tc>
        <w:tc>
          <w:tcPr>
            <w:tcW w:w="1048" w:type="dxa"/>
          </w:tcPr>
          <w:p w:rsidR="008B47A6" w:rsidRDefault="009A6212">
            <w:pPr>
              <w:widowControl w:val="0"/>
              <w:jc w:val="center"/>
              <w:rPr>
                <w:color w:val="000000"/>
                <w:sz w:val="22"/>
                <w:szCs w:val="22"/>
              </w:rPr>
            </w:pPr>
            <w:r>
              <w:rPr>
                <w:color w:val="000000"/>
                <w:sz w:val="22"/>
                <w:szCs w:val="22"/>
              </w:rPr>
              <w:t>65%</w:t>
            </w:r>
          </w:p>
        </w:tc>
        <w:tc>
          <w:tcPr>
            <w:tcW w:w="2401" w:type="dxa"/>
          </w:tcPr>
          <w:p w:rsidR="008B47A6" w:rsidRDefault="008B47A6">
            <w:pPr>
              <w:widowControl w:val="0"/>
              <w:jc w:val="both"/>
              <w:rPr>
                <w:color w:val="000000"/>
                <w:sz w:val="22"/>
                <w:szCs w:val="22"/>
              </w:rPr>
            </w:pPr>
          </w:p>
        </w:tc>
      </w:tr>
    </w:tbl>
    <w:p w:rsidR="008B47A6" w:rsidRDefault="008B47A6">
      <w:pPr>
        <w:jc w:val="both"/>
        <w:rPr>
          <w:highlight w:val="yellow"/>
        </w:rPr>
      </w:pPr>
      <w:bookmarkStart w:id="16" w:name="_Hlk85708718"/>
      <w:bookmarkEnd w:id="16"/>
    </w:p>
    <w:p w:rsidR="008B47A6" w:rsidRDefault="009A6212">
      <w:pPr>
        <w:pStyle w:val="aff8"/>
        <w:widowControl w:val="0"/>
        <w:tabs>
          <w:tab w:val="clear" w:pos="720"/>
          <w:tab w:val="clear" w:pos="756"/>
        </w:tabs>
        <w:spacing w:after="120" w:line="240" w:lineRule="auto"/>
        <w:ind w:left="754"/>
        <w:jc w:val="center"/>
        <w:rPr>
          <w:b/>
          <w:sz w:val="28"/>
          <w:szCs w:val="28"/>
        </w:rPr>
      </w:pPr>
      <w:r>
        <w:rPr>
          <w:sz w:val="28"/>
          <w:szCs w:val="28"/>
        </w:rPr>
        <w:t>Профиль «Казначейское дело» 2022 г.</w:t>
      </w:r>
    </w:p>
    <w:tbl>
      <w:tblPr>
        <w:tblStyle w:val="1f2"/>
        <w:tblW w:w="5000" w:type="pct"/>
        <w:tblLayout w:type="fixed"/>
        <w:tblLook w:val="04A0" w:firstRow="1" w:lastRow="0" w:firstColumn="1" w:lastColumn="0" w:noHBand="0" w:noVBand="1"/>
      </w:tblPr>
      <w:tblGrid>
        <w:gridCol w:w="2115"/>
        <w:gridCol w:w="991"/>
        <w:gridCol w:w="1022"/>
        <w:gridCol w:w="955"/>
        <w:gridCol w:w="1501"/>
        <w:gridCol w:w="1185"/>
        <w:gridCol w:w="2261"/>
      </w:tblGrid>
      <w:tr w:rsidR="008B47A6">
        <w:trPr>
          <w:trHeight w:val="20"/>
        </w:trPr>
        <w:tc>
          <w:tcPr>
            <w:tcW w:w="2117" w:type="dxa"/>
            <w:vMerge w:val="restart"/>
          </w:tcPr>
          <w:p w:rsidR="008B47A6" w:rsidRDefault="009A6212">
            <w:pPr>
              <w:widowControl w:val="0"/>
              <w:rPr>
                <w:color w:val="000000"/>
                <w:sz w:val="22"/>
                <w:szCs w:val="22"/>
              </w:rPr>
            </w:pPr>
            <w:r>
              <w:rPr>
                <w:color w:val="000000"/>
                <w:sz w:val="22"/>
                <w:szCs w:val="22"/>
              </w:rPr>
              <w:t>Наименование тем (разделов) дисциплины</w:t>
            </w:r>
          </w:p>
        </w:tc>
        <w:tc>
          <w:tcPr>
            <w:tcW w:w="5659" w:type="dxa"/>
            <w:gridSpan w:val="5"/>
          </w:tcPr>
          <w:p w:rsidR="008B47A6" w:rsidRDefault="009A6212">
            <w:pPr>
              <w:widowControl w:val="0"/>
              <w:jc w:val="center"/>
              <w:rPr>
                <w:color w:val="000000"/>
                <w:sz w:val="22"/>
                <w:szCs w:val="22"/>
              </w:rPr>
            </w:pPr>
            <w:r>
              <w:rPr>
                <w:color w:val="000000"/>
                <w:sz w:val="22"/>
                <w:szCs w:val="22"/>
              </w:rPr>
              <w:t>Трудоемкость в часах</w:t>
            </w:r>
          </w:p>
        </w:tc>
        <w:tc>
          <w:tcPr>
            <w:tcW w:w="2263" w:type="dxa"/>
            <w:vMerge w:val="restart"/>
          </w:tcPr>
          <w:p w:rsidR="008B47A6" w:rsidRDefault="009A6212">
            <w:pPr>
              <w:widowControl w:val="0"/>
              <w:jc w:val="center"/>
              <w:rPr>
                <w:color w:val="000000"/>
                <w:sz w:val="22"/>
                <w:szCs w:val="22"/>
              </w:rPr>
            </w:pPr>
            <w:r>
              <w:rPr>
                <w:color w:val="000000"/>
                <w:sz w:val="22"/>
                <w:szCs w:val="22"/>
              </w:rPr>
              <w:t>Формы текущего контроля успеваемости</w:t>
            </w:r>
          </w:p>
        </w:tc>
      </w:tr>
      <w:tr w:rsidR="008B47A6">
        <w:trPr>
          <w:trHeight w:val="20"/>
        </w:trPr>
        <w:tc>
          <w:tcPr>
            <w:tcW w:w="2117" w:type="dxa"/>
            <w:vMerge/>
          </w:tcPr>
          <w:p w:rsidR="008B47A6" w:rsidRDefault="008B47A6">
            <w:pPr>
              <w:widowControl w:val="0"/>
              <w:rPr>
                <w:color w:val="000000"/>
                <w:sz w:val="22"/>
                <w:szCs w:val="22"/>
              </w:rPr>
            </w:pPr>
          </w:p>
        </w:tc>
        <w:tc>
          <w:tcPr>
            <w:tcW w:w="992" w:type="dxa"/>
            <w:vMerge w:val="restart"/>
          </w:tcPr>
          <w:p w:rsidR="008B47A6" w:rsidRDefault="009A6212">
            <w:pPr>
              <w:widowControl w:val="0"/>
              <w:jc w:val="center"/>
              <w:rPr>
                <w:color w:val="000000"/>
                <w:sz w:val="22"/>
                <w:szCs w:val="22"/>
              </w:rPr>
            </w:pPr>
            <w:r>
              <w:rPr>
                <w:color w:val="000000"/>
                <w:sz w:val="22"/>
                <w:szCs w:val="22"/>
              </w:rPr>
              <w:t>Всего</w:t>
            </w:r>
          </w:p>
        </w:tc>
        <w:tc>
          <w:tcPr>
            <w:tcW w:w="3481" w:type="dxa"/>
            <w:gridSpan w:val="3"/>
          </w:tcPr>
          <w:p w:rsidR="008B47A6" w:rsidRDefault="009A6212">
            <w:pPr>
              <w:widowControl w:val="0"/>
              <w:jc w:val="center"/>
              <w:rPr>
                <w:color w:val="000000"/>
                <w:sz w:val="22"/>
                <w:szCs w:val="22"/>
              </w:rPr>
            </w:pPr>
            <w:r>
              <w:rPr>
                <w:color w:val="000000"/>
                <w:sz w:val="22"/>
                <w:szCs w:val="22"/>
              </w:rPr>
              <w:t>Аудиторная работа</w:t>
            </w:r>
          </w:p>
        </w:tc>
        <w:tc>
          <w:tcPr>
            <w:tcW w:w="1186" w:type="dxa"/>
            <w:vMerge w:val="restart"/>
          </w:tcPr>
          <w:p w:rsidR="008B47A6" w:rsidRDefault="009A6212">
            <w:pPr>
              <w:widowControl w:val="0"/>
              <w:jc w:val="center"/>
              <w:rPr>
                <w:color w:val="000000"/>
                <w:sz w:val="22"/>
                <w:szCs w:val="22"/>
              </w:rPr>
            </w:pPr>
            <w:r>
              <w:rPr>
                <w:color w:val="000000"/>
                <w:sz w:val="22"/>
                <w:szCs w:val="22"/>
              </w:rPr>
              <w:t>Самостоятельная работа</w:t>
            </w:r>
          </w:p>
        </w:tc>
        <w:tc>
          <w:tcPr>
            <w:tcW w:w="2263" w:type="dxa"/>
            <w:vMerge/>
          </w:tcPr>
          <w:p w:rsidR="008B47A6" w:rsidRDefault="008B47A6">
            <w:pPr>
              <w:widowControl w:val="0"/>
              <w:rPr>
                <w:color w:val="000000"/>
                <w:sz w:val="22"/>
                <w:szCs w:val="22"/>
              </w:rPr>
            </w:pPr>
          </w:p>
        </w:tc>
      </w:tr>
      <w:tr w:rsidR="008B47A6">
        <w:trPr>
          <w:trHeight w:val="20"/>
        </w:trPr>
        <w:tc>
          <w:tcPr>
            <w:tcW w:w="2117" w:type="dxa"/>
            <w:vMerge/>
          </w:tcPr>
          <w:p w:rsidR="008B47A6" w:rsidRDefault="008B47A6">
            <w:pPr>
              <w:widowControl w:val="0"/>
              <w:rPr>
                <w:color w:val="000000"/>
                <w:sz w:val="22"/>
                <w:szCs w:val="22"/>
              </w:rPr>
            </w:pPr>
          </w:p>
        </w:tc>
        <w:tc>
          <w:tcPr>
            <w:tcW w:w="992" w:type="dxa"/>
            <w:vMerge/>
          </w:tcPr>
          <w:p w:rsidR="008B47A6" w:rsidRDefault="008B47A6">
            <w:pPr>
              <w:widowControl w:val="0"/>
              <w:rPr>
                <w:color w:val="000000"/>
                <w:sz w:val="22"/>
                <w:szCs w:val="22"/>
              </w:rPr>
            </w:pPr>
          </w:p>
        </w:tc>
        <w:tc>
          <w:tcPr>
            <w:tcW w:w="1023" w:type="dxa"/>
          </w:tcPr>
          <w:p w:rsidR="008B47A6" w:rsidRDefault="009A6212">
            <w:pPr>
              <w:widowControl w:val="0"/>
              <w:rPr>
                <w:color w:val="000000"/>
                <w:sz w:val="22"/>
                <w:szCs w:val="22"/>
              </w:rPr>
            </w:pPr>
            <w:r>
              <w:rPr>
                <w:color w:val="000000"/>
                <w:sz w:val="22"/>
                <w:szCs w:val="22"/>
              </w:rPr>
              <w:t xml:space="preserve">Общая, </w:t>
            </w:r>
          </w:p>
          <w:p w:rsidR="008B47A6" w:rsidRDefault="009A6212">
            <w:pPr>
              <w:widowControl w:val="0"/>
              <w:rPr>
                <w:color w:val="000000"/>
                <w:sz w:val="22"/>
                <w:szCs w:val="22"/>
              </w:rPr>
            </w:pPr>
            <w:r>
              <w:rPr>
                <w:color w:val="000000"/>
                <w:sz w:val="22"/>
                <w:szCs w:val="22"/>
              </w:rPr>
              <w:t>в т.ч.:</w:t>
            </w:r>
          </w:p>
        </w:tc>
        <w:tc>
          <w:tcPr>
            <w:tcW w:w="956" w:type="dxa"/>
          </w:tcPr>
          <w:p w:rsidR="008B47A6" w:rsidRDefault="009A6212">
            <w:pPr>
              <w:widowControl w:val="0"/>
              <w:rPr>
                <w:color w:val="000000"/>
                <w:sz w:val="22"/>
                <w:szCs w:val="22"/>
              </w:rPr>
            </w:pPr>
            <w:r>
              <w:rPr>
                <w:color w:val="000000"/>
                <w:sz w:val="22"/>
                <w:szCs w:val="22"/>
              </w:rPr>
              <w:t>Лекции</w:t>
            </w:r>
          </w:p>
        </w:tc>
        <w:tc>
          <w:tcPr>
            <w:tcW w:w="1502" w:type="dxa"/>
          </w:tcPr>
          <w:p w:rsidR="008B47A6" w:rsidRDefault="009A6212">
            <w:pPr>
              <w:widowControl w:val="0"/>
              <w:rPr>
                <w:color w:val="000000"/>
                <w:sz w:val="22"/>
                <w:szCs w:val="22"/>
              </w:rPr>
            </w:pPr>
            <w:r>
              <w:rPr>
                <w:color w:val="000000"/>
                <w:sz w:val="22"/>
                <w:szCs w:val="22"/>
              </w:rPr>
              <w:t>Семинары, практические занятия</w:t>
            </w:r>
          </w:p>
        </w:tc>
        <w:tc>
          <w:tcPr>
            <w:tcW w:w="1186" w:type="dxa"/>
            <w:vMerge/>
          </w:tcPr>
          <w:p w:rsidR="008B47A6" w:rsidRDefault="008B47A6">
            <w:pPr>
              <w:widowControl w:val="0"/>
              <w:rPr>
                <w:color w:val="000000"/>
                <w:sz w:val="22"/>
                <w:szCs w:val="22"/>
              </w:rPr>
            </w:pPr>
          </w:p>
        </w:tc>
        <w:tc>
          <w:tcPr>
            <w:tcW w:w="2263" w:type="dxa"/>
            <w:vMerge/>
          </w:tcPr>
          <w:p w:rsidR="008B47A6" w:rsidRDefault="008B47A6">
            <w:pPr>
              <w:widowControl w:val="0"/>
              <w:rPr>
                <w:color w:val="000000"/>
                <w:sz w:val="22"/>
                <w:szCs w:val="22"/>
              </w:rPr>
            </w:pPr>
          </w:p>
        </w:tc>
      </w:tr>
      <w:tr w:rsidR="008B47A6">
        <w:trPr>
          <w:trHeight w:val="20"/>
        </w:trPr>
        <w:tc>
          <w:tcPr>
            <w:tcW w:w="2117" w:type="dxa"/>
          </w:tcPr>
          <w:p w:rsidR="008B47A6" w:rsidRDefault="009A6212">
            <w:pPr>
              <w:widowControl w:val="0"/>
              <w:jc w:val="both"/>
              <w:rPr>
                <w:sz w:val="22"/>
                <w:szCs w:val="22"/>
              </w:rPr>
            </w:pPr>
            <w:r>
              <w:rPr>
                <w:color w:val="000000"/>
                <w:sz w:val="22"/>
                <w:szCs w:val="22"/>
              </w:rPr>
              <w:t xml:space="preserve">Тема 1. </w:t>
            </w:r>
            <w:r>
              <w:rPr>
                <w:sz w:val="22"/>
                <w:szCs w:val="22"/>
              </w:rPr>
              <w:t>Организационные аспекты бухгалтерск</w:t>
            </w:r>
            <w:r>
              <w:rPr>
                <w:iCs/>
                <w:sz w:val="22"/>
                <w:szCs w:val="22"/>
              </w:rPr>
              <w:t>ого (бюджетного) учета в организациях государственного сектора.</w:t>
            </w:r>
          </w:p>
        </w:tc>
        <w:tc>
          <w:tcPr>
            <w:tcW w:w="992" w:type="dxa"/>
          </w:tcPr>
          <w:p w:rsidR="008B47A6" w:rsidRDefault="009A6212">
            <w:pPr>
              <w:widowControl w:val="0"/>
              <w:jc w:val="center"/>
              <w:rPr>
                <w:color w:val="000000"/>
                <w:sz w:val="22"/>
                <w:szCs w:val="22"/>
              </w:rPr>
            </w:pPr>
            <w:r>
              <w:rPr>
                <w:color w:val="000000"/>
                <w:sz w:val="22"/>
                <w:szCs w:val="22"/>
              </w:rPr>
              <w:t>8</w:t>
            </w:r>
          </w:p>
        </w:tc>
        <w:tc>
          <w:tcPr>
            <w:tcW w:w="1023" w:type="dxa"/>
          </w:tcPr>
          <w:p w:rsidR="008B47A6" w:rsidRDefault="009A6212">
            <w:pPr>
              <w:widowControl w:val="0"/>
              <w:jc w:val="center"/>
              <w:rPr>
                <w:color w:val="000000"/>
                <w:sz w:val="22"/>
                <w:szCs w:val="22"/>
              </w:rPr>
            </w:pPr>
            <w:r>
              <w:rPr>
                <w:color w:val="000000"/>
                <w:sz w:val="22"/>
                <w:szCs w:val="22"/>
              </w:rPr>
              <w:t>2</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w:t>
            </w:r>
          </w:p>
        </w:tc>
        <w:tc>
          <w:tcPr>
            <w:tcW w:w="1186" w:type="dxa"/>
          </w:tcPr>
          <w:p w:rsidR="008B47A6" w:rsidRDefault="009A6212">
            <w:pPr>
              <w:widowControl w:val="0"/>
              <w:jc w:val="center"/>
              <w:rPr>
                <w:color w:val="000000"/>
                <w:sz w:val="22"/>
                <w:szCs w:val="22"/>
              </w:rPr>
            </w:pPr>
            <w:r>
              <w:rPr>
                <w:color w:val="000000"/>
                <w:sz w:val="22"/>
                <w:szCs w:val="22"/>
              </w:rPr>
              <w:t>6</w:t>
            </w:r>
          </w:p>
        </w:tc>
        <w:tc>
          <w:tcPr>
            <w:tcW w:w="2263"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pStyle w:val="aff7"/>
              <w:shd w:val="clear" w:color="auto" w:fill="FFFFFF"/>
              <w:jc w:val="both"/>
              <w:rPr>
                <w:sz w:val="22"/>
                <w:szCs w:val="22"/>
              </w:rPr>
            </w:pPr>
            <w:r>
              <w:rPr>
                <w:color w:val="000000"/>
                <w:sz w:val="22"/>
                <w:szCs w:val="22"/>
              </w:rPr>
              <w:t xml:space="preserve">Тема 2. </w:t>
            </w:r>
            <w:r>
              <w:rPr>
                <w:sz w:val="22"/>
                <w:szCs w:val="22"/>
              </w:rPr>
              <w:t>Бухгалтерский</w:t>
            </w:r>
            <w:r>
              <w:rPr>
                <w:iCs/>
                <w:sz w:val="22"/>
                <w:szCs w:val="22"/>
              </w:rPr>
              <w:t xml:space="preserve"> (бюджетный) учет нефинансовых активов.</w:t>
            </w:r>
          </w:p>
        </w:tc>
        <w:tc>
          <w:tcPr>
            <w:tcW w:w="992" w:type="dxa"/>
          </w:tcPr>
          <w:p w:rsidR="008B47A6" w:rsidRDefault="009A6212">
            <w:pPr>
              <w:widowControl w:val="0"/>
              <w:jc w:val="center"/>
              <w:rPr>
                <w:color w:val="000000"/>
                <w:sz w:val="22"/>
                <w:szCs w:val="22"/>
              </w:rPr>
            </w:pPr>
            <w:r>
              <w:rPr>
                <w:color w:val="000000"/>
                <w:sz w:val="22"/>
                <w:szCs w:val="22"/>
              </w:rPr>
              <w:t>10</w:t>
            </w:r>
          </w:p>
        </w:tc>
        <w:tc>
          <w:tcPr>
            <w:tcW w:w="1023" w:type="dxa"/>
          </w:tcPr>
          <w:p w:rsidR="008B47A6" w:rsidRDefault="009A6212">
            <w:pPr>
              <w:widowControl w:val="0"/>
              <w:jc w:val="center"/>
              <w:rPr>
                <w:color w:val="000000"/>
                <w:sz w:val="22"/>
                <w:szCs w:val="22"/>
              </w:rPr>
            </w:pPr>
            <w:r>
              <w:rPr>
                <w:color w:val="000000"/>
                <w:sz w:val="22"/>
                <w:szCs w:val="22"/>
              </w:rPr>
              <w:t>4</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6</w:t>
            </w:r>
          </w:p>
        </w:tc>
        <w:tc>
          <w:tcPr>
            <w:tcW w:w="2263"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(бюджетный) учет финансовых активов.</w:t>
            </w:r>
          </w:p>
        </w:tc>
        <w:tc>
          <w:tcPr>
            <w:tcW w:w="992" w:type="dxa"/>
          </w:tcPr>
          <w:p w:rsidR="008B47A6" w:rsidRDefault="009A6212">
            <w:pPr>
              <w:widowControl w:val="0"/>
              <w:jc w:val="center"/>
              <w:rPr>
                <w:color w:val="000000"/>
                <w:sz w:val="22"/>
                <w:szCs w:val="22"/>
              </w:rPr>
            </w:pPr>
            <w:r>
              <w:rPr>
                <w:color w:val="000000"/>
                <w:sz w:val="22"/>
                <w:szCs w:val="22"/>
              </w:rPr>
              <w:t>12</w:t>
            </w:r>
          </w:p>
        </w:tc>
        <w:tc>
          <w:tcPr>
            <w:tcW w:w="1023" w:type="dxa"/>
          </w:tcPr>
          <w:p w:rsidR="008B47A6" w:rsidRDefault="009A6212">
            <w:pPr>
              <w:widowControl w:val="0"/>
              <w:jc w:val="center"/>
              <w:rPr>
                <w:color w:val="000000"/>
                <w:sz w:val="22"/>
                <w:szCs w:val="22"/>
              </w:rPr>
            </w:pPr>
            <w:r>
              <w:rPr>
                <w:color w:val="000000"/>
                <w:sz w:val="22"/>
                <w:szCs w:val="22"/>
              </w:rPr>
              <w:t>4</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8</w:t>
            </w:r>
          </w:p>
        </w:tc>
        <w:tc>
          <w:tcPr>
            <w:tcW w:w="2263"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(бюджетный) учет обязательств.</w:t>
            </w:r>
          </w:p>
        </w:tc>
        <w:tc>
          <w:tcPr>
            <w:tcW w:w="992" w:type="dxa"/>
          </w:tcPr>
          <w:p w:rsidR="008B47A6" w:rsidRDefault="009A6212">
            <w:pPr>
              <w:widowControl w:val="0"/>
              <w:jc w:val="center"/>
              <w:rPr>
                <w:color w:val="000000"/>
                <w:sz w:val="22"/>
                <w:szCs w:val="22"/>
              </w:rPr>
            </w:pPr>
            <w:r>
              <w:rPr>
                <w:color w:val="000000"/>
                <w:sz w:val="22"/>
                <w:szCs w:val="22"/>
              </w:rPr>
              <w:t>12</w:t>
            </w:r>
          </w:p>
        </w:tc>
        <w:tc>
          <w:tcPr>
            <w:tcW w:w="1023" w:type="dxa"/>
          </w:tcPr>
          <w:p w:rsidR="008B47A6" w:rsidRDefault="009A6212">
            <w:pPr>
              <w:widowControl w:val="0"/>
              <w:jc w:val="center"/>
              <w:rPr>
                <w:color w:val="000000"/>
                <w:sz w:val="22"/>
                <w:szCs w:val="22"/>
              </w:rPr>
            </w:pPr>
            <w:r>
              <w:rPr>
                <w:color w:val="000000"/>
                <w:sz w:val="22"/>
                <w:szCs w:val="22"/>
              </w:rPr>
              <w:t>4</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8</w:t>
            </w:r>
          </w:p>
        </w:tc>
        <w:tc>
          <w:tcPr>
            <w:tcW w:w="2263" w:type="dxa"/>
          </w:tcPr>
          <w:p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(бюджетный) учет </w:t>
            </w:r>
            <w:r>
              <w:rPr>
                <w:sz w:val="22"/>
                <w:szCs w:val="22"/>
              </w:rPr>
              <w:lastRenderedPageBreak/>
              <w:t>санкционирования расходов.</w:t>
            </w:r>
          </w:p>
        </w:tc>
        <w:tc>
          <w:tcPr>
            <w:tcW w:w="992" w:type="dxa"/>
          </w:tcPr>
          <w:p w:rsidR="008B47A6" w:rsidRDefault="009A6212">
            <w:pPr>
              <w:widowControl w:val="0"/>
              <w:jc w:val="center"/>
              <w:rPr>
                <w:color w:val="000000"/>
                <w:sz w:val="22"/>
                <w:szCs w:val="22"/>
              </w:rPr>
            </w:pPr>
            <w:r>
              <w:rPr>
                <w:color w:val="000000"/>
                <w:sz w:val="22"/>
                <w:szCs w:val="22"/>
              </w:rPr>
              <w:lastRenderedPageBreak/>
              <w:t>12</w:t>
            </w:r>
          </w:p>
        </w:tc>
        <w:tc>
          <w:tcPr>
            <w:tcW w:w="1023" w:type="dxa"/>
          </w:tcPr>
          <w:p w:rsidR="008B47A6" w:rsidRDefault="009A6212">
            <w:pPr>
              <w:widowControl w:val="0"/>
              <w:jc w:val="center"/>
              <w:rPr>
                <w:color w:val="000000"/>
                <w:sz w:val="22"/>
                <w:szCs w:val="22"/>
              </w:rPr>
            </w:pPr>
            <w:r>
              <w:rPr>
                <w:color w:val="000000"/>
                <w:sz w:val="22"/>
                <w:szCs w:val="22"/>
              </w:rPr>
              <w:t>4</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8</w:t>
            </w:r>
          </w:p>
        </w:tc>
        <w:tc>
          <w:tcPr>
            <w:tcW w:w="2263" w:type="dxa"/>
          </w:tcPr>
          <w:p w:rsidR="008B47A6" w:rsidRDefault="009A6212">
            <w:pPr>
              <w:widowControl w:val="0"/>
              <w:jc w:val="both"/>
              <w:rPr>
                <w:sz w:val="22"/>
                <w:szCs w:val="22"/>
              </w:rPr>
            </w:pPr>
            <w:r>
              <w:rPr>
                <w:sz w:val="22"/>
                <w:szCs w:val="22"/>
              </w:rPr>
              <w:t xml:space="preserve">Обсуждение дискуссионных вопросов. Решение </w:t>
            </w:r>
            <w:r>
              <w:rPr>
                <w:sz w:val="22"/>
                <w:szCs w:val="22"/>
              </w:rPr>
              <w:lastRenderedPageBreak/>
              <w:t>практических задач.</w:t>
            </w:r>
          </w:p>
        </w:tc>
      </w:tr>
      <w:tr w:rsidR="008B47A6">
        <w:trPr>
          <w:trHeight w:val="20"/>
        </w:trPr>
        <w:tc>
          <w:tcPr>
            <w:tcW w:w="2117" w:type="dxa"/>
          </w:tcPr>
          <w:p w:rsidR="008B47A6" w:rsidRDefault="009A6212">
            <w:pPr>
              <w:widowControl w:val="0"/>
              <w:jc w:val="both"/>
              <w:rPr>
                <w:color w:val="000000"/>
                <w:sz w:val="22"/>
                <w:szCs w:val="22"/>
              </w:rPr>
            </w:pPr>
            <w:r>
              <w:rPr>
                <w:color w:val="000000"/>
                <w:sz w:val="22"/>
                <w:szCs w:val="22"/>
              </w:rPr>
              <w:lastRenderedPageBreak/>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992" w:type="dxa"/>
          </w:tcPr>
          <w:p w:rsidR="008B47A6" w:rsidRDefault="009A6212">
            <w:pPr>
              <w:widowControl w:val="0"/>
              <w:jc w:val="center"/>
              <w:rPr>
                <w:color w:val="000000"/>
                <w:sz w:val="22"/>
                <w:szCs w:val="22"/>
              </w:rPr>
            </w:pPr>
            <w:r>
              <w:rPr>
                <w:color w:val="000000"/>
                <w:sz w:val="22"/>
                <w:szCs w:val="22"/>
              </w:rPr>
              <w:t>12</w:t>
            </w:r>
          </w:p>
        </w:tc>
        <w:tc>
          <w:tcPr>
            <w:tcW w:w="1023" w:type="dxa"/>
          </w:tcPr>
          <w:p w:rsidR="008B47A6" w:rsidRDefault="009A6212">
            <w:pPr>
              <w:widowControl w:val="0"/>
              <w:jc w:val="center"/>
              <w:rPr>
                <w:color w:val="000000"/>
                <w:sz w:val="22"/>
                <w:szCs w:val="22"/>
              </w:rPr>
            </w:pPr>
            <w:r>
              <w:rPr>
                <w:color w:val="000000"/>
                <w:sz w:val="22"/>
                <w:szCs w:val="22"/>
              </w:rPr>
              <w:t>4</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8</w:t>
            </w:r>
          </w:p>
        </w:tc>
        <w:tc>
          <w:tcPr>
            <w:tcW w:w="2263"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992" w:type="dxa"/>
          </w:tcPr>
          <w:p w:rsidR="008B47A6" w:rsidRDefault="009A6212">
            <w:pPr>
              <w:widowControl w:val="0"/>
              <w:jc w:val="center"/>
              <w:rPr>
                <w:color w:val="000000"/>
                <w:sz w:val="22"/>
                <w:szCs w:val="22"/>
              </w:rPr>
            </w:pPr>
            <w:r>
              <w:rPr>
                <w:color w:val="000000"/>
                <w:sz w:val="22"/>
                <w:szCs w:val="22"/>
              </w:rPr>
              <w:t>10</w:t>
            </w:r>
          </w:p>
        </w:tc>
        <w:tc>
          <w:tcPr>
            <w:tcW w:w="1023" w:type="dxa"/>
          </w:tcPr>
          <w:p w:rsidR="008B47A6" w:rsidRDefault="009A6212">
            <w:pPr>
              <w:widowControl w:val="0"/>
              <w:jc w:val="center"/>
              <w:rPr>
                <w:color w:val="000000"/>
                <w:sz w:val="22"/>
                <w:szCs w:val="22"/>
              </w:rPr>
            </w:pPr>
            <w:r>
              <w:rPr>
                <w:color w:val="000000"/>
                <w:sz w:val="22"/>
                <w:szCs w:val="22"/>
              </w:rPr>
              <w:t>2</w:t>
            </w:r>
          </w:p>
        </w:tc>
        <w:tc>
          <w:tcPr>
            <w:tcW w:w="956" w:type="dxa"/>
          </w:tcPr>
          <w:p w:rsidR="008B47A6" w:rsidRDefault="009A6212">
            <w:pPr>
              <w:widowControl w:val="0"/>
              <w:jc w:val="center"/>
              <w:rPr>
                <w:color w:val="000000"/>
                <w:sz w:val="22"/>
                <w:szCs w:val="22"/>
              </w:rPr>
            </w:pPr>
            <w:r>
              <w:rPr>
                <w:color w:val="000000"/>
                <w:sz w:val="22"/>
                <w:szCs w:val="22"/>
              </w:rPr>
              <w:t>-</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8</w:t>
            </w:r>
          </w:p>
        </w:tc>
        <w:tc>
          <w:tcPr>
            <w:tcW w:w="2263"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widowControl w:val="0"/>
              <w:jc w:val="both"/>
              <w:rPr>
                <w:color w:val="000000"/>
                <w:sz w:val="22"/>
                <w:szCs w:val="22"/>
              </w:rPr>
            </w:pPr>
            <w:r>
              <w:rPr>
                <w:color w:val="000000"/>
                <w:sz w:val="22"/>
                <w:szCs w:val="22"/>
              </w:rPr>
              <w:t xml:space="preserve">Тема 8. </w:t>
            </w:r>
            <w:r>
              <w:rPr>
                <w:sz w:val="22"/>
                <w:szCs w:val="22"/>
              </w:rPr>
              <w:t xml:space="preserve">Информационная основа анализа деятельности </w:t>
            </w:r>
            <w:r>
              <w:rPr>
                <w:iCs/>
                <w:sz w:val="22"/>
                <w:szCs w:val="22"/>
              </w:rPr>
              <w:t>организаций государственного сектора.</w:t>
            </w:r>
          </w:p>
        </w:tc>
        <w:tc>
          <w:tcPr>
            <w:tcW w:w="992" w:type="dxa"/>
          </w:tcPr>
          <w:p w:rsidR="008B47A6" w:rsidRDefault="009A6212">
            <w:pPr>
              <w:widowControl w:val="0"/>
              <w:jc w:val="center"/>
              <w:rPr>
                <w:color w:val="000000"/>
                <w:sz w:val="22"/>
                <w:szCs w:val="22"/>
              </w:rPr>
            </w:pPr>
            <w:r>
              <w:rPr>
                <w:color w:val="000000"/>
                <w:sz w:val="22"/>
                <w:szCs w:val="22"/>
              </w:rPr>
              <w:t>12</w:t>
            </w:r>
          </w:p>
        </w:tc>
        <w:tc>
          <w:tcPr>
            <w:tcW w:w="1023" w:type="dxa"/>
          </w:tcPr>
          <w:p w:rsidR="008B47A6" w:rsidRDefault="009A6212">
            <w:pPr>
              <w:widowControl w:val="0"/>
              <w:jc w:val="center"/>
              <w:rPr>
                <w:color w:val="000000"/>
                <w:sz w:val="22"/>
                <w:szCs w:val="22"/>
              </w:rPr>
            </w:pPr>
            <w:r>
              <w:rPr>
                <w:color w:val="000000"/>
                <w:sz w:val="22"/>
                <w:szCs w:val="22"/>
              </w:rPr>
              <w:t>4</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8</w:t>
            </w:r>
          </w:p>
        </w:tc>
        <w:tc>
          <w:tcPr>
            <w:tcW w:w="2263"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widowControl w:val="0"/>
              <w:jc w:val="both"/>
              <w:rPr>
                <w:color w:val="000000"/>
                <w:sz w:val="22"/>
                <w:szCs w:val="22"/>
              </w:rPr>
            </w:pPr>
            <w:r>
              <w:rPr>
                <w:color w:val="000000"/>
                <w:sz w:val="22"/>
                <w:szCs w:val="22"/>
              </w:rPr>
              <w:t xml:space="preserve">Тема 9. </w:t>
            </w:r>
            <w:r>
              <w:rPr>
                <w:rFonts w:eastAsiaTheme="minorEastAsia"/>
                <w:iCs/>
                <w:kern w:val="2"/>
                <w:sz w:val="22"/>
                <w:szCs w:val="22"/>
              </w:rPr>
              <w:t xml:space="preserve">Анализ имущественного положения </w:t>
            </w:r>
            <w:r>
              <w:rPr>
                <w:iCs/>
                <w:sz w:val="22"/>
                <w:szCs w:val="22"/>
              </w:rPr>
              <w:t>организаций государственного сектора.</w:t>
            </w:r>
          </w:p>
        </w:tc>
        <w:tc>
          <w:tcPr>
            <w:tcW w:w="992" w:type="dxa"/>
          </w:tcPr>
          <w:p w:rsidR="008B47A6" w:rsidRDefault="009A6212">
            <w:pPr>
              <w:widowControl w:val="0"/>
              <w:jc w:val="center"/>
              <w:rPr>
                <w:color w:val="000000"/>
                <w:sz w:val="22"/>
                <w:szCs w:val="22"/>
              </w:rPr>
            </w:pPr>
            <w:r>
              <w:rPr>
                <w:color w:val="000000"/>
                <w:sz w:val="22"/>
                <w:szCs w:val="22"/>
              </w:rPr>
              <w:t>12</w:t>
            </w:r>
          </w:p>
        </w:tc>
        <w:tc>
          <w:tcPr>
            <w:tcW w:w="1023" w:type="dxa"/>
          </w:tcPr>
          <w:p w:rsidR="008B47A6" w:rsidRDefault="009A6212">
            <w:pPr>
              <w:widowControl w:val="0"/>
              <w:jc w:val="center"/>
              <w:rPr>
                <w:color w:val="000000"/>
                <w:sz w:val="22"/>
                <w:szCs w:val="22"/>
              </w:rPr>
            </w:pPr>
            <w:r>
              <w:rPr>
                <w:color w:val="000000"/>
                <w:sz w:val="22"/>
                <w:szCs w:val="22"/>
              </w:rPr>
              <w:t>4</w:t>
            </w:r>
          </w:p>
        </w:tc>
        <w:tc>
          <w:tcPr>
            <w:tcW w:w="956" w:type="dxa"/>
          </w:tcPr>
          <w:p w:rsidR="008B47A6" w:rsidRDefault="009A6212">
            <w:pPr>
              <w:widowControl w:val="0"/>
              <w:jc w:val="center"/>
              <w:rPr>
                <w:color w:val="000000"/>
                <w:sz w:val="22"/>
                <w:szCs w:val="22"/>
              </w:rPr>
            </w:pPr>
            <w:r>
              <w:rPr>
                <w:color w:val="000000"/>
                <w:sz w:val="22"/>
                <w:szCs w:val="22"/>
              </w:rPr>
              <w:t>2</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8</w:t>
            </w:r>
          </w:p>
        </w:tc>
        <w:tc>
          <w:tcPr>
            <w:tcW w:w="2263"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20"/>
        </w:trPr>
        <w:tc>
          <w:tcPr>
            <w:tcW w:w="2117" w:type="dxa"/>
          </w:tcPr>
          <w:p w:rsidR="008B47A6" w:rsidRDefault="009A6212">
            <w:pPr>
              <w:widowControl w:val="0"/>
              <w:jc w:val="both"/>
              <w:rPr>
                <w:color w:val="000000"/>
                <w:sz w:val="22"/>
                <w:szCs w:val="22"/>
              </w:rPr>
            </w:pPr>
            <w:r>
              <w:rPr>
                <w:color w:val="000000"/>
                <w:sz w:val="22"/>
                <w:szCs w:val="22"/>
              </w:rPr>
              <w:t xml:space="preserve">Тема 10. </w:t>
            </w:r>
            <w:r>
              <w:rPr>
                <w:kern w:val="2"/>
                <w:sz w:val="22"/>
                <w:szCs w:val="22"/>
              </w:rPr>
              <w:t>Анализ обязательств</w:t>
            </w:r>
            <w:r>
              <w:rPr>
                <w:iCs/>
                <w:sz w:val="22"/>
                <w:szCs w:val="22"/>
              </w:rPr>
              <w:t xml:space="preserve"> организаций государственного сектора</w:t>
            </w:r>
          </w:p>
        </w:tc>
        <w:tc>
          <w:tcPr>
            <w:tcW w:w="992" w:type="dxa"/>
          </w:tcPr>
          <w:p w:rsidR="008B47A6" w:rsidRDefault="009A6212">
            <w:pPr>
              <w:widowControl w:val="0"/>
              <w:jc w:val="center"/>
              <w:rPr>
                <w:color w:val="000000"/>
                <w:sz w:val="22"/>
                <w:szCs w:val="22"/>
              </w:rPr>
            </w:pPr>
            <w:r>
              <w:rPr>
                <w:color w:val="000000"/>
                <w:sz w:val="22"/>
                <w:szCs w:val="22"/>
              </w:rPr>
              <w:t>8</w:t>
            </w:r>
          </w:p>
        </w:tc>
        <w:tc>
          <w:tcPr>
            <w:tcW w:w="1023" w:type="dxa"/>
          </w:tcPr>
          <w:p w:rsidR="008B47A6" w:rsidRDefault="009A6212">
            <w:pPr>
              <w:widowControl w:val="0"/>
              <w:jc w:val="center"/>
              <w:rPr>
                <w:color w:val="000000"/>
                <w:sz w:val="22"/>
                <w:szCs w:val="22"/>
              </w:rPr>
            </w:pPr>
            <w:r>
              <w:rPr>
                <w:color w:val="000000"/>
                <w:sz w:val="22"/>
                <w:szCs w:val="22"/>
              </w:rPr>
              <w:t>2</w:t>
            </w:r>
          </w:p>
        </w:tc>
        <w:tc>
          <w:tcPr>
            <w:tcW w:w="956" w:type="dxa"/>
          </w:tcPr>
          <w:p w:rsidR="008B47A6" w:rsidRDefault="009A6212">
            <w:pPr>
              <w:widowControl w:val="0"/>
              <w:jc w:val="center"/>
              <w:rPr>
                <w:color w:val="000000"/>
                <w:sz w:val="22"/>
                <w:szCs w:val="22"/>
              </w:rPr>
            </w:pPr>
            <w:r>
              <w:rPr>
                <w:color w:val="000000"/>
                <w:sz w:val="22"/>
                <w:szCs w:val="22"/>
              </w:rPr>
              <w:t>-</w:t>
            </w:r>
          </w:p>
        </w:tc>
        <w:tc>
          <w:tcPr>
            <w:tcW w:w="1502" w:type="dxa"/>
          </w:tcPr>
          <w:p w:rsidR="008B47A6" w:rsidRDefault="009A6212">
            <w:pPr>
              <w:widowControl w:val="0"/>
              <w:jc w:val="center"/>
              <w:rPr>
                <w:color w:val="000000"/>
                <w:sz w:val="22"/>
                <w:szCs w:val="22"/>
              </w:rPr>
            </w:pPr>
            <w:r>
              <w:rPr>
                <w:color w:val="000000"/>
                <w:sz w:val="22"/>
                <w:szCs w:val="22"/>
              </w:rPr>
              <w:t>2</w:t>
            </w:r>
          </w:p>
        </w:tc>
        <w:tc>
          <w:tcPr>
            <w:tcW w:w="1186" w:type="dxa"/>
          </w:tcPr>
          <w:p w:rsidR="008B47A6" w:rsidRDefault="009A6212">
            <w:pPr>
              <w:widowControl w:val="0"/>
              <w:jc w:val="center"/>
              <w:rPr>
                <w:color w:val="000000"/>
                <w:sz w:val="22"/>
                <w:szCs w:val="22"/>
              </w:rPr>
            </w:pPr>
            <w:r>
              <w:rPr>
                <w:color w:val="000000"/>
                <w:sz w:val="22"/>
                <w:szCs w:val="22"/>
              </w:rPr>
              <w:t>6</w:t>
            </w:r>
          </w:p>
        </w:tc>
        <w:tc>
          <w:tcPr>
            <w:tcW w:w="2263" w:type="dxa"/>
          </w:tcPr>
          <w:p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trPr>
          <w:trHeight w:val="769"/>
        </w:trPr>
        <w:tc>
          <w:tcPr>
            <w:tcW w:w="2117" w:type="dxa"/>
          </w:tcPr>
          <w:p w:rsidR="008B47A6" w:rsidRDefault="009A6212">
            <w:pPr>
              <w:widowControl w:val="0"/>
              <w:jc w:val="both"/>
              <w:rPr>
                <w:color w:val="000000"/>
                <w:sz w:val="22"/>
                <w:szCs w:val="22"/>
              </w:rPr>
            </w:pPr>
            <w:r>
              <w:rPr>
                <w:color w:val="000000"/>
                <w:sz w:val="22"/>
                <w:szCs w:val="22"/>
              </w:rPr>
              <w:t>В целом по дисциплине</w:t>
            </w:r>
          </w:p>
        </w:tc>
        <w:tc>
          <w:tcPr>
            <w:tcW w:w="992" w:type="dxa"/>
          </w:tcPr>
          <w:p w:rsidR="008B47A6" w:rsidRDefault="009A6212">
            <w:pPr>
              <w:widowControl w:val="0"/>
              <w:jc w:val="center"/>
              <w:rPr>
                <w:color w:val="000000"/>
                <w:sz w:val="22"/>
                <w:szCs w:val="22"/>
              </w:rPr>
            </w:pPr>
            <w:r>
              <w:rPr>
                <w:color w:val="000000"/>
                <w:sz w:val="22"/>
                <w:szCs w:val="22"/>
              </w:rPr>
              <w:t>108</w:t>
            </w:r>
          </w:p>
        </w:tc>
        <w:tc>
          <w:tcPr>
            <w:tcW w:w="1023" w:type="dxa"/>
          </w:tcPr>
          <w:p w:rsidR="008B47A6" w:rsidRDefault="009A6212">
            <w:pPr>
              <w:widowControl w:val="0"/>
              <w:jc w:val="center"/>
              <w:rPr>
                <w:color w:val="000000"/>
                <w:sz w:val="22"/>
                <w:szCs w:val="22"/>
              </w:rPr>
            </w:pPr>
            <w:r>
              <w:rPr>
                <w:color w:val="000000"/>
                <w:sz w:val="22"/>
                <w:szCs w:val="22"/>
              </w:rPr>
              <w:t>34</w:t>
            </w:r>
          </w:p>
        </w:tc>
        <w:tc>
          <w:tcPr>
            <w:tcW w:w="956" w:type="dxa"/>
          </w:tcPr>
          <w:p w:rsidR="008B47A6" w:rsidRDefault="009A6212">
            <w:pPr>
              <w:widowControl w:val="0"/>
              <w:jc w:val="center"/>
              <w:rPr>
                <w:color w:val="000000"/>
                <w:sz w:val="22"/>
                <w:szCs w:val="22"/>
              </w:rPr>
            </w:pPr>
            <w:r>
              <w:rPr>
                <w:color w:val="000000"/>
                <w:sz w:val="22"/>
                <w:szCs w:val="22"/>
              </w:rPr>
              <w:t>16</w:t>
            </w:r>
          </w:p>
        </w:tc>
        <w:tc>
          <w:tcPr>
            <w:tcW w:w="1502" w:type="dxa"/>
          </w:tcPr>
          <w:p w:rsidR="008B47A6" w:rsidRDefault="009A6212">
            <w:pPr>
              <w:widowControl w:val="0"/>
              <w:jc w:val="center"/>
              <w:rPr>
                <w:color w:val="000000"/>
                <w:sz w:val="22"/>
                <w:szCs w:val="22"/>
              </w:rPr>
            </w:pPr>
            <w:r>
              <w:rPr>
                <w:color w:val="000000"/>
                <w:sz w:val="22"/>
                <w:szCs w:val="22"/>
              </w:rPr>
              <w:t>18</w:t>
            </w:r>
          </w:p>
        </w:tc>
        <w:tc>
          <w:tcPr>
            <w:tcW w:w="1186" w:type="dxa"/>
          </w:tcPr>
          <w:p w:rsidR="008B47A6" w:rsidRDefault="009A6212">
            <w:pPr>
              <w:widowControl w:val="0"/>
              <w:jc w:val="center"/>
              <w:rPr>
                <w:color w:val="000000"/>
                <w:sz w:val="22"/>
                <w:szCs w:val="22"/>
              </w:rPr>
            </w:pPr>
            <w:r>
              <w:rPr>
                <w:color w:val="000000"/>
                <w:sz w:val="22"/>
                <w:szCs w:val="22"/>
              </w:rPr>
              <w:t>74</w:t>
            </w:r>
          </w:p>
        </w:tc>
        <w:tc>
          <w:tcPr>
            <w:tcW w:w="2263" w:type="dxa"/>
          </w:tcPr>
          <w:p w:rsidR="008B47A6" w:rsidRDefault="009A6212">
            <w:pPr>
              <w:widowControl w:val="0"/>
              <w:jc w:val="both"/>
              <w:rPr>
                <w:color w:val="000000"/>
                <w:sz w:val="22"/>
                <w:szCs w:val="22"/>
              </w:rPr>
            </w:pPr>
            <w:r>
              <w:rPr>
                <w:color w:val="000000"/>
                <w:sz w:val="22"/>
                <w:szCs w:val="22"/>
              </w:rPr>
              <w:t>Согласно учебному плану: расчетно-аналитическая работа</w:t>
            </w:r>
          </w:p>
        </w:tc>
      </w:tr>
      <w:tr w:rsidR="008B47A6">
        <w:trPr>
          <w:trHeight w:val="769"/>
        </w:trPr>
        <w:tc>
          <w:tcPr>
            <w:tcW w:w="2117" w:type="dxa"/>
          </w:tcPr>
          <w:p w:rsidR="008B47A6" w:rsidRDefault="009A6212">
            <w:pPr>
              <w:widowControl w:val="0"/>
              <w:jc w:val="both"/>
              <w:rPr>
                <w:color w:val="000000"/>
                <w:sz w:val="22"/>
                <w:szCs w:val="22"/>
              </w:rPr>
            </w:pPr>
            <w:r>
              <w:rPr>
                <w:color w:val="000000"/>
                <w:sz w:val="22"/>
                <w:szCs w:val="22"/>
              </w:rPr>
              <w:t>Всего в %</w:t>
            </w:r>
          </w:p>
        </w:tc>
        <w:tc>
          <w:tcPr>
            <w:tcW w:w="992" w:type="dxa"/>
          </w:tcPr>
          <w:p w:rsidR="008B47A6" w:rsidRDefault="008B47A6">
            <w:pPr>
              <w:widowControl w:val="0"/>
              <w:jc w:val="center"/>
              <w:rPr>
                <w:color w:val="000000"/>
                <w:sz w:val="22"/>
                <w:szCs w:val="22"/>
              </w:rPr>
            </w:pPr>
          </w:p>
        </w:tc>
        <w:tc>
          <w:tcPr>
            <w:tcW w:w="1023" w:type="dxa"/>
          </w:tcPr>
          <w:p w:rsidR="008B47A6" w:rsidRDefault="009A6212">
            <w:pPr>
              <w:widowControl w:val="0"/>
              <w:jc w:val="center"/>
              <w:rPr>
                <w:color w:val="000000"/>
                <w:sz w:val="22"/>
                <w:szCs w:val="22"/>
              </w:rPr>
            </w:pPr>
            <w:r>
              <w:rPr>
                <w:color w:val="000000"/>
                <w:sz w:val="22"/>
                <w:szCs w:val="22"/>
              </w:rPr>
              <w:t>31%</w:t>
            </w:r>
          </w:p>
        </w:tc>
        <w:tc>
          <w:tcPr>
            <w:tcW w:w="956" w:type="dxa"/>
          </w:tcPr>
          <w:p w:rsidR="008B47A6" w:rsidRDefault="009A6212">
            <w:pPr>
              <w:widowControl w:val="0"/>
              <w:jc w:val="center"/>
              <w:rPr>
                <w:color w:val="000000"/>
                <w:sz w:val="22"/>
                <w:szCs w:val="22"/>
              </w:rPr>
            </w:pPr>
            <w:r>
              <w:rPr>
                <w:color w:val="000000"/>
                <w:sz w:val="22"/>
                <w:szCs w:val="22"/>
              </w:rPr>
              <w:t>47%</w:t>
            </w:r>
          </w:p>
        </w:tc>
        <w:tc>
          <w:tcPr>
            <w:tcW w:w="1502" w:type="dxa"/>
          </w:tcPr>
          <w:p w:rsidR="008B47A6" w:rsidRDefault="009A6212">
            <w:pPr>
              <w:widowControl w:val="0"/>
              <w:jc w:val="center"/>
              <w:rPr>
                <w:color w:val="000000"/>
                <w:sz w:val="22"/>
                <w:szCs w:val="22"/>
              </w:rPr>
            </w:pPr>
            <w:r>
              <w:rPr>
                <w:color w:val="000000"/>
                <w:sz w:val="22"/>
                <w:szCs w:val="22"/>
              </w:rPr>
              <w:t>53%</w:t>
            </w:r>
          </w:p>
        </w:tc>
        <w:tc>
          <w:tcPr>
            <w:tcW w:w="1186" w:type="dxa"/>
          </w:tcPr>
          <w:p w:rsidR="008B47A6" w:rsidRDefault="009A6212">
            <w:pPr>
              <w:widowControl w:val="0"/>
              <w:jc w:val="center"/>
              <w:rPr>
                <w:color w:val="000000"/>
                <w:sz w:val="22"/>
                <w:szCs w:val="22"/>
              </w:rPr>
            </w:pPr>
            <w:r>
              <w:rPr>
                <w:color w:val="000000"/>
                <w:sz w:val="22"/>
                <w:szCs w:val="22"/>
              </w:rPr>
              <w:t>69%</w:t>
            </w:r>
          </w:p>
        </w:tc>
        <w:tc>
          <w:tcPr>
            <w:tcW w:w="2263" w:type="dxa"/>
          </w:tcPr>
          <w:p w:rsidR="008B47A6" w:rsidRDefault="008B47A6">
            <w:pPr>
              <w:widowControl w:val="0"/>
              <w:jc w:val="both"/>
              <w:rPr>
                <w:color w:val="000000"/>
                <w:sz w:val="22"/>
                <w:szCs w:val="22"/>
              </w:rPr>
            </w:pPr>
          </w:p>
        </w:tc>
      </w:tr>
    </w:tbl>
    <w:p w:rsidR="008B47A6" w:rsidRDefault="008B47A6">
      <w:pPr>
        <w:jc w:val="both"/>
        <w:rPr>
          <w:highlight w:val="yellow"/>
        </w:rPr>
      </w:pPr>
    </w:p>
    <w:p w:rsidR="008B47A6" w:rsidRDefault="009A6212">
      <w:r>
        <w:rPr>
          <w:szCs w:val="28"/>
        </w:rPr>
        <w:tab/>
      </w:r>
      <w:bookmarkStart w:id="17" w:name="_Toc83116188"/>
      <w:bookmarkStart w:id="18" w:name="_Toc83575408"/>
      <w:r>
        <w:rPr>
          <w:b/>
          <w:sz w:val="28"/>
          <w:szCs w:val="28"/>
        </w:rPr>
        <w:t>5.3. Содержание семинаров, практических занятий</w:t>
      </w:r>
      <w:bookmarkEnd w:id="17"/>
      <w:bookmarkEnd w:id="18"/>
      <w:r>
        <w:rPr>
          <w:b/>
          <w:sz w:val="28"/>
          <w:szCs w:val="28"/>
        </w:rPr>
        <w:t xml:space="preserve"> </w:t>
      </w:r>
    </w:p>
    <w:p w:rsidR="008B47A6" w:rsidRDefault="009A6212">
      <w:pPr>
        <w:keepNext/>
        <w:jc w:val="right"/>
      </w:pPr>
      <w:r>
        <w:rPr>
          <w:szCs w:val="28"/>
        </w:rPr>
        <w:t>Таблица 4</w:t>
      </w:r>
    </w:p>
    <w:tbl>
      <w:tblPr>
        <w:tblStyle w:val="1f2"/>
        <w:tblW w:w="10060" w:type="dxa"/>
        <w:tblLayout w:type="fixed"/>
        <w:tblLook w:val="04A0" w:firstRow="1" w:lastRow="0" w:firstColumn="1" w:lastColumn="0" w:noHBand="0" w:noVBand="1"/>
      </w:tblPr>
      <w:tblGrid>
        <w:gridCol w:w="2121"/>
        <w:gridCol w:w="6237"/>
        <w:gridCol w:w="1702"/>
      </w:tblGrid>
      <w:tr w:rsidR="008B47A6">
        <w:trPr>
          <w:trHeight w:val="20"/>
        </w:trPr>
        <w:tc>
          <w:tcPr>
            <w:tcW w:w="2121" w:type="dxa"/>
          </w:tcPr>
          <w:p w:rsidR="008B47A6" w:rsidRDefault="009A6212">
            <w:pPr>
              <w:widowControl w:val="0"/>
              <w:jc w:val="center"/>
              <w:rPr>
                <w:b/>
                <w:sz w:val="22"/>
                <w:szCs w:val="22"/>
              </w:rPr>
            </w:pPr>
            <w:r>
              <w:rPr>
                <w:b/>
                <w:sz w:val="22"/>
                <w:szCs w:val="22"/>
              </w:rPr>
              <w:t>Наименование тем (разделов) дисциплины</w:t>
            </w:r>
          </w:p>
        </w:tc>
        <w:tc>
          <w:tcPr>
            <w:tcW w:w="6237" w:type="dxa"/>
          </w:tcPr>
          <w:p w:rsidR="008B47A6" w:rsidRDefault="009A6212">
            <w:pPr>
              <w:widowControl w:val="0"/>
              <w:jc w:val="center"/>
              <w:rPr>
                <w:b/>
                <w:sz w:val="22"/>
                <w:szCs w:val="22"/>
              </w:rPr>
            </w:pPr>
            <w:r>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rsidR="008B47A6" w:rsidRDefault="009A6212">
            <w:pPr>
              <w:widowControl w:val="0"/>
              <w:jc w:val="center"/>
              <w:rPr>
                <w:b/>
                <w:sz w:val="22"/>
                <w:szCs w:val="22"/>
              </w:rPr>
            </w:pPr>
            <w:r>
              <w:rPr>
                <w:b/>
                <w:sz w:val="22"/>
                <w:szCs w:val="22"/>
              </w:rPr>
              <w:t>Формы проведения занятий</w:t>
            </w:r>
          </w:p>
        </w:tc>
      </w:tr>
      <w:tr w:rsidR="008B47A6">
        <w:trPr>
          <w:trHeight w:val="20"/>
        </w:trPr>
        <w:tc>
          <w:tcPr>
            <w:tcW w:w="2121" w:type="dxa"/>
          </w:tcPr>
          <w:p w:rsidR="008B47A6" w:rsidRDefault="009A6212">
            <w:pPr>
              <w:widowControl w:val="0"/>
              <w:tabs>
                <w:tab w:val="left" w:pos="426"/>
              </w:tabs>
              <w:jc w:val="both"/>
              <w:rPr>
                <w:sz w:val="22"/>
                <w:szCs w:val="22"/>
              </w:rPr>
            </w:pPr>
            <w:r>
              <w:rPr>
                <w:color w:val="000000"/>
                <w:sz w:val="22"/>
                <w:szCs w:val="22"/>
              </w:rPr>
              <w:t xml:space="preserve">Тема 1. </w:t>
            </w:r>
            <w:r>
              <w:rPr>
                <w:sz w:val="22"/>
                <w:szCs w:val="22"/>
              </w:rPr>
              <w:t>Организационные аспекты бухгалтерск</w:t>
            </w:r>
            <w:r>
              <w:rPr>
                <w:iCs/>
                <w:sz w:val="22"/>
                <w:szCs w:val="22"/>
              </w:rPr>
              <w:t>ого (бюджетного) учета в организациях государственного сектора.</w:t>
            </w:r>
          </w:p>
        </w:tc>
        <w:tc>
          <w:tcPr>
            <w:tcW w:w="6237" w:type="dxa"/>
          </w:tcPr>
          <w:p w:rsidR="008B47A6" w:rsidRDefault="009A6212">
            <w:pPr>
              <w:widowControl w:val="0"/>
              <w:jc w:val="both"/>
              <w:rPr>
                <w:b/>
                <w:bCs/>
                <w:sz w:val="22"/>
                <w:szCs w:val="22"/>
              </w:rPr>
            </w:pPr>
            <w:r>
              <w:rPr>
                <w:b/>
                <w:bCs/>
                <w:sz w:val="22"/>
                <w:szCs w:val="22"/>
              </w:rPr>
              <w:t>Занятие 1</w:t>
            </w:r>
          </w:p>
          <w:p w:rsidR="008B47A6" w:rsidRDefault="009A6212">
            <w:pPr>
              <w:pStyle w:val="affd"/>
              <w:numPr>
                <w:ilvl w:val="0"/>
                <w:numId w:val="9"/>
              </w:numPr>
              <w:shd w:val="clear" w:color="auto" w:fill="FFFFFF"/>
              <w:ind w:left="0" w:firstLine="0"/>
              <w:jc w:val="both"/>
              <w:rPr>
                <w:bCs/>
                <w:sz w:val="22"/>
                <w:szCs w:val="22"/>
              </w:rPr>
            </w:pPr>
            <w:r>
              <w:rPr>
                <w:sz w:val="22"/>
                <w:szCs w:val="22"/>
              </w:rPr>
              <w:t xml:space="preserve">Общие положения по организации и ведению бухгалтерского учета в </w:t>
            </w:r>
            <w:r>
              <w:rPr>
                <w:iCs/>
                <w:sz w:val="22"/>
                <w:szCs w:val="22"/>
              </w:rPr>
              <w:t>организациях государственного сектора</w:t>
            </w:r>
            <w:r>
              <w:rPr>
                <w:sz w:val="22"/>
                <w:szCs w:val="22"/>
              </w:rPr>
              <w:t xml:space="preserve">. </w:t>
            </w:r>
          </w:p>
          <w:p w:rsidR="008B47A6" w:rsidRDefault="009A6212">
            <w:pPr>
              <w:pStyle w:val="affd"/>
              <w:numPr>
                <w:ilvl w:val="0"/>
                <w:numId w:val="9"/>
              </w:numPr>
              <w:shd w:val="clear" w:color="auto" w:fill="FFFFFF"/>
              <w:ind w:left="0" w:firstLine="0"/>
              <w:jc w:val="both"/>
              <w:rPr>
                <w:bCs/>
                <w:sz w:val="22"/>
                <w:szCs w:val="22"/>
              </w:rPr>
            </w:pPr>
            <w:r>
              <w:rPr>
                <w:sz w:val="22"/>
                <w:szCs w:val="22"/>
              </w:rPr>
              <w:t>Особенности финансового обеспечения</w:t>
            </w:r>
            <w:r>
              <w:rPr>
                <w:iCs/>
                <w:sz w:val="22"/>
                <w:szCs w:val="22"/>
              </w:rPr>
              <w:t xml:space="preserve"> организаций государственного сектора</w:t>
            </w:r>
            <w:r>
              <w:rPr>
                <w:sz w:val="22"/>
                <w:szCs w:val="22"/>
              </w:rPr>
              <w:t xml:space="preserve">. Общие положения по организации и ведению бухгалтерского учета в казенных, бюджетных </w:t>
            </w:r>
            <w:r>
              <w:rPr>
                <w:iCs/>
                <w:sz w:val="22"/>
                <w:szCs w:val="22"/>
              </w:rPr>
              <w:t xml:space="preserve">и автономных </w:t>
            </w:r>
            <w:r>
              <w:rPr>
                <w:sz w:val="22"/>
                <w:szCs w:val="22"/>
              </w:rPr>
              <w:t xml:space="preserve">учреждениях. </w:t>
            </w:r>
          </w:p>
          <w:p w:rsidR="008B47A6" w:rsidRDefault="009A6212">
            <w:pPr>
              <w:pStyle w:val="affd"/>
              <w:numPr>
                <w:ilvl w:val="0"/>
                <w:numId w:val="9"/>
              </w:numPr>
              <w:shd w:val="clear" w:color="auto" w:fill="FFFFFF"/>
              <w:ind w:left="0" w:firstLine="0"/>
              <w:jc w:val="both"/>
              <w:rPr>
                <w:bCs/>
                <w:sz w:val="22"/>
                <w:szCs w:val="22"/>
              </w:rPr>
            </w:pPr>
            <w:r>
              <w:rPr>
                <w:sz w:val="22"/>
                <w:szCs w:val="22"/>
              </w:rPr>
              <w:t xml:space="preserve">Особенности финансового обеспечения бюджетных </w:t>
            </w:r>
            <w:r>
              <w:rPr>
                <w:iCs/>
                <w:sz w:val="22"/>
                <w:szCs w:val="22"/>
              </w:rPr>
              <w:t xml:space="preserve">и автономных </w:t>
            </w:r>
            <w:r>
              <w:rPr>
                <w:sz w:val="22"/>
                <w:szCs w:val="22"/>
              </w:rPr>
              <w:t>учреждений.</w:t>
            </w:r>
          </w:p>
          <w:p w:rsidR="008B47A6" w:rsidRDefault="009A6212">
            <w:pPr>
              <w:pStyle w:val="affd"/>
              <w:numPr>
                <w:ilvl w:val="0"/>
                <w:numId w:val="9"/>
              </w:numPr>
              <w:shd w:val="clear" w:color="auto" w:fill="FFFFFF"/>
              <w:ind w:left="0" w:firstLine="0"/>
              <w:jc w:val="both"/>
              <w:rPr>
                <w:bCs/>
                <w:sz w:val="22"/>
                <w:szCs w:val="22"/>
              </w:rPr>
            </w:pPr>
            <w:r>
              <w:rPr>
                <w:sz w:val="22"/>
                <w:szCs w:val="22"/>
              </w:rPr>
              <w:t xml:space="preserve">Планирование финансово-хозяйственной деятельности бюджетных </w:t>
            </w:r>
            <w:r>
              <w:rPr>
                <w:iCs/>
                <w:sz w:val="22"/>
                <w:szCs w:val="22"/>
              </w:rPr>
              <w:t xml:space="preserve">и автономных </w:t>
            </w:r>
            <w:r>
              <w:rPr>
                <w:sz w:val="22"/>
                <w:szCs w:val="22"/>
              </w:rPr>
              <w:t>учреждений.</w:t>
            </w:r>
          </w:p>
          <w:p w:rsidR="008B47A6" w:rsidRDefault="009A6212">
            <w:pPr>
              <w:pStyle w:val="affd"/>
              <w:numPr>
                <w:ilvl w:val="0"/>
                <w:numId w:val="9"/>
              </w:numPr>
              <w:shd w:val="clear" w:color="auto" w:fill="FFFFFF"/>
              <w:ind w:left="0" w:firstLine="0"/>
              <w:jc w:val="both"/>
              <w:rPr>
                <w:bCs/>
                <w:sz w:val="22"/>
                <w:szCs w:val="22"/>
              </w:rPr>
            </w:pPr>
            <w:r>
              <w:rPr>
                <w:sz w:val="22"/>
                <w:szCs w:val="22"/>
              </w:rPr>
              <w:t xml:space="preserve"> Отражение плановых показателей бюджетных </w:t>
            </w:r>
            <w:r>
              <w:rPr>
                <w:iCs/>
                <w:sz w:val="22"/>
                <w:szCs w:val="22"/>
              </w:rPr>
              <w:t xml:space="preserve">и автономных </w:t>
            </w:r>
            <w:r>
              <w:rPr>
                <w:sz w:val="22"/>
                <w:szCs w:val="22"/>
              </w:rPr>
              <w:t xml:space="preserve">учреждений в бухгалтерском учете. </w:t>
            </w:r>
          </w:p>
          <w:p w:rsidR="008B47A6" w:rsidRDefault="009A6212">
            <w:pPr>
              <w:pStyle w:val="affd"/>
              <w:numPr>
                <w:ilvl w:val="0"/>
                <w:numId w:val="9"/>
              </w:numPr>
              <w:shd w:val="clear" w:color="auto" w:fill="FFFFFF"/>
              <w:ind w:left="0" w:firstLine="0"/>
              <w:jc w:val="both"/>
              <w:rPr>
                <w:bCs/>
                <w:sz w:val="22"/>
                <w:szCs w:val="22"/>
              </w:rPr>
            </w:pPr>
            <w:r>
              <w:rPr>
                <w:sz w:val="22"/>
                <w:szCs w:val="22"/>
              </w:rPr>
              <w:lastRenderedPageBreak/>
              <w:t xml:space="preserve">Организация бухгалтерской (бюджетной) отчетности в </w:t>
            </w:r>
            <w:r>
              <w:rPr>
                <w:iCs/>
                <w:sz w:val="22"/>
                <w:szCs w:val="22"/>
              </w:rPr>
              <w:t>организациях государственного сектора</w:t>
            </w:r>
            <w:r>
              <w:rPr>
                <w:sz w:val="22"/>
                <w:szCs w:val="22"/>
              </w:rPr>
              <w:t xml:space="preserve">. </w:t>
            </w:r>
          </w:p>
          <w:p w:rsidR="008B47A6" w:rsidRDefault="009A6212">
            <w:pPr>
              <w:pStyle w:val="affd"/>
              <w:numPr>
                <w:ilvl w:val="0"/>
                <w:numId w:val="9"/>
              </w:numPr>
              <w:shd w:val="clear" w:color="auto" w:fill="FFFFFF"/>
              <w:ind w:left="0" w:firstLine="0"/>
              <w:jc w:val="both"/>
              <w:rPr>
                <w:bCs/>
                <w:sz w:val="22"/>
                <w:szCs w:val="22"/>
              </w:rPr>
            </w:pPr>
            <w:r>
              <w:rPr>
                <w:bCs/>
                <w:sz w:val="22"/>
                <w:szCs w:val="22"/>
              </w:rPr>
              <w:t xml:space="preserve">Общие положения по бухгалтерской (бюджетной) отчетности </w:t>
            </w:r>
            <w:r>
              <w:rPr>
                <w:sz w:val="22"/>
                <w:szCs w:val="22"/>
              </w:rPr>
              <w:t xml:space="preserve">в </w:t>
            </w:r>
            <w:r>
              <w:rPr>
                <w:iCs/>
                <w:sz w:val="22"/>
                <w:szCs w:val="22"/>
              </w:rPr>
              <w:t>организациях государственного сектора</w:t>
            </w:r>
            <w:r>
              <w:rPr>
                <w:sz w:val="22"/>
                <w:szCs w:val="22"/>
              </w:rPr>
              <w:t>.</w:t>
            </w:r>
            <w:r>
              <w:rPr>
                <w:bCs/>
                <w:sz w:val="22"/>
                <w:szCs w:val="22"/>
              </w:rPr>
              <w:t xml:space="preserve"> </w:t>
            </w:r>
          </w:p>
          <w:p w:rsidR="008B47A6" w:rsidRDefault="009A6212">
            <w:pPr>
              <w:pStyle w:val="affd"/>
              <w:numPr>
                <w:ilvl w:val="0"/>
                <w:numId w:val="9"/>
              </w:numPr>
              <w:shd w:val="clear" w:color="auto" w:fill="FFFFFF"/>
              <w:ind w:left="0" w:firstLine="0"/>
              <w:jc w:val="both"/>
              <w:rPr>
                <w:bCs/>
                <w:sz w:val="22"/>
                <w:szCs w:val="22"/>
              </w:rPr>
            </w:pPr>
            <w:r>
              <w:rPr>
                <w:bCs/>
                <w:sz w:val="22"/>
                <w:szCs w:val="22"/>
              </w:rPr>
              <w:t xml:space="preserve">Формирование месячной, квартальной годовой бухгалтерской (бюджетной) отчетности организаций государственного сектора. </w:t>
            </w:r>
          </w:p>
          <w:p w:rsidR="008B47A6" w:rsidRDefault="009A6212">
            <w:pPr>
              <w:pStyle w:val="affd"/>
              <w:widowControl w:val="0"/>
              <w:ind w:left="0"/>
              <w:jc w:val="both"/>
              <w:rPr>
                <w:i/>
                <w:iCs/>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sz w:val="22"/>
                <w:szCs w:val="22"/>
              </w:rPr>
            </w:pPr>
            <w:r>
              <w:rPr>
                <w:color w:val="000000"/>
                <w:sz w:val="22"/>
                <w:szCs w:val="22"/>
              </w:rPr>
              <w:lastRenderedPageBreak/>
              <w:t>Опрос, выполнение 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t xml:space="preserve">Тема 2. </w:t>
            </w:r>
            <w:r>
              <w:rPr>
                <w:sz w:val="22"/>
                <w:szCs w:val="22"/>
              </w:rPr>
              <w:t>Бухгалтерский</w:t>
            </w:r>
            <w:r>
              <w:rPr>
                <w:iCs/>
                <w:sz w:val="22"/>
                <w:szCs w:val="22"/>
              </w:rPr>
              <w:t xml:space="preserve"> (бюджетный) учет нефинансовых активов.</w:t>
            </w:r>
          </w:p>
        </w:tc>
        <w:tc>
          <w:tcPr>
            <w:tcW w:w="6237" w:type="dxa"/>
          </w:tcPr>
          <w:p w:rsidR="008B47A6" w:rsidRDefault="009A6212">
            <w:pPr>
              <w:pStyle w:val="aff7"/>
              <w:numPr>
                <w:ilvl w:val="0"/>
                <w:numId w:val="10"/>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нефинансовых активов. </w:t>
            </w:r>
          </w:p>
          <w:p w:rsidR="008B47A6" w:rsidRDefault="009A6212">
            <w:pPr>
              <w:pStyle w:val="aff7"/>
              <w:numPr>
                <w:ilvl w:val="0"/>
                <w:numId w:val="10"/>
              </w:numPr>
              <w:shd w:val="clear" w:color="auto" w:fill="FFFFFF"/>
              <w:ind w:left="0" w:firstLine="0"/>
              <w:jc w:val="both"/>
              <w:rPr>
                <w:sz w:val="22"/>
                <w:szCs w:val="22"/>
              </w:rPr>
            </w:pPr>
            <w:r>
              <w:rPr>
                <w:sz w:val="22"/>
                <w:szCs w:val="22"/>
              </w:rPr>
              <w:t xml:space="preserve">Бухгалтерский учет операций с основными средствами. </w:t>
            </w:r>
          </w:p>
          <w:p w:rsidR="008B47A6" w:rsidRDefault="009A6212">
            <w:pPr>
              <w:pStyle w:val="aff7"/>
              <w:numPr>
                <w:ilvl w:val="0"/>
                <w:numId w:val="10"/>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объектов основных средств. </w:t>
            </w:r>
          </w:p>
          <w:p w:rsidR="008B47A6" w:rsidRDefault="009A6212">
            <w:pPr>
              <w:pStyle w:val="aff7"/>
              <w:numPr>
                <w:ilvl w:val="0"/>
                <w:numId w:val="10"/>
              </w:numPr>
              <w:shd w:val="clear" w:color="auto" w:fill="FFFFFF"/>
              <w:ind w:left="0" w:firstLine="0"/>
              <w:jc w:val="both"/>
              <w:rPr>
                <w:sz w:val="22"/>
                <w:szCs w:val="22"/>
              </w:rPr>
            </w:pPr>
            <w:r>
              <w:rPr>
                <w:sz w:val="22"/>
                <w:szCs w:val="22"/>
              </w:rPr>
              <w:t>Общие положения по организации бухгалтерского учета амортизации.</w:t>
            </w:r>
          </w:p>
          <w:p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нематериальными активами.</w:t>
            </w:r>
          </w:p>
          <w:p w:rsidR="008B47A6" w:rsidRDefault="009A6212">
            <w:pPr>
              <w:pStyle w:val="aff7"/>
              <w:numPr>
                <w:ilvl w:val="0"/>
                <w:numId w:val="10"/>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нематериальных активов. </w:t>
            </w:r>
          </w:p>
          <w:p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непроизведенными активами.</w:t>
            </w:r>
          </w:p>
          <w:p w:rsidR="008B47A6" w:rsidRDefault="009A6212">
            <w:pPr>
              <w:pStyle w:val="aff7"/>
              <w:numPr>
                <w:ilvl w:val="0"/>
                <w:numId w:val="10"/>
              </w:numPr>
              <w:shd w:val="clear" w:color="auto" w:fill="FFFFFF"/>
              <w:ind w:left="0" w:firstLine="0"/>
              <w:jc w:val="both"/>
              <w:rPr>
                <w:sz w:val="22"/>
                <w:szCs w:val="22"/>
              </w:rPr>
            </w:pPr>
            <w:r>
              <w:rPr>
                <w:sz w:val="22"/>
                <w:szCs w:val="22"/>
              </w:rPr>
              <w:t xml:space="preserve">Бухгалтерский учет операций с материальными запасами. </w:t>
            </w:r>
          </w:p>
          <w:p w:rsidR="008B47A6" w:rsidRDefault="009A6212">
            <w:pPr>
              <w:pStyle w:val="aff7"/>
              <w:numPr>
                <w:ilvl w:val="0"/>
                <w:numId w:val="10"/>
              </w:numPr>
              <w:shd w:val="clear" w:color="auto" w:fill="FFFFFF"/>
              <w:ind w:left="0" w:firstLine="0"/>
              <w:jc w:val="both"/>
              <w:rPr>
                <w:sz w:val="22"/>
                <w:szCs w:val="22"/>
              </w:rPr>
            </w:pPr>
            <w:r>
              <w:rPr>
                <w:sz w:val="22"/>
                <w:szCs w:val="22"/>
              </w:rPr>
              <w:t>Особенности бухгалтерского учета операций с готовой продукцией, товарами и их торговой наценкой.</w:t>
            </w:r>
          </w:p>
          <w:p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вложениями в нефинансовые активы.</w:t>
            </w:r>
          </w:p>
          <w:p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нефинансовыми активами в пути.</w:t>
            </w:r>
          </w:p>
          <w:p w:rsidR="008B47A6" w:rsidRDefault="009A6212">
            <w:pPr>
              <w:pStyle w:val="affd"/>
              <w:widowControl w:val="0"/>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(бюджетный) учет финансовых активов.</w:t>
            </w:r>
          </w:p>
        </w:tc>
        <w:tc>
          <w:tcPr>
            <w:tcW w:w="6237" w:type="dxa"/>
          </w:tcPr>
          <w:p w:rsidR="008B47A6" w:rsidRDefault="009A6212">
            <w:pPr>
              <w:pStyle w:val="affd"/>
              <w:numPr>
                <w:ilvl w:val="0"/>
                <w:numId w:val="11"/>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финансовых активов. </w:t>
            </w:r>
          </w:p>
          <w:p w:rsidR="008B47A6" w:rsidRDefault="009A6212">
            <w:pPr>
              <w:pStyle w:val="affd"/>
              <w:numPr>
                <w:ilvl w:val="0"/>
                <w:numId w:val="11"/>
              </w:numPr>
              <w:shd w:val="clear" w:color="auto" w:fill="FFFFFF"/>
              <w:ind w:left="0" w:firstLine="0"/>
              <w:jc w:val="both"/>
              <w:rPr>
                <w:sz w:val="22"/>
                <w:szCs w:val="22"/>
              </w:rPr>
            </w:pPr>
            <w:r>
              <w:rPr>
                <w:sz w:val="22"/>
                <w:szCs w:val="22"/>
              </w:rPr>
              <w:t>Бухгалтерский учет операций с денежными средствами учреждения.</w:t>
            </w:r>
          </w:p>
          <w:p w:rsidR="008B47A6" w:rsidRDefault="009A6212">
            <w:pPr>
              <w:pStyle w:val="affd"/>
              <w:numPr>
                <w:ilvl w:val="0"/>
                <w:numId w:val="11"/>
              </w:numPr>
              <w:shd w:val="clear" w:color="auto" w:fill="FFFFFF"/>
              <w:ind w:left="0" w:firstLine="0"/>
              <w:jc w:val="both"/>
              <w:rPr>
                <w:sz w:val="22"/>
                <w:szCs w:val="22"/>
              </w:rPr>
            </w:pPr>
            <w:r>
              <w:rPr>
                <w:sz w:val="22"/>
                <w:szCs w:val="22"/>
              </w:rPr>
              <w:t xml:space="preserve">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w:t>
            </w:r>
          </w:p>
          <w:p w:rsidR="008B47A6" w:rsidRDefault="009A6212">
            <w:pPr>
              <w:pStyle w:val="affd"/>
              <w:numPr>
                <w:ilvl w:val="0"/>
                <w:numId w:val="11"/>
              </w:numPr>
              <w:shd w:val="clear" w:color="auto" w:fill="FFFFFF"/>
              <w:ind w:left="0" w:firstLine="0"/>
              <w:jc w:val="both"/>
              <w:rPr>
                <w:sz w:val="22"/>
                <w:szCs w:val="22"/>
              </w:rPr>
            </w:pPr>
            <w:r>
              <w:rPr>
                <w:sz w:val="22"/>
                <w:szCs w:val="22"/>
              </w:rPr>
              <w:t xml:space="preserve">Общие положения по организации бухгалтерского учета расчетов по доходам. </w:t>
            </w:r>
          </w:p>
          <w:p w:rsidR="008B47A6" w:rsidRDefault="009A6212">
            <w:pPr>
              <w:pStyle w:val="affd"/>
              <w:numPr>
                <w:ilvl w:val="0"/>
                <w:numId w:val="11"/>
              </w:numPr>
              <w:shd w:val="clear" w:color="auto" w:fill="FFFFFF"/>
              <w:ind w:left="0" w:firstLine="0"/>
              <w:jc w:val="both"/>
              <w:rPr>
                <w:sz w:val="22"/>
                <w:szCs w:val="22"/>
              </w:rPr>
            </w:pPr>
            <w:r>
              <w:rPr>
                <w:sz w:val="22"/>
                <w:szCs w:val="22"/>
              </w:rPr>
              <w:t xml:space="preserve">Бухгалтерский учет расчетов по выданным авансам. </w:t>
            </w:r>
          </w:p>
          <w:p w:rsidR="008B47A6" w:rsidRDefault="009A6212">
            <w:pPr>
              <w:pStyle w:val="affd"/>
              <w:numPr>
                <w:ilvl w:val="0"/>
                <w:numId w:val="11"/>
              </w:numPr>
              <w:shd w:val="clear" w:color="auto" w:fill="FFFFFF"/>
              <w:ind w:left="0" w:firstLine="0"/>
              <w:jc w:val="both"/>
              <w:rPr>
                <w:sz w:val="22"/>
                <w:szCs w:val="22"/>
              </w:rPr>
            </w:pPr>
            <w:r>
              <w:rPr>
                <w:sz w:val="22"/>
                <w:szCs w:val="22"/>
              </w:rPr>
              <w:t xml:space="preserve">Организация и ведение бухгалтерского учета расчетов с подотчетными лицами. </w:t>
            </w:r>
          </w:p>
          <w:p w:rsidR="008B47A6" w:rsidRDefault="009A6212">
            <w:pPr>
              <w:pStyle w:val="affd"/>
              <w:numPr>
                <w:ilvl w:val="0"/>
                <w:numId w:val="11"/>
              </w:numPr>
              <w:shd w:val="clear" w:color="auto" w:fill="FFFFFF"/>
              <w:ind w:left="0" w:firstLine="0"/>
              <w:jc w:val="both"/>
              <w:rPr>
                <w:sz w:val="22"/>
                <w:szCs w:val="22"/>
              </w:rPr>
            </w:pPr>
            <w:r>
              <w:rPr>
                <w:sz w:val="22"/>
                <w:szCs w:val="22"/>
              </w:rPr>
              <w:t>Бухгалтерский учет операций по расчетам по кредитам, займам (ссудам).</w:t>
            </w:r>
          </w:p>
          <w:p w:rsidR="008B47A6" w:rsidRDefault="009A6212">
            <w:pPr>
              <w:pStyle w:val="affd"/>
              <w:numPr>
                <w:ilvl w:val="0"/>
                <w:numId w:val="11"/>
              </w:numPr>
              <w:shd w:val="clear" w:color="auto" w:fill="FFFFFF"/>
              <w:ind w:left="0" w:firstLine="0"/>
              <w:jc w:val="both"/>
              <w:rPr>
                <w:sz w:val="22"/>
                <w:szCs w:val="22"/>
              </w:rPr>
            </w:pPr>
            <w:r>
              <w:rPr>
                <w:sz w:val="22"/>
                <w:szCs w:val="22"/>
              </w:rPr>
              <w:t xml:space="preserve">Бухгалтерский учет расчетов по ущербу имущества. </w:t>
            </w:r>
          </w:p>
          <w:p w:rsidR="008B47A6" w:rsidRDefault="009A6212">
            <w:pPr>
              <w:pStyle w:val="affd"/>
              <w:numPr>
                <w:ilvl w:val="0"/>
                <w:numId w:val="11"/>
              </w:numPr>
              <w:shd w:val="clear" w:color="auto" w:fill="FFFFFF"/>
              <w:ind w:left="0" w:firstLine="0"/>
              <w:jc w:val="both"/>
              <w:rPr>
                <w:sz w:val="22"/>
                <w:szCs w:val="22"/>
              </w:rPr>
            </w:pPr>
            <w:r>
              <w:rPr>
                <w:sz w:val="22"/>
                <w:szCs w:val="22"/>
              </w:rPr>
              <w:t>Бухгалтерский учет операций по прочим расчетам с дебиторами.</w:t>
            </w:r>
          </w:p>
          <w:p w:rsidR="008B47A6" w:rsidRDefault="009A6212">
            <w:pPr>
              <w:pStyle w:val="affd"/>
              <w:shd w:val="clear" w:color="auto" w:fill="FFFFFF"/>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t xml:space="preserve">Тема 4. </w:t>
            </w:r>
            <w:r>
              <w:rPr>
                <w:sz w:val="22"/>
                <w:szCs w:val="22"/>
              </w:rPr>
              <w:t xml:space="preserve">Бухгалтерский </w:t>
            </w:r>
            <w:r>
              <w:rPr>
                <w:iCs/>
                <w:sz w:val="22"/>
                <w:szCs w:val="22"/>
              </w:rPr>
              <w:lastRenderedPageBreak/>
              <w:t>(бюджетный) учет обязательств.</w:t>
            </w:r>
          </w:p>
        </w:tc>
        <w:tc>
          <w:tcPr>
            <w:tcW w:w="6237" w:type="dxa"/>
          </w:tcPr>
          <w:p w:rsidR="008B47A6" w:rsidRDefault="009A6212">
            <w:pPr>
              <w:pStyle w:val="affd"/>
              <w:numPr>
                <w:ilvl w:val="0"/>
                <w:numId w:val="12"/>
              </w:numPr>
              <w:shd w:val="clear" w:color="auto" w:fill="FFFFFF"/>
              <w:ind w:left="0" w:firstLine="0"/>
              <w:jc w:val="both"/>
              <w:rPr>
                <w:sz w:val="22"/>
                <w:szCs w:val="22"/>
              </w:rPr>
            </w:pPr>
            <w:r>
              <w:rPr>
                <w:sz w:val="22"/>
                <w:szCs w:val="22"/>
              </w:rPr>
              <w:lastRenderedPageBreak/>
              <w:t xml:space="preserve">Общие положения по организации и ведению бухгалтерского учета обязательств учреждения. </w:t>
            </w:r>
          </w:p>
          <w:p w:rsidR="008B47A6" w:rsidRDefault="009A6212">
            <w:pPr>
              <w:pStyle w:val="affd"/>
              <w:numPr>
                <w:ilvl w:val="0"/>
                <w:numId w:val="12"/>
              </w:numPr>
              <w:shd w:val="clear" w:color="auto" w:fill="FFFFFF"/>
              <w:ind w:left="0" w:firstLine="0"/>
              <w:jc w:val="both"/>
              <w:rPr>
                <w:sz w:val="22"/>
                <w:szCs w:val="22"/>
              </w:rPr>
            </w:pPr>
            <w:r>
              <w:rPr>
                <w:sz w:val="22"/>
                <w:szCs w:val="22"/>
              </w:rPr>
              <w:lastRenderedPageBreak/>
              <w:t xml:space="preserve">Организация и ведение бухгалтерского учета расчетов по долговым обязательствам учреждения. </w:t>
            </w:r>
          </w:p>
          <w:p w:rsidR="008B47A6" w:rsidRDefault="009A6212">
            <w:pPr>
              <w:pStyle w:val="affd"/>
              <w:numPr>
                <w:ilvl w:val="0"/>
                <w:numId w:val="12"/>
              </w:numPr>
              <w:shd w:val="clear" w:color="auto" w:fill="FFFFFF"/>
              <w:ind w:left="0" w:firstLine="0"/>
              <w:jc w:val="both"/>
              <w:rPr>
                <w:sz w:val="22"/>
                <w:szCs w:val="22"/>
              </w:rPr>
            </w:pPr>
            <w:r>
              <w:rPr>
                <w:sz w:val="22"/>
                <w:szCs w:val="22"/>
              </w:rPr>
              <w:t>Общие положения по организации бухгалтерского учета расчетов по принятым обязательствам учреждения.</w:t>
            </w:r>
          </w:p>
          <w:p w:rsidR="008B47A6" w:rsidRDefault="009A6212">
            <w:pPr>
              <w:pStyle w:val="affd"/>
              <w:numPr>
                <w:ilvl w:val="0"/>
                <w:numId w:val="12"/>
              </w:numPr>
              <w:shd w:val="clear" w:color="auto" w:fill="FFFFFF"/>
              <w:ind w:left="0" w:firstLine="0"/>
              <w:jc w:val="both"/>
              <w:rPr>
                <w:sz w:val="22"/>
                <w:szCs w:val="22"/>
              </w:rPr>
            </w:pPr>
            <w:r>
              <w:rPr>
                <w:sz w:val="22"/>
                <w:szCs w:val="22"/>
              </w:rPr>
              <w:t>Организация и ведение бухгалтерского учета расчетов по платежам в бюджеты.</w:t>
            </w:r>
          </w:p>
          <w:p w:rsidR="008B47A6" w:rsidRDefault="009A6212">
            <w:pPr>
              <w:pStyle w:val="affd"/>
              <w:numPr>
                <w:ilvl w:val="0"/>
                <w:numId w:val="12"/>
              </w:numPr>
              <w:shd w:val="clear" w:color="auto" w:fill="FFFFFF"/>
              <w:ind w:left="0" w:firstLine="0"/>
              <w:jc w:val="both"/>
              <w:rPr>
                <w:sz w:val="22"/>
                <w:szCs w:val="22"/>
              </w:rPr>
            </w:pPr>
            <w:r>
              <w:rPr>
                <w:sz w:val="22"/>
                <w:szCs w:val="22"/>
              </w:rPr>
              <w:t>Организация и ведение бухгалтерского учета прочих расчетов с кредиторами.</w:t>
            </w:r>
          </w:p>
          <w:p w:rsidR="008B47A6" w:rsidRDefault="009A6212">
            <w:pPr>
              <w:pStyle w:val="affd"/>
              <w:widowControl w:val="0"/>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lastRenderedPageBreak/>
              <w:t xml:space="preserve">Опрос, выполнение </w:t>
            </w:r>
            <w:r>
              <w:rPr>
                <w:color w:val="000000"/>
                <w:sz w:val="22"/>
                <w:szCs w:val="22"/>
              </w:rPr>
              <w:lastRenderedPageBreak/>
              <w:t>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lastRenderedPageBreak/>
              <w:t xml:space="preserve">Тема 5. </w:t>
            </w:r>
            <w:r>
              <w:rPr>
                <w:sz w:val="22"/>
                <w:szCs w:val="22"/>
              </w:rPr>
              <w:t xml:space="preserve">Бухгалтерский </w:t>
            </w:r>
            <w:r>
              <w:rPr>
                <w:iCs/>
                <w:sz w:val="22"/>
                <w:szCs w:val="22"/>
              </w:rPr>
              <w:t xml:space="preserve">(бюджетный) учет </w:t>
            </w:r>
            <w:r>
              <w:rPr>
                <w:sz w:val="22"/>
                <w:szCs w:val="22"/>
              </w:rPr>
              <w:t>санкционирования расходов.</w:t>
            </w:r>
          </w:p>
        </w:tc>
        <w:tc>
          <w:tcPr>
            <w:tcW w:w="6237" w:type="dxa"/>
          </w:tcPr>
          <w:p w:rsidR="008B47A6" w:rsidRDefault="009A6212">
            <w:pPr>
              <w:pStyle w:val="affd"/>
              <w:numPr>
                <w:ilvl w:val="0"/>
                <w:numId w:val="13"/>
              </w:numPr>
              <w:shd w:val="clear" w:color="auto" w:fill="FFFFFF"/>
              <w:ind w:left="0" w:firstLine="0"/>
              <w:jc w:val="both"/>
              <w:rPr>
                <w:sz w:val="22"/>
                <w:szCs w:val="22"/>
              </w:rPr>
            </w:pPr>
            <w:r>
              <w:rPr>
                <w:sz w:val="22"/>
                <w:szCs w:val="22"/>
              </w:rPr>
              <w:t xml:space="preserve">Общее понятие процесса санкционирования расходов бюджета. Этапы санкционирования расходов. Учет санкционированных расходов. </w:t>
            </w:r>
          </w:p>
          <w:p w:rsidR="008B47A6" w:rsidRDefault="009A6212">
            <w:pPr>
              <w:pStyle w:val="affd"/>
              <w:numPr>
                <w:ilvl w:val="0"/>
                <w:numId w:val="13"/>
              </w:numPr>
              <w:shd w:val="clear" w:color="auto" w:fill="FFFFFF"/>
              <w:ind w:left="0" w:firstLine="0"/>
              <w:jc w:val="both"/>
              <w:rPr>
                <w:sz w:val="22"/>
                <w:szCs w:val="22"/>
              </w:rPr>
            </w:pPr>
            <w:r>
              <w:rPr>
                <w:sz w:val="22"/>
                <w:szCs w:val="22"/>
              </w:rPr>
              <w:t xml:space="preserve">О порядке санкционирования оплаты денежных обязательств. </w:t>
            </w:r>
          </w:p>
          <w:p w:rsidR="008B47A6" w:rsidRDefault="009A6212">
            <w:pPr>
              <w:pStyle w:val="affd"/>
              <w:numPr>
                <w:ilvl w:val="0"/>
                <w:numId w:val="13"/>
              </w:numPr>
              <w:shd w:val="clear" w:color="auto" w:fill="FFFFFF"/>
              <w:ind w:left="0" w:firstLine="0"/>
              <w:jc w:val="both"/>
              <w:rPr>
                <w:sz w:val="22"/>
                <w:szCs w:val="22"/>
              </w:rPr>
            </w:pPr>
            <w:r>
              <w:rPr>
                <w:sz w:val="22"/>
                <w:szCs w:val="22"/>
              </w:rPr>
              <w:t xml:space="preserve">Группировка показателей по санкционированию расходов по счетам бухгалтерского учета. </w:t>
            </w:r>
          </w:p>
          <w:p w:rsidR="008B47A6" w:rsidRDefault="009A6212">
            <w:pPr>
              <w:pStyle w:val="affd"/>
              <w:numPr>
                <w:ilvl w:val="0"/>
                <w:numId w:val="13"/>
              </w:numPr>
              <w:shd w:val="clear" w:color="auto" w:fill="FFFFFF"/>
              <w:ind w:left="0" w:firstLine="0"/>
              <w:jc w:val="both"/>
              <w:rPr>
                <w:sz w:val="22"/>
                <w:szCs w:val="22"/>
              </w:rPr>
            </w:pPr>
            <w:r>
              <w:rPr>
                <w:sz w:val="22"/>
                <w:szCs w:val="22"/>
              </w:rPr>
              <w:t xml:space="preserve">Учет лимитов бюджетных обязательств (счет 0 501 00 000). Учет принятых обязательств (счет 0 502 00 000). </w:t>
            </w:r>
          </w:p>
          <w:p w:rsidR="008B47A6" w:rsidRDefault="009A6212">
            <w:pPr>
              <w:pStyle w:val="affd"/>
              <w:numPr>
                <w:ilvl w:val="0"/>
                <w:numId w:val="13"/>
              </w:numPr>
              <w:shd w:val="clear" w:color="auto" w:fill="FFFFFF"/>
              <w:ind w:left="0" w:firstLine="0"/>
              <w:jc w:val="both"/>
              <w:rPr>
                <w:sz w:val="22"/>
                <w:szCs w:val="22"/>
              </w:rPr>
            </w:pPr>
            <w:r>
              <w:rPr>
                <w:sz w:val="22"/>
                <w:szCs w:val="22"/>
              </w:rPr>
              <w:t xml:space="preserve">Учет бюджетных ассигнований (счет 0 503 00 000). </w:t>
            </w:r>
          </w:p>
          <w:p w:rsidR="008B47A6" w:rsidRDefault="009A6212">
            <w:pPr>
              <w:pStyle w:val="affd"/>
              <w:numPr>
                <w:ilvl w:val="0"/>
                <w:numId w:val="13"/>
              </w:numPr>
              <w:shd w:val="clear" w:color="auto" w:fill="FFFFFF"/>
              <w:ind w:left="0" w:firstLine="0"/>
              <w:jc w:val="both"/>
              <w:rPr>
                <w:sz w:val="22"/>
                <w:szCs w:val="22"/>
              </w:rPr>
            </w:pPr>
            <w:r>
              <w:rPr>
                <w:sz w:val="22"/>
                <w:szCs w:val="22"/>
              </w:rPr>
              <w:t xml:space="preserve">Учет сметных (плановых) назначений (счет 0 504 00 000). Учет прав на принятие обязательств (счет 0 506 00 000). </w:t>
            </w:r>
          </w:p>
          <w:p w:rsidR="008B47A6" w:rsidRDefault="009A6212">
            <w:pPr>
              <w:pStyle w:val="affd"/>
              <w:numPr>
                <w:ilvl w:val="0"/>
                <w:numId w:val="13"/>
              </w:numPr>
              <w:shd w:val="clear" w:color="auto" w:fill="FFFFFF"/>
              <w:ind w:left="0" w:firstLine="0"/>
              <w:jc w:val="both"/>
              <w:rPr>
                <w:sz w:val="22"/>
                <w:szCs w:val="22"/>
              </w:rPr>
            </w:pPr>
            <w:r>
              <w:rPr>
                <w:sz w:val="22"/>
                <w:szCs w:val="22"/>
              </w:rPr>
              <w:t>Учет утвержденного объема финансового обеспечения (счет 0507 00 000). Учет полученного финансового обеспечения (счет 0508 00 000).</w:t>
            </w:r>
          </w:p>
          <w:p w:rsidR="008B47A6" w:rsidRDefault="009A6212">
            <w:pPr>
              <w:pStyle w:val="affd"/>
              <w:shd w:val="clear" w:color="auto" w:fill="FFFFFF"/>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6237" w:type="dxa"/>
          </w:tcPr>
          <w:p w:rsidR="008B47A6" w:rsidRDefault="009A6212">
            <w:pPr>
              <w:pStyle w:val="affd"/>
              <w:numPr>
                <w:ilvl w:val="0"/>
                <w:numId w:val="14"/>
              </w:numPr>
              <w:ind w:left="0" w:firstLine="0"/>
              <w:jc w:val="both"/>
              <w:rPr>
                <w:sz w:val="22"/>
                <w:szCs w:val="22"/>
              </w:rPr>
            </w:pPr>
            <w:r>
              <w:rPr>
                <w:sz w:val="22"/>
                <w:szCs w:val="22"/>
              </w:rPr>
              <w:t xml:space="preserve">Общие понятия финансового результата деятельности. </w:t>
            </w:r>
          </w:p>
          <w:p w:rsidR="008B47A6" w:rsidRDefault="009A6212">
            <w:pPr>
              <w:pStyle w:val="affd"/>
              <w:numPr>
                <w:ilvl w:val="0"/>
                <w:numId w:val="14"/>
              </w:numPr>
              <w:ind w:left="0" w:firstLine="0"/>
              <w:jc w:val="both"/>
              <w:rPr>
                <w:sz w:val="22"/>
                <w:szCs w:val="22"/>
              </w:rPr>
            </w:pPr>
            <w:r>
              <w:rPr>
                <w:sz w:val="22"/>
                <w:szCs w:val="22"/>
              </w:rPr>
              <w:t xml:space="preserve">Учет доходов учреждения. </w:t>
            </w:r>
          </w:p>
          <w:p w:rsidR="008B47A6" w:rsidRDefault="009A6212">
            <w:pPr>
              <w:pStyle w:val="affd"/>
              <w:numPr>
                <w:ilvl w:val="0"/>
                <w:numId w:val="14"/>
              </w:numPr>
              <w:ind w:left="0" w:firstLine="0"/>
              <w:jc w:val="both"/>
              <w:rPr>
                <w:sz w:val="22"/>
                <w:szCs w:val="22"/>
              </w:rPr>
            </w:pPr>
            <w:r>
              <w:rPr>
                <w:sz w:val="22"/>
                <w:szCs w:val="22"/>
              </w:rPr>
              <w:t xml:space="preserve">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w:t>
            </w:r>
          </w:p>
          <w:p w:rsidR="008B47A6" w:rsidRDefault="009A6212">
            <w:pPr>
              <w:pStyle w:val="affd"/>
              <w:numPr>
                <w:ilvl w:val="0"/>
                <w:numId w:val="14"/>
              </w:numPr>
              <w:ind w:left="0" w:firstLine="0"/>
              <w:jc w:val="both"/>
              <w:rPr>
                <w:sz w:val="22"/>
                <w:szCs w:val="22"/>
              </w:rPr>
            </w:pPr>
            <w:r>
              <w:rPr>
                <w:sz w:val="22"/>
                <w:szCs w:val="22"/>
              </w:rPr>
              <w:t xml:space="preserve">Учет расходов и финансового результата прошлых отчетных периодов. </w:t>
            </w:r>
          </w:p>
          <w:p w:rsidR="008B47A6" w:rsidRDefault="009A6212">
            <w:pPr>
              <w:pStyle w:val="affd"/>
              <w:numPr>
                <w:ilvl w:val="0"/>
                <w:numId w:val="14"/>
              </w:numPr>
              <w:ind w:left="0" w:firstLine="0"/>
              <w:jc w:val="both"/>
              <w:rPr>
                <w:sz w:val="22"/>
                <w:szCs w:val="22"/>
              </w:rPr>
            </w:pPr>
            <w:r>
              <w:rPr>
                <w:sz w:val="22"/>
                <w:szCs w:val="22"/>
              </w:rPr>
              <w:t>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rsidR="008B47A6" w:rsidRDefault="009A6212">
            <w:pPr>
              <w:pStyle w:val="affd"/>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6237" w:type="dxa"/>
          </w:tcPr>
          <w:p w:rsidR="008B47A6" w:rsidRDefault="009A6212">
            <w:pPr>
              <w:pStyle w:val="affd"/>
              <w:shd w:val="clear" w:color="auto" w:fill="FFFFFF"/>
              <w:ind w:left="0"/>
              <w:jc w:val="both"/>
              <w:rPr>
                <w:sz w:val="22"/>
                <w:szCs w:val="22"/>
              </w:rPr>
            </w:pPr>
            <w:r>
              <w:rPr>
                <w:sz w:val="22"/>
                <w:szCs w:val="22"/>
              </w:rPr>
              <w:t>Имущество, полученное в пользование. Материальные ценности, принятые на хранение. Бланки строгой отчетности. Списанная задолженность неплатежеспособных дебиторов. Материальные ценности, оплаченные по централизованному снабжению. Задолженность учащихся и студентов за невозвращенные материальные ценности. Переходящие награды, призы, кубки и ценные подарки, сувениры. Путевки неоплаченные. Запасные части к транспортным средствам, выданные взамен изношенных. Обеспечение исполнения обязательств. Государственные и муниципальные гарантии. Спецоборудование для выполнения научно-исследовательских работ по договорам с заказчиками.</w:t>
            </w:r>
          </w:p>
          <w:p w:rsidR="008B47A6" w:rsidRDefault="009A6212">
            <w:pPr>
              <w:pStyle w:val="affd"/>
              <w:shd w:val="clear" w:color="auto" w:fill="FFFFFF"/>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t xml:space="preserve">Тема 8. </w:t>
            </w:r>
            <w:r>
              <w:rPr>
                <w:sz w:val="22"/>
                <w:szCs w:val="22"/>
              </w:rPr>
              <w:t xml:space="preserve">Информационная основа анализа деятельности </w:t>
            </w:r>
            <w:r>
              <w:rPr>
                <w:iCs/>
                <w:sz w:val="22"/>
                <w:szCs w:val="22"/>
              </w:rPr>
              <w:t xml:space="preserve">организаций </w:t>
            </w:r>
            <w:r>
              <w:rPr>
                <w:iCs/>
                <w:sz w:val="22"/>
                <w:szCs w:val="22"/>
              </w:rPr>
              <w:lastRenderedPageBreak/>
              <w:t>государственного сектора.</w:t>
            </w:r>
          </w:p>
        </w:tc>
        <w:tc>
          <w:tcPr>
            <w:tcW w:w="6237" w:type="dxa"/>
          </w:tcPr>
          <w:p w:rsidR="008B47A6" w:rsidRDefault="009A6212">
            <w:pPr>
              <w:pStyle w:val="aff7"/>
              <w:numPr>
                <w:ilvl w:val="0"/>
                <w:numId w:val="15"/>
              </w:numPr>
              <w:shd w:val="clear" w:color="auto" w:fill="FFFFFF"/>
              <w:ind w:left="0" w:firstLine="0"/>
              <w:jc w:val="both"/>
              <w:rPr>
                <w:sz w:val="22"/>
                <w:szCs w:val="22"/>
              </w:rPr>
            </w:pPr>
            <w:r>
              <w:rPr>
                <w:sz w:val="22"/>
                <w:szCs w:val="22"/>
              </w:rPr>
              <w:lastRenderedPageBreak/>
              <w:t xml:space="preserve">Цель, задачи и информационная база анализа финансового состояния </w:t>
            </w:r>
            <w:r>
              <w:rPr>
                <w:iCs/>
                <w:sz w:val="22"/>
                <w:szCs w:val="22"/>
              </w:rPr>
              <w:t>организациях государственного сектора</w:t>
            </w:r>
            <w:r>
              <w:rPr>
                <w:sz w:val="22"/>
                <w:szCs w:val="22"/>
              </w:rPr>
              <w:t xml:space="preserve">. </w:t>
            </w:r>
          </w:p>
          <w:p w:rsidR="008B47A6" w:rsidRDefault="009A6212">
            <w:pPr>
              <w:pStyle w:val="aff7"/>
              <w:numPr>
                <w:ilvl w:val="0"/>
                <w:numId w:val="15"/>
              </w:numPr>
              <w:shd w:val="clear" w:color="auto" w:fill="FFFFFF"/>
              <w:ind w:left="0" w:firstLine="0"/>
              <w:jc w:val="both"/>
              <w:rPr>
                <w:sz w:val="22"/>
                <w:szCs w:val="22"/>
              </w:rPr>
            </w:pPr>
            <w:r>
              <w:rPr>
                <w:sz w:val="22"/>
                <w:szCs w:val="22"/>
              </w:rPr>
              <w:t>Система финансовых показателей.</w:t>
            </w:r>
          </w:p>
          <w:p w:rsidR="008B47A6" w:rsidRDefault="009A6212">
            <w:pPr>
              <w:pStyle w:val="aff7"/>
              <w:numPr>
                <w:ilvl w:val="0"/>
                <w:numId w:val="15"/>
              </w:numPr>
              <w:shd w:val="clear" w:color="auto" w:fill="FFFFFF"/>
              <w:ind w:left="0" w:firstLine="0"/>
              <w:jc w:val="both"/>
              <w:rPr>
                <w:sz w:val="22"/>
                <w:szCs w:val="22"/>
              </w:rPr>
            </w:pPr>
            <w:r>
              <w:rPr>
                <w:sz w:val="22"/>
                <w:szCs w:val="22"/>
              </w:rPr>
              <w:lastRenderedPageBreak/>
              <w:t xml:space="preserve">Содержание отчетности об оказании государственных (муниципальных) услуг (выполнении работ) и их финансировании. </w:t>
            </w:r>
          </w:p>
          <w:p w:rsidR="008B47A6" w:rsidRDefault="009A6212">
            <w:pPr>
              <w:pStyle w:val="aff7"/>
              <w:numPr>
                <w:ilvl w:val="0"/>
                <w:numId w:val="15"/>
              </w:numPr>
              <w:shd w:val="clear" w:color="auto" w:fill="FFFFFF"/>
              <w:ind w:left="0" w:firstLine="0"/>
              <w:jc w:val="both"/>
              <w:rPr>
                <w:sz w:val="22"/>
                <w:szCs w:val="22"/>
              </w:rPr>
            </w:pPr>
            <w:r>
              <w:rPr>
                <w:sz w:val="22"/>
                <w:szCs w:val="22"/>
              </w:rPr>
              <w:t xml:space="preserve">План финансово-хозяйственной деятельности и расчет обоснований расходов к нему. </w:t>
            </w:r>
          </w:p>
          <w:p w:rsidR="008B47A6" w:rsidRDefault="009A6212">
            <w:pPr>
              <w:pStyle w:val="aff7"/>
              <w:numPr>
                <w:ilvl w:val="0"/>
                <w:numId w:val="15"/>
              </w:numPr>
              <w:shd w:val="clear" w:color="auto" w:fill="FFFFFF"/>
              <w:ind w:left="0" w:firstLine="0"/>
              <w:jc w:val="both"/>
              <w:rPr>
                <w:sz w:val="22"/>
                <w:szCs w:val="22"/>
              </w:rPr>
            </w:pPr>
            <w:r>
              <w:rPr>
                <w:sz w:val="22"/>
                <w:szCs w:val="22"/>
              </w:rPr>
              <w:t xml:space="preserve">Бюджетная смета, бюджетное финансирование. </w:t>
            </w:r>
            <w:r>
              <w:rPr>
                <w:kern w:val="2"/>
                <w:sz w:val="22"/>
                <w:szCs w:val="22"/>
              </w:rPr>
              <w:t>Анализ бюджетного финансирования.</w:t>
            </w:r>
          </w:p>
          <w:p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Содержание, задачи и источники информации анализа исполнения сметы расходов. </w:t>
            </w:r>
          </w:p>
          <w:p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Бюджетная классификация как основа организации анализа исполнения сметы расходов, характеристика видов расходов. </w:t>
            </w:r>
          </w:p>
          <w:p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Анализ внебюджетных средств. </w:t>
            </w:r>
          </w:p>
          <w:p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Анализ обеспеченности учреждения финансовыми ресурсами. </w:t>
            </w:r>
          </w:p>
          <w:p w:rsidR="008B47A6" w:rsidRDefault="009A6212">
            <w:pPr>
              <w:pStyle w:val="aff7"/>
              <w:numPr>
                <w:ilvl w:val="0"/>
                <w:numId w:val="15"/>
              </w:numPr>
              <w:shd w:val="clear" w:color="auto" w:fill="FFFFFF"/>
              <w:ind w:left="0" w:firstLine="0"/>
              <w:jc w:val="both"/>
              <w:rPr>
                <w:sz w:val="22"/>
                <w:szCs w:val="22"/>
              </w:rPr>
            </w:pPr>
            <w:r>
              <w:rPr>
                <w:kern w:val="2"/>
                <w:sz w:val="22"/>
                <w:szCs w:val="22"/>
              </w:rPr>
              <w:t>Анализ полноты использования выделенных из бюджета средств.</w:t>
            </w:r>
          </w:p>
          <w:p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Анализ правильности определения размера финансового обеспечения: </w:t>
            </w:r>
            <w:r>
              <w:rPr>
                <w:sz w:val="22"/>
                <w:szCs w:val="22"/>
              </w:rPr>
              <w:t>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p>
          <w:p w:rsidR="008B47A6" w:rsidRDefault="009A6212">
            <w:pPr>
              <w:pStyle w:val="aff7"/>
              <w:numPr>
                <w:ilvl w:val="0"/>
                <w:numId w:val="15"/>
              </w:numPr>
              <w:shd w:val="clear" w:color="auto" w:fill="FFFFFF"/>
              <w:ind w:left="0" w:firstLine="0"/>
              <w:jc w:val="both"/>
              <w:rPr>
                <w:sz w:val="22"/>
                <w:szCs w:val="22"/>
              </w:rPr>
            </w:pPr>
            <w:r>
              <w:rPr>
                <w:rFonts w:eastAsiaTheme="minorEastAsia"/>
                <w:bCs/>
                <w:iCs/>
                <w:kern w:val="2"/>
                <w:sz w:val="22"/>
                <w:szCs w:val="22"/>
              </w:rPr>
              <w:t xml:space="preserve">Методика оценки эффективности и результативности выполнения государственного задания. </w:t>
            </w:r>
          </w:p>
          <w:p w:rsidR="008B47A6" w:rsidRDefault="009A6212">
            <w:pPr>
              <w:pStyle w:val="aff7"/>
              <w:shd w:val="clear" w:color="auto" w:fill="FFFFFF"/>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lastRenderedPageBreak/>
              <w:t xml:space="preserve">Опрос, выполнение практико-ориентированных и тестовых </w:t>
            </w:r>
            <w:r>
              <w:rPr>
                <w:color w:val="000000"/>
                <w:sz w:val="22"/>
                <w:szCs w:val="22"/>
              </w:rPr>
              <w:lastRenderedPageBreak/>
              <w:t>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lastRenderedPageBreak/>
              <w:t xml:space="preserve">Тема 9. </w:t>
            </w:r>
            <w:r>
              <w:rPr>
                <w:rFonts w:eastAsiaTheme="minorEastAsia"/>
                <w:iCs/>
                <w:kern w:val="2"/>
                <w:sz w:val="22"/>
                <w:szCs w:val="22"/>
              </w:rPr>
              <w:t xml:space="preserve">Анализ имущественного положения </w:t>
            </w:r>
            <w:r>
              <w:rPr>
                <w:iCs/>
                <w:sz w:val="22"/>
                <w:szCs w:val="22"/>
              </w:rPr>
              <w:t>организаций государственного сектора.</w:t>
            </w:r>
          </w:p>
        </w:tc>
        <w:tc>
          <w:tcPr>
            <w:tcW w:w="6237" w:type="dxa"/>
          </w:tcPr>
          <w:p w:rsidR="008B47A6" w:rsidRDefault="009A6212">
            <w:pPr>
              <w:pStyle w:val="aff7"/>
              <w:numPr>
                <w:ilvl w:val="0"/>
                <w:numId w:val="16"/>
              </w:numPr>
              <w:shd w:val="clear" w:color="auto" w:fill="FFFFFF"/>
              <w:ind w:left="0" w:firstLine="0"/>
              <w:jc w:val="both"/>
              <w:rPr>
                <w:rFonts w:eastAsiaTheme="minorEastAsia"/>
                <w:bCs/>
                <w:iCs/>
                <w:kern w:val="2"/>
                <w:sz w:val="22"/>
                <w:szCs w:val="22"/>
              </w:rPr>
            </w:pPr>
            <w:r>
              <w:rPr>
                <w:rFonts w:eastAsiaTheme="minorEastAsia"/>
                <w:bCs/>
                <w:iCs/>
                <w:kern w:val="2"/>
                <w:sz w:val="22"/>
                <w:szCs w:val="22"/>
              </w:rPr>
              <w:t xml:space="preserve">Анализ динамики и структуры имущества </w:t>
            </w:r>
            <w:r>
              <w:rPr>
                <w:iCs/>
                <w:sz w:val="22"/>
                <w:szCs w:val="22"/>
              </w:rPr>
              <w:t>организаций государственного сектора</w:t>
            </w:r>
            <w:r>
              <w:rPr>
                <w:rFonts w:eastAsiaTheme="minorEastAsia"/>
                <w:bCs/>
                <w:iCs/>
                <w:kern w:val="2"/>
                <w:sz w:val="22"/>
                <w:szCs w:val="22"/>
              </w:rPr>
              <w:t>: основные средства, нематериальные активы, материальные запасы, непроизведенные активы.</w:t>
            </w:r>
          </w:p>
          <w:p w:rsidR="008B47A6" w:rsidRDefault="009A6212">
            <w:pPr>
              <w:pStyle w:val="aff7"/>
              <w:numPr>
                <w:ilvl w:val="0"/>
                <w:numId w:val="16"/>
              </w:numPr>
              <w:shd w:val="clear" w:color="auto" w:fill="FFFFFF"/>
              <w:ind w:left="0" w:firstLine="0"/>
              <w:jc w:val="both"/>
              <w:rPr>
                <w:rFonts w:eastAsiaTheme="minorEastAsia"/>
                <w:bCs/>
                <w:iCs/>
                <w:kern w:val="2"/>
                <w:sz w:val="22"/>
                <w:szCs w:val="22"/>
              </w:rPr>
            </w:pPr>
            <w:r>
              <w:rPr>
                <w:rFonts w:eastAsiaTheme="minorEastAsia"/>
                <w:bCs/>
                <w:iCs/>
                <w:kern w:val="2"/>
                <w:sz w:val="22"/>
                <w:szCs w:val="22"/>
              </w:rPr>
              <w:t>Показатели, оценивающие экономический потенциал экономического субъекта.</w:t>
            </w:r>
          </w:p>
          <w:p w:rsidR="008B47A6" w:rsidRDefault="009A6212">
            <w:pPr>
              <w:pStyle w:val="aff7"/>
              <w:numPr>
                <w:ilvl w:val="0"/>
                <w:numId w:val="16"/>
              </w:numPr>
              <w:shd w:val="clear" w:color="auto" w:fill="FFFFFF"/>
              <w:ind w:left="0" w:firstLine="0"/>
              <w:jc w:val="both"/>
              <w:rPr>
                <w:rFonts w:eastAsiaTheme="minorEastAsia"/>
                <w:bCs/>
                <w:iCs/>
                <w:kern w:val="2"/>
                <w:sz w:val="22"/>
                <w:szCs w:val="22"/>
              </w:rPr>
            </w:pPr>
            <w:r>
              <w:rPr>
                <w:rFonts w:eastAsiaTheme="minorEastAsia"/>
                <w:bCs/>
                <w:iCs/>
                <w:kern w:val="2"/>
                <w:sz w:val="22"/>
                <w:szCs w:val="22"/>
              </w:rPr>
              <w:t xml:space="preserve">Результативность финансово-хозяйственной деятельности </w:t>
            </w:r>
            <w:r>
              <w:rPr>
                <w:iCs/>
                <w:sz w:val="22"/>
                <w:szCs w:val="22"/>
              </w:rPr>
              <w:t>организаций государственного сектора</w:t>
            </w:r>
            <w:r>
              <w:rPr>
                <w:rFonts w:eastAsiaTheme="minorEastAsia"/>
                <w:bCs/>
                <w:iCs/>
                <w:kern w:val="2"/>
                <w:sz w:val="22"/>
                <w:szCs w:val="22"/>
              </w:rPr>
              <w:t xml:space="preserve">: анализ эффективности использования имущества, анализ результатов финансово-хозяйственной деятельности по источникам финансового обеспечения. </w:t>
            </w:r>
          </w:p>
          <w:p w:rsidR="008B47A6" w:rsidRDefault="009A6212">
            <w:pPr>
              <w:pStyle w:val="affd"/>
              <w:widowControl w:val="0"/>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trPr>
          <w:trHeight w:val="20"/>
        </w:trPr>
        <w:tc>
          <w:tcPr>
            <w:tcW w:w="2121" w:type="dxa"/>
          </w:tcPr>
          <w:p w:rsidR="008B47A6" w:rsidRDefault="009A6212">
            <w:pPr>
              <w:widowControl w:val="0"/>
              <w:jc w:val="both"/>
              <w:rPr>
                <w:color w:val="000000"/>
                <w:sz w:val="22"/>
                <w:szCs w:val="22"/>
              </w:rPr>
            </w:pPr>
            <w:r>
              <w:rPr>
                <w:color w:val="000000"/>
                <w:sz w:val="22"/>
                <w:szCs w:val="22"/>
              </w:rPr>
              <w:t xml:space="preserve">Тема 10. </w:t>
            </w:r>
            <w:r>
              <w:rPr>
                <w:kern w:val="2"/>
                <w:sz w:val="22"/>
                <w:szCs w:val="22"/>
              </w:rPr>
              <w:t>Анализ обязательств</w:t>
            </w:r>
            <w:r>
              <w:rPr>
                <w:iCs/>
                <w:sz w:val="22"/>
                <w:szCs w:val="22"/>
              </w:rPr>
              <w:t xml:space="preserve"> организаций государственного сектора</w:t>
            </w:r>
          </w:p>
        </w:tc>
        <w:tc>
          <w:tcPr>
            <w:tcW w:w="6237" w:type="dxa"/>
          </w:tcPr>
          <w:p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дебиторской и кредиторской задолженности. </w:t>
            </w:r>
          </w:p>
          <w:p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бюджетных, денежных обязательств (принимаемых, принятых, исполненных). </w:t>
            </w:r>
          </w:p>
          <w:p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отложенных обязательств. </w:t>
            </w:r>
          </w:p>
          <w:p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трудового потенциала и использования фонда заработной платы. </w:t>
            </w:r>
          </w:p>
          <w:p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обеспеченности трудовыми ресурсами. </w:t>
            </w:r>
          </w:p>
          <w:p w:rsidR="008B47A6" w:rsidRDefault="009A6212">
            <w:pPr>
              <w:pStyle w:val="affd"/>
              <w:numPr>
                <w:ilvl w:val="0"/>
                <w:numId w:val="17"/>
              </w:numPr>
              <w:shd w:val="clear" w:color="auto" w:fill="FFFFFF"/>
              <w:ind w:left="0" w:firstLine="0"/>
              <w:jc w:val="both"/>
              <w:rPr>
                <w:kern w:val="2"/>
                <w:sz w:val="22"/>
                <w:szCs w:val="22"/>
              </w:rPr>
            </w:pPr>
            <w:r>
              <w:rPr>
                <w:kern w:val="2"/>
                <w:sz w:val="22"/>
                <w:szCs w:val="22"/>
              </w:rPr>
              <w:t>Анализ использования фонда рабочего времени, анализ факторов использования рабочего времени.</w:t>
            </w:r>
          </w:p>
          <w:p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эффективности использования персонала. </w:t>
            </w:r>
          </w:p>
          <w:p w:rsidR="008B47A6" w:rsidRDefault="009A6212">
            <w:pPr>
              <w:pStyle w:val="affd"/>
              <w:numPr>
                <w:ilvl w:val="0"/>
                <w:numId w:val="17"/>
              </w:numPr>
              <w:shd w:val="clear" w:color="auto" w:fill="FFFFFF"/>
              <w:ind w:left="0" w:firstLine="0"/>
              <w:jc w:val="both"/>
              <w:rPr>
                <w:sz w:val="22"/>
                <w:szCs w:val="22"/>
              </w:rPr>
            </w:pPr>
            <w:r>
              <w:rPr>
                <w:kern w:val="2"/>
                <w:sz w:val="22"/>
                <w:szCs w:val="22"/>
              </w:rPr>
              <w:t xml:space="preserve">Анализ абсолютной и относительной экономии по фонду заработной платы. </w:t>
            </w:r>
          </w:p>
          <w:p w:rsidR="008B47A6" w:rsidRDefault="009A6212">
            <w:pPr>
              <w:pStyle w:val="affd"/>
              <w:shd w:val="clear" w:color="auto" w:fill="FFFFFF"/>
              <w:ind w:left="0"/>
              <w:jc w:val="both"/>
              <w:rPr>
                <w:sz w:val="22"/>
                <w:szCs w:val="22"/>
              </w:rPr>
            </w:pPr>
            <w:r>
              <w:rPr>
                <w:i/>
                <w:iCs/>
                <w:sz w:val="22"/>
                <w:szCs w:val="22"/>
              </w:rPr>
              <w:t>Рекомендуемые источники: раздел 8, 9,10,11</w:t>
            </w:r>
          </w:p>
        </w:tc>
        <w:tc>
          <w:tcPr>
            <w:tcW w:w="1702" w:type="dxa"/>
          </w:tcPr>
          <w:p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bl>
    <w:p w:rsidR="008B47A6" w:rsidRDefault="008B47A6">
      <w:pPr>
        <w:spacing w:line="360" w:lineRule="auto"/>
        <w:jc w:val="both"/>
        <w:outlineLvl w:val="0"/>
        <w:rPr>
          <w:b/>
          <w:bCs/>
          <w:sz w:val="28"/>
          <w:szCs w:val="28"/>
        </w:rPr>
      </w:pPr>
    </w:p>
    <w:p w:rsidR="008C5B6A" w:rsidRDefault="009A6212">
      <w:pPr>
        <w:spacing w:line="360" w:lineRule="auto"/>
        <w:jc w:val="both"/>
        <w:outlineLvl w:val="0"/>
        <w:rPr>
          <w:b/>
          <w:bCs/>
          <w:sz w:val="28"/>
          <w:szCs w:val="28"/>
        </w:rPr>
      </w:pPr>
      <w:r>
        <w:rPr>
          <w:b/>
          <w:bCs/>
          <w:sz w:val="28"/>
          <w:szCs w:val="28"/>
        </w:rPr>
        <w:tab/>
      </w:r>
      <w:bookmarkStart w:id="19" w:name="_Toc136245650"/>
    </w:p>
    <w:p w:rsidR="008C5B6A" w:rsidRDefault="008C5B6A">
      <w:pPr>
        <w:spacing w:line="360" w:lineRule="auto"/>
        <w:jc w:val="both"/>
        <w:outlineLvl w:val="0"/>
        <w:rPr>
          <w:b/>
          <w:bCs/>
          <w:sz w:val="28"/>
          <w:szCs w:val="28"/>
        </w:rPr>
      </w:pPr>
    </w:p>
    <w:p w:rsidR="008B47A6" w:rsidRDefault="009A6212">
      <w:pPr>
        <w:spacing w:line="360" w:lineRule="auto"/>
        <w:jc w:val="both"/>
        <w:outlineLvl w:val="0"/>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bookmarkEnd w:id="19"/>
    </w:p>
    <w:p w:rsidR="008B47A6" w:rsidRDefault="009A6212">
      <w:pPr>
        <w:keepNext/>
        <w:spacing w:line="360" w:lineRule="auto"/>
        <w:jc w:val="both"/>
        <w:outlineLvl w:val="1"/>
        <w:rPr>
          <w:b/>
          <w:sz w:val="28"/>
          <w:szCs w:val="28"/>
        </w:rPr>
      </w:pPr>
      <w:r>
        <w:rPr>
          <w:b/>
          <w:sz w:val="28"/>
          <w:szCs w:val="28"/>
        </w:rPr>
        <w:tab/>
      </w:r>
      <w:bookmarkStart w:id="20" w:name="_Toc136245651"/>
      <w:bookmarkStart w:id="21" w:name="_Toc83575410"/>
      <w:bookmarkStart w:id="22" w:name="_Toc83116190"/>
      <w:r>
        <w:rPr>
          <w:b/>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bookmarkEnd w:id="22"/>
    </w:p>
    <w:p w:rsidR="008B47A6" w:rsidRDefault="009A6212">
      <w:pPr>
        <w:ind w:firstLine="709"/>
        <w:jc w:val="right"/>
        <w:rPr>
          <w:sz w:val="28"/>
          <w:szCs w:val="28"/>
        </w:rPr>
      </w:pPr>
      <w:r>
        <w:rPr>
          <w:sz w:val="28"/>
          <w:szCs w:val="28"/>
        </w:rPr>
        <w:t>Таблица 5</w:t>
      </w:r>
    </w:p>
    <w:tbl>
      <w:tblPr>
        <w:tblW w:w="10060" w:type="dxa"/>
        <w:tblLayout w:type="fixed"/>
        <w:tblLook w:val="04A0" w:firstRow="1" w:lastRow="0" w:firstColumn="1" w:lastColumn="0" w:noHBand="0" w:noVBand="1"/>
      </w:tblPr>
      <w:tblGrid>
        <w:gridCol w:w="2121"/>
        <w:gridCol w:w="5954"/>
        <w:gridCol w:w="1985"/>
      </w:tblGrid>
      <w:tr w:rsidR="008B47A6">
        <w:trPr>
          <w:tblHeader/>
        </w:trPr>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sz w:val="22"/>
                <w:szCs w:val="22"/>
              </w:rPr>
            </w:pPr>
            <w:r>
              <w:rPr>
                <w:b/>
                <w:sz w:val="22"/>
                <w:szCs w:val="22"/>
              </w:rPr>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sz w:val="22"/>
                <w:szCs w:val="22"/>
              </w:rPr>
            </w:pPr>
            <w:r>
              <w:rPr>
                <w:b/>
                <w:sz w:val="22"/>
                <w:szCs w:val="22"/>
              </w:rPr>
              <w:t>Перечень вопросов, отводимых на самостоятельное освоение</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b/>
                <w:sz w:val="22"/>
                <w:szCs w:val="22"/>
              </w:rPr>
            </w:pPr>
            <w:r>
              <w:rPr>
                <w:b/>
                <w:sz w:val="22"/>
                <w:szCs w:val="22"/>
              </w:rPr>
              <w:t>Формы внеаудиторной самостоятельной работы</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tabs>
                <w:tab w:val="left" w:pos="426"/>
              </w:tabs>
              <w:jc w:val="both"/>
              <w:rPr>
                <w:color w:val="000000" w:themeColor="text1"/>
                <w:sz w:val="22"/>
                <w:szCs w:val="22"/>
                <w:highlight w:val="yellow"/>
              </w:rPr>
            </w:pPr>
            <w:r>
              <w:rPr>
                <w:color w:val="000000"/>
                <w:sz w:val="22"/>
                <w:szCs w:val="22"/>
              </w:rPr>
              <w:t xml:space="preserve">Тема 1. </w:t>
            </w:r>
            <w:r>
              <w:rPr>
                <w:sz w:val="22"/>
                <w:szCs w:val="22"/>
              </w:rPr>
              <w:t>Организационные аспекты бухгалтерск</w:t>
            </w:r>
            <w:r>
              <w:rPr>
                <w:iCs/>
                <w:sz w:val="22"/>
                <w:szCs w:val="22"/>
              </w:rPr>
              <w:t>ого (бюджетного) учета в организациях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vAlign w:val="center"/>
          </w:tcPr>
          <w:p w:rsidR="008B47A6" w:rsidRDefault="009A6212">
            <w:pPr>
              <w:pStyle w:val="affd"/>
              <w:widowControl w:val="0"/>
              <w:ind w:left="0"/>
              <w:jc w:val="both"/>
              <w:rPr>
                <w:b/>
                <w:bCs/>
                <w:i/>
                <w:iCs/>
                <w:color w:val="000000" w:themeColor="text1"/>
                <w:sz w:val="22"/>
                <w:szCs w:val="22"/>
                <w:highlight w:val="yellow"/>
              </w:rPr>
            </w:pPr>
            <w:r>
              <w:rPr>
                <w:rStyle w:val="ae"/>
                <w:b w:val="0"/>
                <w:bCs w:val="0"/>
                <w:i w:val="0"/>
                <w:iCs/>
                <w:sz w:val="22"/>
                <w:szCs w:val="22"/>
              </w:rPr>
              <w:t xml:space="preserve">Особенности нормативного правового регулирования деятельности бюджетного учреждения. Учетная политика бюджетного учреждения: цели, задачи, структура, содержание.  Первичные и сводные учетные документы, их роль в бухгалтерском учете бюджетных учреждений. Документирование хозяйственных операций и организация документооборота. Правила исправления ошибок в первичных учетных документах. Бухгалтерская справка об исправительных проводках. Организация делопроизводства. Регистры бухгалтерского учета (Журналы операций и их предназначение). Ответственность должностных лиц бюджетного учреждения за организацию бухгалтерского учета, оформление и содержание документов, хранение документов, исправление ошибок. </w:t>
            </w:r>
            <w:r>
              <w:rPr>
                <w:bCs/>
                <w:sz w:val="22"/>
                <w:szCs w:val="22"/>
              </w:rPr>
              <w:t>Формирование годовой бюджетной отчетности государственного (муниципального) казенного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бюджетного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автономного учреждения.</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8B47A6" w:rsidRDefault="008B47A6">
            <w:pPr>
              <w:widowControl w:val="0"/>
              <w:jc w:val="both"/>
              <w:rPr>
                <w:color w:val="000000" w:themeColor="text1"/>
                <w:sz w:val="22"/>
                <w:szCs w:val="22"/>
                <w:highlight w:val="yellow"/>
              </w:rPr>
            </w:pP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tabs>
                <w:tab w:val="left" w:pos="426"/>
              </w:tabs>
              <w:jc w:val="both"/>
              <w:rPr>
                <w:sz w:val="22"/>
                <w:szCs w:val="22"/>
                <w:highlight w:val="yellow"/>
              </w:rPr>
            </w:pPr>
            <w:r>
              <w:rPr>
                <w:color w:val="000000"/>
                <w:sz w:val="22"/>
                <w:szCs w:val="22"/>
              </w:rPr>
              <w:t xml:space="preserve">Тема 2. </w:t>
            </w:r>
            <w:r>
              <w:rPr>
                <w:sz w:val="22"/>
                <w:szCs w:val="22"/>
              </w:rPr>
              <w:t>Бухгалтерский</w:t>
            </w:r>
            <w:r>
              <w:rPr>
                <w:iCs/>
                <w:sz w:val="22"/>
                <w:szCs w:val="22"/>
              </w:rPr>
              <w:t xml:space="preserve"> (бюджетный) учет нефинансовых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pStyle w:val="Oaeno"/>
              <w:jc w:val="both"/>
              <w:rPr>
                <w:rFonts w:ascii="Times New Roman" w:hAnsi="Times New Roman" w:cs="Times New Roman"/>
                <w:iCs/>
                <w:sz w:val="22"/>
                <w:szCs w:val="22"/>
              </w:rPr>
            </w:pPr>
            <w:r>
              <w:rPr>
                <w:rFonts w:ascii="Times New Roman" w:hAnsi="Times New Roman" w:cs="Times New Roman"/>
                <w:iCs/>
                <w:sz w:val="22"/>
                <w:szCs w:val="22"/>
              </w:rPr>
              <w:t>Первоначальная стоимость объектов нефинансовых активов при их приобретении, безвозмездном получении. Изменение первоначальной стоимости нефинансовых активов. Порядок определения сроков полезного использования нефинансовых активов.</w:t>
            </w:r>
          </w:p>
          <w:p w:rsidR="008B47A6" w:rsidRDefault="009A6212">
            <w:pPr>
              <w:pStyle w:val="affd"/>
              <w:widowControl w:val="0"/>
              <w:ind w:left="0"/>
              <w:jc w:val="both"/>
              <w:rPr>
                <w:sz w:val="22"/>
                <w:szCs w:val="22"/>
                <w:highlight w:val="yellow"/>
              </w:rPr>
            </w:pPr>
            <w:r>
              <w:rPr>
                <w:iCs/>
                <w:sz w:val="22"/>
                <w:szCs w:val="22"/>
              </w:rPr>
              <w:t xml:space="preserve">Полномочия постоянно действующей комиссии бюджетного учреждения по поступлению и выбытию активов. Первичные документы, отражающие поступление, внутреннее перемещение, выбытие основных средств. Порядок пересмотра сроков полезного использования объектов основных средств. Особенности формирования первоначальной стоимости объектов основных средств при их приобретении. Отражение в бухгалтерском учете операций по приобретению, безвозмездному поступлению основных средств, а также выявленных излишков в ходе инвентаризации. Выбытие объектов основных средств из бюджетного учреждения, их отражение в бухгалтерском учете при реализации, списании, внутриведомственных и межведомственных передачах, в чрезвычайных ситуациях. Особенности учета особо ценного имущества бюджетного учреждения. Отражение в бухгалтерском учете операций по приобретению, безвозмездному поступлению нематериальных активов, а также выявленных излишков в ходе инвентаризации. Первичные учетные документы и </w:t>
            </w:r>
            <w:r>
              <w:rPr>
                <w:iCs/>
                <w:sz w:val="22"/>
                <w:szCs w:val="22"/>
              </w:rPr>
              <w:lastRenderedPageBreak/>
              <w:t>регистры бухгалтерского учета операций с непроизведенными активами. Первичные документы, отражающие поступление, внутреннее перемещение, выбытие материальных запасов. Регистры бухгалтерского учета операций по вложениям в нефинансовые активы. 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 Отражение в бухгалтерском учете операций по формированию фактической себестоимости изготовления готовой продукции, выполнения работ, оказания услуг. Отражение в бухгалтерском учете операций по списанию накладных и общехозяйственных расходов на себестоимость изготовления готовой продукции, выполнения работ, оказания услуг. Отражение в бухгалтерском учете операций по списанию фактической себестоимости изготовленной готовой продукции, выполненных работ, оказанных услуг. Особенности бухгалтерского учета затрат учреждения в формировании фактической себестоимости при оказании одной услуги и оказании нескольких видов услуг.</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tabs>
                <w:tab w:val="left" w:pos="426"/>
              </w:tabs>
              <w:jc w:val="both"/>
              <w:rPr>
                <w:sz w:val="22"/>
                <w:szCs w:val="22"/>
                <w:highlight w:val="yellow"/>
              </w:rPr>
            </w:pPr>
            <w:r>
              <w:rPr>
                <w:color w:val="000000"/>
                <w:sz w:val="22"/>
                <w:szCs w:val="22"/>
              </w:rPr>
              <w:t xml:space="preserve">Тема 3. </w:t>
            </w:r>
            <w:r>
              <w:rPr>
                <w:sz w:val="22"/>
                <w:szCs w:val="22"/>
              </w:rPr>
              <w:t>Бухгалтерский</w:t>
            </w:r>
            <w:r>
              <w:rPr>
                <w:iCs/>
                <w:sz w:val="22"/>
                <w:szCs w:val="22"/>
              </w:rPr>
              <w:t xml:space="preserve"> (бюджетный) учет 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pStyle w:val="affd"/>
              <w:widowControl w:val="0"/>
              <w:ind w:left="0"/>
              <w:jc w:val="both"/>
              <w:rPr>
                <w:sz w:val="22"/>
                <w:szCs w:val="22"/>
                <w:highlight w:val="yellow"/>
              </w:rPr>
            </w:pPr>
            <w:r>
              <w:rPr>
                <w:sz w:val="22"/>
                <w:szCs w:val="22"/>
              </w:rPr>
              <w:t>Учет денежных средств учреждения на банковских счетах, предназначение и порядок использования забалансовых счетов 17 и 18. Операции учета денежных средств на банковском счете учреждения в иностранной валюте. Отражение в бухгалтерском учете операций по конвертации валюты Российской Федерации в иностранную валюту.</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sz w:val="22"/>
                <w:szCs w:val="22"/>
              </w:rPr>
              <w:t xml:space="preserve">Тема 4. </w:t>
            </w:r>
            <w:r>
              <w:rPr>
                <w:sz w:val="22"/>
                <w:szCs w:val="22"/>
              </w:rPr>
              <w:t xml:space="preserve">Бухгалтерский </w:t>
            </w:r>
            <w:r>
              <w:rPr>
                <w:iCs/>
                <w:sz w:val="22"/>
                <w:szCs w:val="22"/>
              </w:rPr>
              <w:t>(бюджетный) учет обязательств.</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sz w:val="22"/>
                <w:szCs w:val="22"/>
              </w:rPr>
              <w:t>Особенности возникновения обязательств по работам, услугам и их отражение в бухгалтерском учете. Особенности расчетов по оплате труда по договорам гражданско-правового характера и их отражение в бухгалтерском учете. Особенности расчетов и отражения в бухгалтерском учете платежей по налогу на прибыль организаций. 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 Особенности расчетов и отражения в бухгалтерском учете налога на имущество организаций. Особенности расчетов и отражения в бухгалтерском учете земельного налога. Перечень и особенности расчетов по прочим платежам в бюджет.</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sz w:val="22"/>
                <w:szCs w:val="22"/>
              </w:rPr>
              <w:t xml:space="preserve">Тема 5. </w:t>
            </w:r>
            <w:r>
              <w:rPr>
                <w:sz w:val="22"/>
                <w:szCs w:val="22"/>
              </w:rPr>
              <w:t xml:space="preserve">Бухгалтерский </w:t>
            </w:r>
            <w:r>
              <w:rPr>
                <w:iCs/>
                <w:sz w:val="22"/>
                <w:szCs w:val="22"/>
              </w:rPr>
              <w:t xml:space="preserve">(бюджетный) учет </w:t>
            </w:r>
            <w:r>
              <w:rPr>
                <w:sz w:val="22"/>
                <w:szCs w:val="22"/>
              </w:rPr>
              <w:t>санкционирования расходов.</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b/>
                <w:bCs/>
                <w:i/>
                <w:iCs/>
                <w:sz w:val="22"/>
                <w:szCs w:val="22"/>
                <w:highlight w:val="yellow"/>
              </w:rPr>
            </w:pPr>
            <w:r>
              <w:rPr>
                <w:rStyle w:val="ae"/>
                <w:b w:val="0"/>
                <w:bCs w:val="0"/>
                <w:i w:val="0"/>
                <w:iCs/>
                <w:sz w:val="22"/>
                <w:szCs w:val="22"/>
              </w:rPr>
              <w:t xml:space="preserve">Санкционирование расходов бюджета казенного учреждения. Санкционирование расходов бюджетного учреждения и их отражение в бухгалтерском учете.  Детализация лимитов бюджетных обязательств казенным учреждением по кодам статей, подстатей КОСГУ. Процедуры принятия бюджетных обязательств казенным учреждением по методу начисления при совершении различных хозяйственных операций деятельности. Остатки по счетам санкционирования расходов бюджета казенного учреждения, их роль и значение в бюджетном учете. Санкционирование расходов в рамках приносящей доход </w:t>
            </w:r>
            <w:r>
              <w:rPr>
                <w:rStyle w:val="ae"/>
                <w:b w:val="0"/>
                <w:bCs w:val="0"/>
                <w:i w:val="0"/>
                <w:iCs/>
                <w:sz w:val="22"/>
                <w:szCs w:val="22"/>
              </w:rPr>
              <w:lastRenderedPageBreak/>
              <w:t>деятельности казенного учреждения, сметные назначения</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rPr>
            </w:pPr>
            <w:r>
              <w:rPr>
                <w:sz w:val="22"/>
                <w:szCs w:val="22"/>
              </w:rPr>
              <w:t xml:space="preserve">Составить алгоритмы записей: </w:t>
            </w:r>
          </w:p>
          <w:p w:rsidR="008B47A6" w:rsidRDefault="009A6212">
            <w:pPr>
              <w:widowControl w:val="0"/>
              <w:jc w:val="both"/>
              <w:rPr>
                <w:sz w:val="22"/>
                <w:szCs w:val="22"/>
              </w:rPr>
            </w:pPr>
            <w:r>
              <w:rPr>
                <w:sz w:val="22"/>
                <w:szCs w:val="22"/>
              </w:rPr>
              <w:t>1. Система бухгалтерских записей, соответствующая заключению счетов бюджетного учета в конце отчетного финансового года в части доходов от реализации материальных запасов и поступлений в бюджет сумм от их реализации.</w:t>
            </w:r>
          </w:p>
          <w:p w:rsidR="008B47A6" w:rsidRDefault="009A6212">
            <w:pPr>
              <w:widowControl w:val="0"/>
              <w:jc w:val="both"/>
              <w:rPr>
                <w:sz w:val="22"/>
                <w:szCs w:val="22"/>
              </w:rPr>
            </w:pPr>
            <w:r>
              <w:rPr>
                <w:sz w:val="22"/>
                <w:szCs w:val="22"/>
              </w:rPr>
              <w:t>2. Система бухгалтерских записей, соответствующая заключению счетов бюджетного учета в конце отчетного финансового года в части расходов по оплате труда штатным сотрудникам учреждения, выбытий из бюджета сумм по оплате труда, сумм расходов по начисленным платежам в бюджет страховым взносам.</w:t>
            </w:r>
          </w:p>
          <w:p w:rsidR="008B47A6" w:rsidRDefault="009A6212">
            <w:pPr>
              <w:widowControl w:val="0"/>
              <w:jc w:val="both"/>
              <w:rPr>
                <w:sz w:val="22"/>
                <w:szCs w:val="22"/>
              </w:rPr>
            </w:pPr>
            <w:r>
              <w:rPr>
                <w:sz w:val="22"/>
                <w:szCs w:val="22"/>
              </w:rPr>
              <w:t>3. Система бухгалтерских записей, соответствующая заключению счетов бюджетного учета в конце отчетного финансового года в части переданных из учреждения объектов основных средств внутри ведомства и полученных учреждением от государственного учреждения другого ведомства материальных запасов.</w:t>
            </w:r>
          </w:p>
          <w:p w:rsidR="008B47A6" w:rsidRDefault="009A6212">
            <w:pPr>
              <w:widowControl w:val="0"/>
              <w:jc w:val="both"/>
              <w:rPr>
                <w:sz w:val="22"/>
                <w:szCs w:val="22"/>
              </w:rPr>
            </w:pPr>
            <w:r>
              <w:rPr>
                <w:sz w:val="22"/>
                <w:szCs w:val="22"/>
              </w:rPr>
              <w:t>4. Система бухгалтерских записей, соответствующая заключению счетов бюджетного учета в конце отчетного финансового года в части расходов по использованию на нужды учреждения материальных запасов, полученных доходов от оприходования излишков прочих основных средств, выявленных в ходе инвентаризации, расходов по передаче продуктов питания в государственное учреждение другого ведомства.</w:t>
            </w:r>
          </w:p>
          <w:p w:rsidR="008B47A6" w:rsidRDefault="009A6212">
            <w:pPr>
              <w:widowControl w:val="0"/>
              <w:jc w:val="both"/>
              <w:rPr>
                <w:sz w:val="22"/>
                <w:szCs w:val="22"/>
                <w:highlight w:val="yellow"/>
              </w:rPr>
            </w:pPr>
            <w:r>
              <w:rPr>
                <w:sz w:val="22"/>
                <w:szCs w:val="22"/>
              </w:rPr>
              <w:t>5. Система бухгалтерских записей, соответствующая заключению счетов бюджетного учета в конце отчетного финансового года в части доходов, полученных от разборки объектов основных средств и оставшихся в распоряжении учреждения, списанных горюче-смазочных материалов, начисленных сумм амортизации.</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sz w:val="22"/>
                <w:szCs w:val="22"/>
              </w:rPr>
              <w:t xml:space="preserve">Тема 7. </w:t>
            </w:r>
            <w:r>
              <w:rPr>
                <w:sz w:val="22"/>
                <w:szCs w:val="22"/>
              </w:rPr>
              <w:t>Особенности организации за балансового учета.</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b/>
                <w:bCs/>
                <w:i/>
                <w:iCs/>
                <w:sz w:val="22"/>
                <w:szCs w:val="22"/>
                <w:highlight w:val="yellow"/>
              </w:rPr>
            </w:pPr>
            <w:r>
              <w:rPr>
                <w:rStyle w:val="ae"/>
                <w:b w:val="0"/>
                <w:bCs w:val="0"/>
                <w:i w:val="0"/>
                <w:iCs/>
                <w:sz w:val="22"/>
                <w:szCs w:val="22"/>
              </w:rPr>
              <w:t>Забалансовый счет, на котором у бюджетного учреждения учитываются о</w:t>
            </w:r>
            <w:r>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Pr>
                <w:rStyle w:val="ae"/>
                <w:sz w:val="22"/>
                <w:szCs w:val="22"/>
              </w:rPr>
              <w:t>.</w:t>
            </w:r>
            <w:r>
              <w:rPr>
                <w:rStyle w:val="ae"/>
                <w:b w:val="0"/>
                <w:bCs w:val="0"/>
                <w:i w:val="0"/>
                <w:iCs/>
                <w:sz w:val="22"/>
                <w:szCs w:val="22"/>
              </w:rPr>
              <w:t xml:space="preserve"> Забалансовый счет, на котором у бюджетного учреждения учитываются материальные ценности, выданные на транспортные средства взамен изношенных. Забалансовый счет, на котором у бюджетного учреждения учитываются находящиеся в эксплуатации учреждения объекты основных средств стоимостью до 10000 рублей включительно, за исключением объектов библиотечного фонда и объектов недвижимого имущества. Забалансовый счет, на котором у бюджетного учреждения учитываются п</w:t>
            </w:r>
            <w:r>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Pr>
                <w:rStyle w:val="ae"/>
                <w:sz w:val="22"/>
                <w:szCs w:val="22"/>
              </w:rPr>
              <w:t>.</w:t>
            </w:r>
            <w:r>
              <w:rPr>
                <w:rStyle w:val="ae"/>
                <w:b w:val="0"/>
                <w:bCs w:val="0"/>
                <w:i w:val="0"/>
                <w:iCs/>
                <w:sz w:val="22"/>
                <w:szCs w:val="22"/>
              </w:rPr>
              <w:t xml:space="preserve"> Забалансовый счет, на котором у </w:t>
            </w:r>
            <w:r>
              <w:rPr>
                <w:rStyle w:val="ae"/>
                <w:b w:val="0"/>
                <w:bCs w:val="0"/>
                <w:i w:val="0"/>
                <w:iCs/>
                <w:sz w:val="22"/>
                <w:szCs w:val="22"/>
              </w:rPr>
              <w:lastRenderedPageBreak/>
              <w:t>бюджетного учреждения учитывается имущество, переданное в возмездное пользование (по договору аренды).</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sz w:val="22"/>
                <w:szCs w:val="22"/>
              </w:rPr>
              <w:t xml:space="preserve">Тема 8. </w:t>
            </w:r>
            <w:r>
              <w:rPr>
                <w:sz w:val="22"/>
                <w:szCs w:val="22"/>
              </w:rPr>
              <w:t xml:space="preserve">Информационная основа анализа деятельности </w:t>
            </w:r>
            <w:r>
              <w:rPr>
                <w:iCs/>
                <w:sz w:val="22"/>
                <w:szCs w:val="22"/>
              </w:rPr>
              <w:t>организаций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tabs>
                <w:tab w:val="left" w:pos="300"/>
                <w:tab w:val="left" w:pos="927"/>
              </w:tabs>
              <w:ind w:right="-5"/>
              <w:jc w:val="both"/>
              <w:rPr>
                <w:sz w:val="22"/>
                <w:szCs w:val="22"/>
                <w:highlight w:val="yellow"/>
              </w:rPr>
            </w:pPr>
            <w:r>
              <w:rPr>
                <w:sz w:val="22"/>
                <w:szCs w:val="22"/>
              </w:rPr>
              <w:t>Виды финансового анализа. Методы и приемы финансового анализа. Информационная база финансового анализа. Назовите основные функции финансового анализа. Основные показатели финансово-хозяйственной деятельности. Факторы, влияющие на показатели финансово-хозяйственной деятельности. Оценка производственно-экономического потенциала хозяйствующего субъекта. Виды рисков финансово-хозяйственной деятельности и способы управления ими. Отличия финансового анализа для целей внутреннего и внешнего контроля финансовых нарушений. Многофакторный анализ показателей финансового состояния хозяйствующего субъекта.</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sz w:val="22"/>
                <w:szCs w:val="22"/>
              </w:rPr>
              <w:t xml:space="preserve">Тема 9. </w:t>
            </w:r>
            <w:r>
              <w:rPr>
                <w:rFonts w:eastAsiaTheme="minorEastAsia"/>
                <w:iCs/>
                <w:kern w:val="2"/>
                <w:sz w:val="22"/>
                <w:szCs w:val="22"/>
              </w:rPr>
              <w:t xml:space="preserve">Анализ имущественного положения </w:t>
            </w:r>
            <w:r>
              <w:rPr>
                <w:iCs/>
                <w:sz w:val="22"/>
                <w:szCs w:val="22"/>
              </w:rPr>
              <w:t>организаций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rPr>
            </w:pPr>
            <w:r>
              <w:rPr>
                <w:sz w:val="22"/>
                <w:szCs w:val="22"/>
              </w:rPr>
              <w:t>Система показателей, характеризующих динамику и движение основных фондов. Анализ показателей, характеризующих состав и структуру основных фондов. Анализ показателей обеспеченности материальными ресурсами. Общая характеристика эффективности деятельности экономического субъекта.</w:t>
            </w:r>
          </w:p>
          <w:p w:rsidR="008B47A6" w:rsidRDefault="009A6212">
            <w:pPr>
              <w:widowControl w:val="0"/>
              <w:jc w:val="both"/>
              <w:rPr>
                <w:sz w:val="22"/>
                <w:szCs w:val="22"/>
                <w:highlight w:val="yellow"/>
              </w:rPr>
            </w:pPr>
            <w:r>
              <w:rPr>
                <w:sz w:val="22"/>
                <w:szCs w:val="22"/>
              </w:rPr>
              <w:t>Методы факторного анализа, применяемые для оценки 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tc>
          <w:tcPr>
            <w:tcW w:w="212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color w:val="000000"/>
                <w:sz w:val="22"/>
                <w:szCs w:val="22"/>
              </w:rPr>
              <w:t xml:space="preserve">Тема 10. </w:t>
            </w:r>
            <w:r>
              <w:rPr>
                <w:kern w:val="2"/>
                <w:sz w:val="22"/>
                <w:szCs w:val="22"/>
              </w:rPr>
              <w:t>Анализ обязательств</w:t>
            </w:r>
            <w:r>
              <w:rPr>
                <w:iCs/>
                <w:sz w:val="22"/>
                <w:szCs w:val="22"/>
              </w:rPr>
              <w:t xml:space="preserve"> организаций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sz w:val="22"/>
                <w:szCs w:val="22"/>
                <w:highlight w:val="yellow"/>
              </w:rPr>
            </w:pPr>
            <w:r>
              <w:rPr>
                <w:sz w:val="22"/>
                <w:szCs w:val="22"/>
              </w:rPr>
              <w:t>Анализ состава и структуры трудовых ресурсов. Показатели использования трудовых ресурсов. Методы применяемые для анализа формирования и использования фонда заработной платы. Оценка влияния различных факторов на использование фонда заработной платы. Анализ и оценка влияния факторов на повышение эффективности кадровой политики.</w:t>
            </w:r>
          </w:p>
        </w:tc>
        <w:tc>
          <w:tcPr>
            <w:tcW w:w="1985"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bl>
    <w:p w:rsidR="008B47A6" w:rsidRDefault="008B47A6">
      <w:pPr>
        <w:widowControl w:val="0"/>
        <w:spacing w:line="360" w:lineRule="auto"/>
        <w:ind w:firstLine="709"/>
        <w:jc w:val="both"/>
        <w:outlineLvl w:val="0"/>
        <w:rPr>
          <w:b/>
          <w:sz w:val="28"/>
          <w:szCs w:val="28"/>
        </w:rPr>
      </w:pPr>
    </w:p>
    <w:p w:rsidR="008B47A6" w:rsidRDefault="009A6212">
      <w:pPr>
        <w:widowControl w:val="0"/>
        <w:spacing w:line="360" w:lineRule="auto"/>
        <w:ind w:firstLine="709"/>
        <w:jc w:val="both"/>
        <w:outlineLvl w:val="0"/>
        <w:rPr>
          <w:b/>
          <w:sz w:val="28"/>
          <w:szCs w:val="28"/>
        </w:rPr>
      </w:pPr>
      <w:bookmarkStart w:id="23" w:name="_Toc136245652"/>
      <w:r>
        <w:rPr>
          <w:b/>
          <w:sz w:val="28"/>
          <w:szCs w:val="28"/>
        </w:rPr>
        <w:t>6.2. Перечень вопросов, заданий, тем для подготовки к текущему контролю</w:t>
      </w:r>
      <w:bookmarkEnd w:id="23"/>
    </w:p>
    <w:p w:rsidR="008B47A6" w:rsidRDefault="009A6212">
      <w:pPr>
        <w:pStyle w:val="2"/>
        <w:numPr>
          <w:ilvl w:val="0"/>
          <w:numId w:val="18"/>
        </w:numPr>
        <w:spacing w:line="360" w:lineRule="auto"/>
        <w:ind w:firstLine="709"/>
        <w:rPr>
          <w:rFonts w:ascii="Times New Roman" w:eastAsia="Times New Roman" w:hAnsi="Times New Roman" w:cs="Times New Roman"/>
          <w:b/>
          <w:color w:val="auto"/>
          <w:sz w:val="28"/>
          <w:szCs w:val="28"/>
        </w:rPr>
      </w:pPr>
      <w:bookmarkStart w:id="24" w:name="_Toc38410705"/>
      <w:bookmarkStart w:id="25" w:name="_Toc136245653"/>
      <w:r>
        <w:rPr>
          <w:rFonts w:ascii="Times New Roman" w:eastAsia="Times New Roman" w:hAnsi="Times New Roman" w:cs="Times New Roman"/>
          <w:b/>
          <w:color w:val="auto"/>
          <w:sz w:val="28"/>
          <w:szCs w:val="28"/>
        </w:rPr>
        <w:t>Примерные варианты расчетно-аналитической работы</w:t>
      </w:r>
      <w:bookmarkEnd w:id="24"/>
    </w:p>
    <w:p w:rsidR="008B47A6" w:rsidRDefault="009A6212">
      <w:pPr>
        <w:spacing w:line="360" w:lineRule="auto"/>
        <w:ind w:firstLine="578"/>
        <w:jc w:val="both"/>
        <w:rPr>
          <w:sz w:val="28"/>
          <w:szCs w:val="28"/>
        </w:rPr>
      </w:pPr>
      <w:r>
        <w:rPr>
          <w:sz w:val="28"/>
          <w:szCs w:val="28"/>
        </w:rPr>
        <w:t>Представлены состав и динамика активов государственного университета, выбранного в качестве объекта исследования, и источников их формирования в агрегированном виде по данным бухгалтерского баланса. Провести анализ экономического субъекта.</w:t>
      </w:r>
    </w:p>
    <w:p w:rsidR="008B47A6" w:rsidRDefault="008B47A6">
      <w:pPr>
        <w:spacing w:line="360" w:lineRule="auto"/>
        <w:ind w:firstLine="578"/>
        <w:jc w:val="both"/>
        <w:rPr>
          <w:sz w:val="28"/>
          <w:szCs w:val="28"/>
        </w:rPr>
      </w:pPr>
    </w:p>
    <w:p w:rsidR="008B47A6" w:rsidRDefault="008B47A6">
      <w:pPr>
        <w:spacing w:line="360" w:lineRule="auto"/>
        <w:ind w:firstLine="578"/>
        <w:jc w:val="both"/>
        <w:rPr>
          <w:sz w:val="28"/>
          <w:szCs w:val="28"/>
        </w:rPr>
      </w:pPr>
    </w:p>
    <w:p w:rsidR="008B47A6" w:rsidRDefault="008B47A6">
      <w:pPr>
        <w:spacing w:line="360" w:lineRule="auto"/>
        <w:ind w:firstLine="578"/>
        <w:jc w:val="both"/>
        <w:rPr>
          <w:sz w:val="28"/>
          <w:szCs w:val="28"/>
        </w:rPr>
      </w:pPr>
    </w:p>
    <w:p w:rsidR="008B47A6" w:rsidRDefault="009A6212">
      <w:pPr>
        <w:jc w:val="both"/>
      </w:pPr>
      <w:r>
        <w:lastRenderedPageBreak/>
        <w:t xml:space="preserve">Таблица 1. Динамика активов государственного университета в 2022 г. по данным бухгалтерского баланса, тыс. руб. </w:t>
      </w:r>
    </w:p>
    <w:tbl>
      <w:tblPr>
        <w:tblStyle w:val="affff6"/>
        <w:tblW w:w="10030" w:type="dxa"/>
        <w:tblLayout w:type="fixed"/>
        <w:tblLook w:val="04A0" w:firstRow="1" w:lastRow="0" w:firstColumn="1" w:lastColumn="0" w:noHBand="0" w:noVBand="1"/>
      </w:tblPr>
      <w:tblGrid>
        <w:gridCol w:w="4957"/>
        <w:gridCol w:w="1231"/>
        <w:gridCol w:w="1326"/>
        <w:gridCol w:w="1374"/>
        <w:gridCol w:w="1142"/>
      </w:tblGrid>
      <w:tr w:rsidR="008B47A6">
        <w:tc>
          <w:tcPr>
            <w:tcW w:w="4957" w:type="dxa"/>
          </w:tcPr>
          <w:p w:rsidR="008B47A6" w:rsidRDefault="009A6212">
            <w:pPr>
              <w:jc w:val="both"/>
              <w:rPr>
                <w:sz w:val="18"/>
                <w:szCs w:val="18"/>
              </w:rPr>
            </w:pPr>
            <w:r>
              <w:rPr>
                <w:sz w:val="18"/>
                <w:szCs w:val="18"/>
              </w:rPr>
              <w:t xml:space="preserve">Статьи активов </w:t>
            </w:r>
          </w:p>
        </w:tc>
        <w:tc>
          <w:tcPr>
            <w:tcW w:w="1231" w:type="dxa"/>
          </w:tcPr>
          <w:p w:rsidR="008B47A6" w:rsidRDefault="009A6212">
            <w:pPr>
              <w:jc w:val="both"/>
              <w:rPr>
                <w:sz w:val="18"/>
                <w:szCs w:val="18"/>
              </w:rPr>
            </w:pPr>
            <w:r>
              <w:rPr>
                <w:sz w:val="18"/>
                <w:szCs w:val="18"/>
              </w:rPr>
              <w:t xml:space="preserve">На начало года </w:t>
            </w:r>
          </w:p>
        </w:tc>
        <w:tc>
          <w:tcPr>
            <w:tcW w:w="1326" w:type="dxa"/>
          </w:tcPr>
          <w:p w:rsidR="008B47A6" w:rsidRDefault="009A6212">
            <w:pPr>
              <w:jc w:val="both"/>
              <w:rPr>
                <w:sz w:val="18"/>
                <w:szCs w:val="18"/>
              </w:rPr>
            </w:pPr>
            <w:r>
              <w:rPr>
                <w:sz w:val="18"/>
                <w:szCs w:val="18"/>
              </w:rPr>
              <w:t xml:space="preserve">На конец года </w:t>
            </w:r>
          </w:p>
        </w:tc>
        <w:tc>
          <w:tcPr>
            <w:tcW w:w="1374" w:type="dxa"/>
          </w:tcPr>
          <w:p w:rsidR="008B47A6" w:rsidRDefault="009A6212">
            <w:pPr>
              <w:jc w:val="both"/>
              <w:rPr>
                <w:sz w:val="18"/>
                <w:szCs w:val="18"/>
              </w:rPr>
            </w:pPr>
            <w:r>
              <w:rPr>
                <w:sz w:val="18"/>
                <w:szCs w:val="18"/>
              </w:rPr>
              <w:t xml:space="preserve">Абсолютное изменение </w:t>
            </w:r>
          </w:p>
        </w:tc>
        <w:tc>
          <w:tcPr>
            <w:tcW w:w="1142" w:type="dxa"/>
          </w:tcPr>
          <w:p w:rsidR="008B47A6" w:rsidRDefault="009A6212">
            <w:pPr>
              <w:jc w:val="both"/>
              <w:rPr>
                <w:sz w:val="18"/>
                <w:szCs w:val="18"/>
              </w:rPr>
            </w:pPr>
            <w:r>
              <w:rPr>
                <w:sz w:val="18"/>
                <w:szCs w:val="18"/>
              </w:rPr>
              <w:t xml:space="preserve">Темп роста,% </w:t>
            </w:r>
          </w:p>
        </w:tc>
      </w:tr>
      <w:tr w:rsidR="008B47A6">
        <w:tc>
          <w:tcPr>
            <w:tcW w:w="10030" w:type="dxa"/>
            <w:gridSpan w:val="5"/>
          </w:tcPr>
          <w:p w:rsidR="008B47A6" w:rsidRDefault="009A6212">
            <w:pPr>
              <w:jc w:val="both"/>
              <w:rPr>
                <w:sz w:val="18"/>
                <w:szCs w:val="18"/>
              </w:rPr>
            </w:pPr>
            <w:r>
              <w:rPr>
                <w:sz w:val="18"/>
                <w:szCs w:val="18"/>
              </w:rPr>
              <w:t xml:space="preserve">Нефинансовые активы </w:t>
            </w:r>
          </w:p>
        </w:tc>
      </w:tr>
      <w:tr w:rsidR="008B47A6">
        <w:tc>
          <w:tcPr>
            <w:tcW w:w="4957" w:type="dxa"/>
          </w:tcPr>
          <w:p w:rsidR="008B47A6" w:rsidRDefault="009A6212">
            <w:pPr>
              <w:jc w:val="both"/>
              <w:rPr>
                <w:sz w:val="18"/>
                <w:szCs w:val="18"/>
              </w:rPr>
            </w:pPr>
            <w:r>
              <w:rPr>
                <w:sz w:val="18"/>
                <w:szCs w:val="18"/>
              </w:rPr>
              <w:t>Основные средства (</w:t>
            </w:r>
            <w:hyperlink r:id="rId8">
              <w:r>
                <w:rPr>
                  <w:sz w:val="18"/>
                  <w:szCs w:val="18"/>
                  <w:u w:val="single"/>
                </w:rPr>
                <w:t>остаточная стоимость</w:t>
              </w:r>
            </w:hyperlink>
            <w:r>
              <w:rPr>
                <w:sz w:val="18"/>
                <w:szCs w:val="18"/>
              </w:rPr>
              <w:t xml:space="preserve">) </w:t>
            </w:r>
          </w:p>
        </w:tc>
        <w:tc>
          <w:tcPr>
            <w:tcW w:w="1231" w:type="dxa"/>
          </w:tcPr>
          <w:p w:rsidR="008B47A6" w:rsidRDefault="009A6212">
            <w:pPr>
              <w:jc w:val="both"/>
              <w:rPr>
                <w:sz w:val="18"/>
                <w:szCs w:val="18"/>
              </w:rPr>
            </w:pPr>
            <w:r>
              <w:rPr>
                <w:sz w:val="18"/>
                <w:szCs w:val="18"/>
              </w:rPr>
              <w:t xml:space="preserve">754 777,6 </w:t>
            </w:r>
          </w:p>
        </w:tc>
        <w:tc>
          <w:tcPr>
            <w:tcW w:w="1326" w:type="dxa"/>
          </w:tcPr>
          <w:p w:rsidR="008B47A6" w:rsidRDefault="009A6212">
            <w:pPr>
              <w:jc w:val="both"/>
              <w:rPr>
                <w:sz w:val="18"/>
                <w:szCs w:val="18"/>
              </w:rPr>
            </w:pPr>
            <w:r>
              <w:rPr>
                <w:sz w:val="18"/>
                <w:szCs w:val="18"/>
              </w:rPr>
              <w:t xml:space="preserve">829 940,5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CA2F6E">
            <w:pPr>
              <w:jc w:val="both"/>
              <w:rPr>
                <w:sz w:val="18"/>
                <w:szCs w:val="18"/>
              </w:rPr>
            </w:pPr>
            <w:hyperlink r:id="rId9">
              <w:r w:rsidR="009A6212">
                <w:rPr>
                  <w:sz w:val="18"/>
                  <w:szCs w:val="18"/>
                  <w:u w:val="single"/>
                </w:rPr>
                <w:t>Нематериальные активы</w:t>
              </w:r>
            </w:hyperlink>
            <w:r w:rsidR="009A6212">
              <w:rPr>
                <w:sz w:val="18"/>
                <w:szCs w:val="18"/>
              </w:rPr>
              <w:t xml:space="preserve"> (остаточная стоимость) </w:t>
            </w:r>
          </w:p>
        </w:tc>
        <w:tc>
          <w:tcPr>
            <w:tcW w:w="1231" w:type="dxa"/>
          </w:tcPr>
          <w:p w:rsidR="008B47A6" w:rsidRDefault="009A6212">
            <w:pPr>
              <w:jc w:val="both"/>
              <w:rPr>
                <w:sz w:val="18"/>
                <w:szCs w:val="18"/>
              </w:rPr>
            </w:pPr>
            <w:r>
              <w:rPr>
                <w:sz w:val="18"/>
                <w:szCs w:val="18"/>
              </w:rPr>
              <w:t xml:space="preserve">279,8 </w:t>
            </w:r>
          </w:p>
        </w:tc>
        <w:tc>
          <w:tcPr>
            <w:tcW w:w="1326" w:type="dxa"/>
          </w:tcPr>
          <w:p w:rsidR="008B47A6" w:rsidRDefault="009A6212">
            <w:pPr>
              <w:jc w:val="both"/>
              <w:rPr>
                <w:sz w:val="18"/>
                <w:szCs w:val="18"/>
              </w:rPr>
            </w:pPr>
            <w:r>
              <w:rPr>
                <w:sz w:val="18"/>
                <w:szCs w:val="18"/>
              </w:rPr>
              <w:t xml:space="preserve">4,0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Материальные запасы </w:t>
            </w:r>
          </w:p>
        </w:tc>
        <w:tc>
          <w:tcPr>
            <w:tcW w:w="1231" w:type="dxa"/>
          </w:tcPr>
          <w:p w:rsidR="008B47A6" w:rsidRDefault="009A6212">
            <w:pPr>
              <w:jc w:val="both"/>
              <w:rPr>
                <w:sz w:val="18"/>
                <w:szCs w:val="18"/>
              </w:rPr>
            </w:pPr>
            <w:r>
              <w:rPr>
                <w:sz w:val="18"/>
                <w:szCs w:val="18"/>
              </w:rPr>
              <w:t xml:space="preserve">22 707,8 </w:t>
            </w:r>
          </w:p>
        </w:tc>
        <w:tc>
          <w:tcPr>
            <w:tcW w:w="1326" w:type="dxa"/>
          </w:tcPr>
          <w:p w:rsidR="008B47A6" w:rsidRDefault="009A6212">
            <w:pPr>
              <w:jc w:val="both"/>
              <w:rPr>
                <w:sz w:val="18"/>
                <w:szCs w:val="18"/>
              </w:rPr>
            </w:pPr>
            <w:r>
              <w:rPr>
                <w:sz w:val="18"/>
                <w:szCs w:val="18"/>
              </w:rPr>
              <w:t xml:space="preserve">18 076,9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Вложения в нефинансовые активы </w:t>
            </w:r>
          </w:p>
        </w:tc>
        <w:tc>
          <w:tcPr>
            <w:tcW w:w="1231" w:type="dxa"/>
          </w:tcPr>
          <w:p w:rsidR="008B47A6" w:rsidRDefault="009A6212">
            <w:pPr>
              <w:jc w:val="both"/>
              <w:rPr>
                <w:sz w:val="18"/>
                <w:szCs w:val="18"/>
              </w:rPr>
            </w:pPr>
            <w:r>
              <w:rPr>
                <w:sz w:val="18"/>
                <w:szCs w:val="18"/>
              </w:rPr>
              <w:t xml:space="preserve">176 416,2 </w:t>
            </w:r>
          </w:p>
        </w:tc>
        <w:tc>
          <w:tcPr>
            <w:tcW w:w="1326" w:type="dxa"/>
          </w:tcPr>
          <w:p w:rsidR="008B47A6" w:rsidRDefault="009A6212">
            <w:pPr>
              <w:jc w:val="both"/>
              <w:rPr>
                <w:sz w:val="18"/>
                <w:szCs w:val="18"/>
              </w:rPr>
            </w:pPr>
            <w:r>
              <w:rPr>
                <w:sz w:val="18"/>
                <w:szCs w:val="18"/>
              </w:rPr>
              <w:t xml:space="preserve">181 812,1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Итого нефинансовых активов </w:t>
            </w:r>
          </w:p>
        </w:tc>
        <w:tc>
          <w:tcPr>
            <w:tcW w:w="1231" w:type="dxa"/>
          </w:tcPr>
          <w:p w:rsidR="008B47A6" w:rsidRDefault="009A6212">
            <w:pPr>
              <w:jc w:val="both"/>
              <w:rPr>
                <w:sz w:val="18"/>
                <w:szCs w:val="18"/>
              </w:rPr>
            </w:pPr>
            <w:r>
              <w:rPr>
                <w:sz w:val="18"/>
                <w:szCs w:val="18"/>
              </w:rPr>
              <w:t xml:space="preserve">954181,3 </w:t>
            </w:r>
          </w:p>
        </w:tc>
        <w:tc>
          <w:tcPr>
            <w:tcW w:w="1326" w:type="dxa"/>
          </w:tcPr>
          <w:p w:rsidR="008B47A6" w:rsidRDefault="009A6212">
            <w:pPr>
              <w:jc w:val="both"/>
              <w:rPr>
                <w:sz w:val="18"/>
                <w:szCs w:val="18"/>
              </w:rPr>
            </w:pPr>
            <w:r>
              <w:rPr>
                <w:sz w:val="18"/>
                <w:szCs w:val="18"/>
              </w:rPr>
              <w:t xml:space="preserve">1 029 833,5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10030" w:type="dxa"/>
            <w:gridSpan w:val="5"/>
          </w:tcPr>
          <w:p w:rsidR="008B47A6" w:rsidRDefault="009A6212">
            <w:pPr>
              <w:jc w:val="both"/>
              <w:rPr>
                <w:sz w:val="18"/>
                <w:szCs w:val="18"/>
              </w:rPr>
            </w:pPr>
            <w:r>
              <w:rPr>
                <w:sz w:val="18"/>
                <w:szCs w:val="18"/>
              </w:rPr>
              <w:t xml:space="preserve">Финансовые активы </w:t>
            </w:r>
          </w:p>
        </w:tc>
      </w:tr>
      <w:tr w:rsidR="008B47A6">
        <w:tc>
          <w:tcPr>
            <w:tcW w:w="4957" w:type="dxa"/>
          </w:tcPr>
          <w:p w:rsidR="008B47A6" w:rsidRDefault="00CA2F6E">
            <w:pPr>
              <w:jc w:val="both"/>
              <w:rPr>
                <w:sz w:val="18"/>
                <w:szCs w:val="18"/>
              </w:rPr>
            </w:pPr>
            <w:hyperlink r:id="rId10">
              <w:r w:rsidR="009A6212">
                <w:rPr>
                  <w:sz w:val="18"/>
                  <w:szCs w:val="18"/>
                  <w:u w:val="single"/>
                </w:rPr>
                <w:t>Денежные средства</w:t>
              </w:r>
            </w:hyperlink>
            <w:r w:rsidR="009A6212">
              <w:rPr>
                <w:sz w:val="18"/>
                <w:szCs w:val="18"/>
              </w:rPr>
              <w:t xml:space="preserve"> учреждения </w:t>
            </w:r>
          </w:p>
        </w:tc>
        <w:tc>
          <w:tcPr>
            <w:tcW w:w="1231" w:type="dxa"/>
          </w:tcPr>
          <w:p w:rsidR="008B47A6" w:rsidRDefault="009A6212">
            <w:pPr>
              <w:jc w:val="both"/>
              <w:rPr>
                <w:sz w:val="18"/>
                <w:szCs w:val="18"/>
              </w:rPr>
            </w:pPr>
            <w:r>
              <w:rPr>
                <w:sz w:val="18"/>
                <w:szCs w:val="18"/>
              </w:rPr>
              <w:t xml:space="preserve">77 280,2 </w:t>
            </w:r>
          </w:p>
        </w:tc>
        <w:tc>
          <w:tcPr>
            <w:tcW w:w="1326" w:type="dxa"/>
          </w:tcPr>
          <w:p w:rsidR="008B47A6" w:rsidRDefault="009A6212">
            <w:pPr>
              <w:jc w:val="both"/>
              <w:rPr>
                <w:sz w:val="18"/>
                <w:szCs w:val="18"/>
              </w:rPr>
            </w:pPr>
            <w:r>
              <w:rPr>
                <w:sz w:val="18"/>
                <w:szCs w:val="18"/>
              </w:rPr>
              <w:t xml:space="preserve">15 449,4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Расчеты по доходам </w:t>
            </w:r>
          </w:p>
        </w:tc>
        <w:tc>
          <w:tcPr>
            <w:tcW w:w="1231" w:type="dxa"/>
          </w:tcPr>
          <w:p w:rsidR="008B47A6" w:rsidRDefault="009A6212">
            <w:pPr>
              <w:jc w:val="both"/>
              <w:rPr>
                <w:sz w:val="18"/>
                <w:szCs w:val="18"/>
              </w:rPr>
            </w:pPr>
            <w:r>
              <w:rPr>
                <w:sz w:val="18"/>
                <w:szCs w:val="18"/>
              </w:rPr>
              <w:t xml:space="preserve">(ИЗ 116,1) </w:t>
            </w:r>
          </w:p>
        </w:tc>
        <w:tc>
          <w:tcPr>
            <w:tcW w:w="1326" w:type="dxa"/>
          </w:tcPr>
          <w:p w:rsidR="008B47A6" w:rsidRDefault="009A6212">
            <w:pPr>
              <w:jc w:val="both"/>
              <w:rPr>
                <w:sz w:val="18"/>
                <w:szCs w:val="18"/>
              </w:rPr>
            </w:pPr>
            <w:r>
              <w:rPr>
                <w:sz w:val="18"/>
                <w:szCs w:val="18"/>
              </w:rPr>
              <w:t xml:space="preserve">(105 787,7)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Расчеты по выданным авансам </w:t>
            </w:r>
          </w:p>
        </w:tc>
        <w:tc>
          <w:tcPr>
            <w:tcW w:w="1231" w:type="dxa"/>
          </w:tcPr>
          <w:p w:rsidR="008B47A6" w:rsidRDefault="009A6212">
            <w:pPr>
              <w:jc w:val="both"/>
              <w:rPr>
                <w:sz w:val="18"/>
                <w:szCs w:val="18"/>
              </w:rPr>
            </w:pPr>
            <w:r>
              <w:rPr>
                <w:sz w:val="18"/>
                <w:szCs w:val="18"/>
              </w:rPr>
              <w:t xml:space="preserve">1 603,6 </w:t>
            </w:r>
          </w:p>
        </w:tc>
        <w:tc>
          <w:tcPr>
            <w:tcW w:w="1326" w:type="dxa"/>
          </w:tcPr>
          <w:p w:rsidR="008B47A6" w:rsidRDefault="009A6212">
            <w:pPr>
              <w:jc w:val="both"/>
              <w:rPr>
                <w:sz w:val="18"/>
                <w:szCs w:val="18"/>
              </w:rPr>
            </w:pPr>
            <w:r>
              <w:rPr>
                <w:sz w:val="18"/>
                <w:szCs w:val="18"/>
              </w:rPr>
              <w:t xml:space="preserve">19 745,1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Расчеты с подотчетными лицами </w:t>
            </w:r>
          </w:p>
        </w:tc>
        <w:tc>
          <w:tcPr>
            <w:tcW w:w="1231" w:type="dxa"/>
          </w:tcPr>
          <w:p w:rsidR="008B47A6" w:rsidRDefault="009A6212">
            <w:pPr>
              <w:jc w:val="both"/>
              <w:rPr>
                <w:sz w:val="18"/>
                <w:szCs w:val="18"/>
              </w:rPr>
            </w:pPr>
            <w:r>
              <w:rPr>
                <w:sz w:val="18"/>
                <w:szCs w:val="18"/>
              </w:rPr>
              <w:t xml:space="preserve">20,2 </w:t>
            </w:r>
          </w:p>
        </w:tc>
        <w:tc>
          <w:tcPr>
            <w:tcW w:w="1326" w:type="dxa"/>
          </w:tcPr>
          <w:p w:rsidR="008B47A6" w:rsidRDefault="009A6212">
            <w:pPr>
              <w:jc w:val="both"/>
              <w:rPr>
                <w:sz w:val="18"/>
                <w:szCs w:val="18"/>
              </w:rPr>
            </w:pPr>
            <w:r>
              <w:rPr>
                <w:sz w:val="18"/>
                <w:szCs w:val="18"/>
              </w:rPr>
              <w:t xml:space="preserve">50,8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Расчеты по ущербу имущества </w:t>
            </w:r>
          </w:p>
        </w:tc>
        <w:tc>
          <w:tcPr>
            <w:tcW w:w="1231" w:type="dxa"/>
          </w:tcPr>
          <w:p w:rsidR="008B47A6" w:rsidRDefault="009A6212">
            <w:pPr>
              <w:jc w:val="both"/>
              <w:rPr>
                <w:sz w:val="18"/>
                <w:szCs w:val="18"/>
              </w:rPr>
            </w:pPr>
            <w:r>
              <w:rPr>
                <w:sz w:val="18"/>
                <w:szCs w:val="18"/>
              </w:rPr>
              <w:t xml:space="preserve">143,0 </w:t>
            </w:r>
          </w:p>
        </w:tc>
        <w:tc>
          <w:tcPr>
            <w:tcW w:w="1326" w:type="dxa"/>
          </w:tcPr>
          <w:p w:rsidR="008B47A6" w:rsidRDefault="009A6212">
            <w:pPr>
              <w:jc w:val="both"/>
              <w:rPr>
                <w:sz w:val="18"/>
                <w:szCs w:val="18"/>
              </w:rPr>
            </w:pPr>
            <w:r>
              <w:rPr>
                <w:sz w:val="18"/>
                <w:szCs w:val="18"/>
              </w:rPr>
              <w:t xml:space="preserve">143,0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Расчеты по НДС по приобретенным материальным ценностям, работам, услугам </w:t>
            </w:r>
          </w:p>
        </w:tc>
        <w:tc>
          <w:tcPr>
            <w:tcW w:w="1231" w:type="dxa"/>
          </w:tcPr>
          <w:p w:rsidR="008B47A6" w:rsidRDefault="009A6212">
            <w:pPr>
              <w:jc w:val="both"/>
              <w:rPr>
                <w:sz w:val="18"/>
                <w:szCs w:val="18"/>
              </w:rPr>
            </w:pPr>
            <w:r>
              <w:rPr>
                <w:sz w:val="18"/>
                <w:szCs w:val="18"/>
              </w:rPr>
              <w:t xml:space="preserve">227,0 </w:t>
            </w:r>
          </w:p>
        </w:tc>
        <w:tc>
          <w:tcPr>
            <w:tcW w:w="1326" w:type="dxa"/>
          </w:tcPr>
          <w:p w:rsidR="008B47A6" w:rsidRDefault="009A6212">
            <w:pPr>
              <w:jc w:val="both"/>
              <w:rPr>
                <w:sz w:val="18"/>
                <w:szCs w:val="18"/>
              </w:rPr>
            </w:pPr>
            <w:r>
              <w:rPr>
                <w:sz w:val="18"/>
                <w:szCs w:val="18"/>
              </w:rPr>
              <w:t xml:space="preserve">668,8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Расчеты с учредителем (чистая стоимость особо ценного имущества) </w:t>
            </w:r>
          </w:p>
        </w:tc>
        <w:tc>
          <w:tcPr>
            <w:tcW w:w="1231" w:type="dxa"/>
          </w:tcPr>
          <w:p w:rsidR="008B47A6" w:rsidRDefault="009A6212">
            <w:pPr>
              <w:jc w:val="both"/>
              <w:rPr>
                <w:sz w:val="18"/>
                <w:szCs w:val="18"/>
              </w:rPr>
            </w:pPr>
            <w:r>
              <w:rPr>
                <w:sz w:val="18"/>
                <w:szCs w:val="18"/>
              </w:rPr>
              <w:t xml:space="preserve">(702 495,5) </w:t>
            </w:r>
          </w:p>
        </w:tc>
        <w:tc>
          <w:tcPr>
            <w:tcW w:w="1326" w:type="dxa"/>
          </w:tcPr>
          <w:p w:rsidR="008B47A6" w:rsidRDefault="009A6212">
            <w:pPr>
              <w:jc w:val="both"/>
              <w:rPr>
                <w:sz w:val="18"/>
                <w:szCs w:val="18"/>
              </w:rPr>
            </w:pPr>
            <w:r>
              <w:rPr>
                <w:sz w:val="18"/>
                <w:szCs w:val="18"/>
              </w:rPr>
              <w:t xml:space="preserve">(724 511,8)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Итого финансовых активов </w:t>
            </w:r>
          </w:p>
        </w:tc>
        <w:tc>
          <w:tcPr>
            <w:tcW w:w="1231" w:type="dxa"/>
          </w:tcPr>
          <w:p w:rsidR="008B47A6" w:rsidRDefault="009A6212">
            <w:pPr>
              <w:jc w:val="both"/>
              <w:rPr>
                <w:sz w:val="18"/>
                <w:szCs w:val="18"/>
              </w:rPr>
            </w:pPr>
            <w:r>
              <w:rPr>
                <w:sz w:val="18"/>
                <w:szCs w:val="18"/>
              </w:rPr>
              <w:t xml:space="preserve">(736 337,6) </w:t>
            </w:r>
          </w:p>
        </w:tc>
        <w:tc>
          <w:tcPr>
            <w:tcW w:w="1326" w:type="dxa"/>
          </w:tcPr>
          <w:p w:rsidR="008B47A6" w:rsidRDefault="009A6212">
            <w:pPr>
              <w:jc w:val="both"/>
              <w:rPr>
                <w:sz w:val="18"/>
                <w:szCs w:val="18"/>
              </w:rPr>
            </w:pPr>
            <w:r>
              <w:rPr>
                <w:sz w:val="18"/>
                <w:szCs w:val="18"/>
              </w:rPr>
              <w:t xml:space="preserve">(794 242,4)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r w:rsidR="008B47A6">
        <w:tc>
          <w:tcPr>
            <w:tcW w:w="4957" w:type="dxa"/>
          </w:tcPr>
          <w:p w:rsidR="008B47A6" w:rsidRDefault="009A6212">
            <w:pPr>
              <w:jc w:val="both"/>
              <w:rPr>
                <w:sz w:val="18"/>
                <w:szCs w:val="18"/>
              </w:rPr>
            </w:pPr>
            <w:r>
              <w:rPr>
                <w:sz w:val="18"/>
                <w:szCs w:val="18"/>
              </w:rPr>
              <w:t xml:space="preserve">Всего активов (валюта баланса) </w:t>
            </w:r>
          </w:p>
        </w:tc>
        <w:tc>
          <w:tcPr>
            <w:tcW w:w="1231" w:type="dxa"/>
          </w:tcPr>
          <w:p w:rsidR="008B47A6" w:rsidRDefault="009A6212">
            <w:pPr>
              <w:jc w:val="both"/>
              <w:rPr>
                <w:sz w:val="18"/>
                <w:szCs w:val="18"/>
              </w:rPr>
            </w:pPr>
            <w:r>
              <w:rPr>
                <w:sz w:val="18"/>
                <w:szCs w:val="18"/>
              </w:rPr>
              <w:t xml:space="preserve">217843,7 </w:t>
            </w:r>
          </w:p>
        </w:tc>
        <w:tc>
          <w:tcPr>
            <w:tcW w:w="1326" w:type="dxa"/>
          </w:tcPr>
          <w:p w:rsidR="008B47A6" w:rsidRDefault="009A6212">
            <w:pPr>
              <w:jc w:val="both"/>
              <w:rPr>
                <w:sz w:val="18"/>
                <w:szCs w:val="18"/>
              </w:rPr>
            </w:pPr>
            <w:r>
              <w:rPr>
                <w:sz w:val="18"/>
                <w:szCs w:val="18"/>
              </w:rPr>
              <w:t xml:space="preserve">235 591,1 </w:t>
            </w:r>
          </w:p>
        </w:tc>
        <w:tc>
          <w:tcPr>
            <w:tcW w:w="1374" w:type="dxa"/>
          </w:tcPr>
          <w:p w:rsidR="008B47A6" w:rsidRDefault="008B47A6">
            <w:pPr>
              <w:jc w:val="both"/>
              <w:rPr>
                <w:sz w:val="18"/>
                <w:szCs w:val="18"/>
              </w:rPr>
            </w:pPr>
          </w:p>
        </w:tc>
        <w:tc>
          <w:tcPr>
            <w:tcW w:w="1142" w:type="dxa"/>
          </w:tcPr>
          <w:p w:rsidR="008B47A6" w:rsidRDefault="008B47A6">
            <w:pPr>
              <w:jc w:val="both"/>
              <w:rPr>
                <w:sz w:val="18"/>
                <w:szCs w:val="18"/>
              </w:rPr>
            </w:pPr>
          </w:p>
        </w:tc>
      </w:tr>
    </w:tbl>
    <w:p w:rsidR="008B47A6" w:rsidRDefault="008B47A6">
      <w:pPr>
        <w:spacing w:before="150" w:after="150"/>
        <w:jc w:val="both"/>
      </w:pPr>
    </w:p>
    <w:p w:rsidR="008B47A6" w:rsidRDefault="009A6212">
      <w:pPr>
        <w:spacing w:before="150" w:after="150"/>
        <w:jc w:val="both"/>
      </w:pPr>
      <w:r>
        <w:t xml:space="preserve">Таблица 2. Динамика источников формирования активов государственного университета в 2022 г. по данным бухгалтерского баланса, тыс. руб. </w:t>
      </w:r>
    </w:p>
    <w:tbl>
      <w:tblPr>
        <w:tblStyle w:val="affff6"/>
        <w:tblW w:w="10030" w:type="dxa"/>
        <w:tblLayout w:type="fixed"/>
        <w:tblLook w:val="04A0" w:firstRow="1" w:lastRow="0" w:firstColumn="1" w:lastColumn="0" w:noHBand="0" w:noVBand="1"/>
      </w:tblPr>
      <w:tblGrid>
        <w:gridCol w:w="5258"/>
        <w:gridCol w:w="1176"/>
        <w:gridCol w:w="1235"/>
        <w:gridCol w:w="1284"/>
        <w:gridCol w:w="1077"/>
      </w:tblGrid>
      <w:tr w:rsidR="008B47A6">
        <w:tc>
          <w:tcPr>
            <w:tcW w:w="5258" w:type="dxa"/>
          </w:tcPr>
          <w:p w:rsidR="008B47A6" w:rsidRDefault="009A6212">
            <w:pPr>
              <w:jc w:val="both"/>
              <w:rPr>
                <w:sz w:val="20"/>
                <w:szCs w:val="20"/>
              </w:rPr>
            </w:pPr>
            <w:r>
              <w:rPr>
                <w:sz w:val="20"/>
                <w:szCs w:val="20"/>
              </w:rPr>
              <w:t xml:space="preserve">Статьи пассивов </w:t>
            </w:r>
          </w:p>
        </w:tc>
        <w:tc>
          <w:tcPr>
            <w:tcW w:w="1176" w:type="dxa"/>
          </w:tcPr>
          <w:p w:rsidR="008B47A6" w:rsidRDefault="009A6212">
            <w:pPr>
              <w:jc w:val="both"/>
              <w:rPr>
                <w:sz w:val="20"/>
                <w:szCs w:val="20"/>
              </w:rPr>
            </w:pPr>
            <w:r>
              <w:rPr>
                <w:sz w:val="20"/>
                <w:szCs w:val="20"/>
              </w:rPr>
              <w:t xml:space="preserve">На начало года </w:t>
            </w:r>
          </w:p>
        </w:tc>
        <w:tc>
          <w:tcPr>
            <w:tcW w:w="1235" w:type="dxa"/>
          </w:tcPr>
          <w:p w:rsidR="008B47A6" w:rsidRDefault="009A6212">
            <w:pPr>
              <w:jc w:val="both"/>
              <w:rPr>
                <w:sz w:val="20"/>
                <w:szCs w:val="20"/>
              </w:rPr>
            </w:pPr>
            <w:r>
              <w:rPr>
                <w:sz w:val="20"/>
                <w:szCs w:val="20"/>
              </w:rPr>
              <w:t xml:space="preserve">На конец года </w:t>
            </w:r>
          </w:p>
        </w:tc>
        <w:tc>
          <w:tcPr>
            <w:tcW w:w="1284" w:type="dxa"/>
          </w:tcPr>
          <w:p w:rsidR="008B47A6" w:rsidRDefault="009A6212">
            <w:pPr>
              <w:jc w:val="both"/>
              <w:rPr>
                <w:sz w:val="20"/>
                <w:szCs w:val="20"/>
              </w:rPr>
            </w:pPr>
            <w:r>
              <w:rPr>
                <w:sz w:val="20"/>
                <w:szCs w:val="20"/>
              </w:rPr>
              <w:t xml:space="preserve">Абсолютное </w:t>
            </w:r>
            <w:r>
              <w:rPr>
                <w:sz w:val="20"/>
                <w:szCs w:val="20"/>
              </w:rPr>
              <w:br/>
              <w:t xml:space="preserve">изменение </w:t>
            </w:r>
          </w:p>
        </w:tc>
        <w:tc>
          <w:tcPr>
            <w:tcW w:w="1077" w:type="dxa"/>
          </w:tcPr>
          <w:p w:rsidR="008B47A6" w:rsidRDefault="009A6212">
            <w:pPr>
              <w:jc w:val="both"/>
              <w:rPr>
                <w:sz w:val="20"/>
                <w:szCs w:val="20"/>
              </w:rPr>
            </w:pPr>
            <w:r>
              <w:rPr>
                <w:sz w:val="20"/>
                <w:szCs w:val="20"/>
              </w:rPr>
              <w:t xml:space="preserve">Темп роста, </w:t>
            </w:r>
            <w:r>
              <w:rPr>
                <w:sz w:val="20"/>
                <w:szCs w:val="20"/>
              </w:rPr>
              <w:br/>
              <w:t xml:space="preserve">% </w:t>
            </w:r>
          </w:p>
        </w:tc>
      </w:tr>
      <w:tr w:rsidR="008B47A6">
        <w:tc>
          <w:tcPr>
            <w:tcW w:w="10030" w:type="dxa"/>
            <w:gridSpan w:val="5"/>
          </w:tcPr>
          <w:p w:rsidR="008B47A6" w:rsidRDefault="009A6212">
            <w:pPr>
              <w:jc w:val="both"/>
              <w:rPr>
                <w:sz w:val="20"/>
                <w:szCs w:val="20"/>
              </w:rPr>
            </w:pPr>
            <w:r>
              <w:rPr>
                <w:sz w:val="20"/>
                <w:szCs w:val="20"/>
              </w:rPr>
              <w:t xml:space="preserve">Обязательства </w:t>
            </w:r>
          </w:p>
        </w:tc>
      </w:tr>
      <w:tr w:rsidR="008B47A6">
        <w:tc>
          <w:tcPr>
            <w:tcW w:w="5258" w:type="dxa"/>
          </w:tcPr>
          <w:p w:rsidR="008B47A6" w:rsidRDefault="009A6212">
            <w:pPr>
              <w:jc w:val="both"/>
              <w:rPr>
                <w:sz w:val="20"/>
                <w:szCs w:val="20"/>
              </w:rPr>
            </w:pPr>
            <w:r>
              <w:rPr>
                <w:sz w:val="20"/>
                <w:szCs w:val="20"/>
              </w:rPr>
              <w:t xml:space="preserve">Расчеты по принятым обязательствам </w:t>
            </w:r>
          </w:p>
        </w:tc>
        <w:tc>
          <w:tcPr>
            <w:tcW w:w="1176" w:type="dxa"/>
          </w:tcPr>
          <w:p w:rsidR="008B47A6" w:rsidRDefault="009A6212">
            <w:pPr>
              <w:jc w:val="both"/>
              <w:rPr>
                <w:sz w:val="20"/>
                <w:szCs w:val="20"/>
              </w:rPr>
            </w:pPr>
            <w:r>
              <w:rPr>
                <w:sz w:val="20"/>
                <w:szCs w:val="20"/>
              </w:rPr>
              <w:t xml:space="preserve">6 691,6 </w:t>
            </w:r>
          </w:p>
        </w:tc>
        <w:tc>
          <w:tcPr>
            <w:tcW w:w="1235" w:type="dxa"/>
          </w:tcPr>
          <w:p w:rsidR="008B47A6" w:rsidRDefault="009A6212">
            <w:pPr>
              <w:jc w:val="both"/>
              <w:rPr>
                <w:sz w:val="20"/>
                <w:szCs w:val="20"/>
              </w:rPr>
            </w:pPr>
            <w:r>
              <w:rPr>
                <w:sz w:val="20"/>
                <w:szCs w:val="20"/>
              </w:rPr>
              <w:t xml:space="preserve">8 931,3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5258" w:type="dxa"/>
          </w:tcPr>
          <w:p w:rsidR="008B47A6" w:rsidRDefault="009A6212">
            <w:pPr>
              <w:jc w:val="both"/>
              <w:rPr>
                <w:sz w:val="20"/>
                <w:szCs w:val="20"/>
              </w:rPr>
            </w:pPr>
            <w:r>
              <w:rPr>
                <w:sz w:val="20"/>
                <w:szCs w:val="20"/>
              </w:rPr>
              <w:t xml:space="preserve">Расчеты по платежам в бюджеты </w:t>
            </w:r>
          </w:p>
        </w:tc>
        <w:tc>
          <w:tcPr>
            <w:tcW w:w="1176" w:type="dxa"/>
          </w:tcPr>
          <w:p w:rsidR="008B47A6" w:rsidRDefault="009A6212">
            <w:pPr>
              <w:jc w:val="both"/>
              <w:rPr>
                <w:sz w:val="20"/>
                <w:szCs w:val="20"/>
              </w:rPr>
            </w:pPr>
            <w:r>
              <w:rPr>
                <w:sz w:val="20"/>
                <w:szCs w:val="20"/>
              </w:rPr>
              <w:t xml:space="preserve">4 251,9 </w:t>
            </w:r>
          </w:p>
        </w:tc>
        <w:tc>
          <w:tcPr>
            <w:tcW w:w="1235" w:type="dxa"/>
          </w:tcPr>
          <w:p w:rsidR="008B47A6" w:rsidRDefault="009A6212">
            <w:pPr>
              <w:jc w:val="both"/>
              <w:rPr>
                <w:sz w:val="20"/>
                <w:szCs w:val="20"/>
              </w:rPr>
            </w:pPr>
            <w:r>
              <w:rPr>
                <w:sz w:val="20"/>
                <w:szCs w:val="20"/>
              </w:rPr>
              <w:t xml:space="preserve">26 243,5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5258" w:type="dxa"/>
          </w:tcPr>
          <w:p w:rsidR="008B47A6" w:rsidRDefault="009A6212">
            <w:pPr>
              <w:jc w:val="both"/>
              <w:rPr>
                <w:sz w:val="20"/>
                <w:szCs w:val="20"/>
              </w:rPr>
            </w:pPr>
            <w:r>
              <w:rPr>
                <w:sz w:val="20"/>
                <w:szCs w:val="20"/>
              </w:rPr>
              <w:t xml:space="preserve">Прочие расчеты с кредиторами </w:t>
            </w:r>
          </w:p>
        </w:tc>
        <w:tc>
          <w:tcPr>
            <w:tcW w:w="1176" w:type="dxa"/>
          </w:tcPr>
          <w:p w:rsidR="008B47A6" w:rsidRDefault="009A6212">
            <w:pPr>
              <w:jc w:val="both"/>
              <w:rPr>
                <w:sz w:val="20"/>
                <w:szCs w:val="20"/>
              </w:rPr>
            </w:pPr>
            <w:r>
              <w:rPr>
                <w:sz w:val="20"/>
                <w:szCs w:val="20"/>
              </w:rPr>
              <w:t xml:space="preserve">1 497,6 </w:t>
            </w:r>
          </w:p>
        </w:tc>
        <w:tc>
          <w:tcPr>
            <w:tcW w:w="1235" w:type="dxa"/>
          </w:tcPr>
          <w:p w:rsidR="008B47A6" w:rsidRDefault="009A6212">
            <w:pPr>
              <w:jc w:val="both"/>
              <w:rPr>
                <w:sz w:val="20"/>
                <w:szCs w:val="20"/>
              </w:rPr>
            </w:pPr>
            <w:r>
              <w:rPr>
                <w:sz w:val="20"/>
                <w:szCs w:val="20"/>
              </w:rPr>
              <w:t xml:space="preserve">1 805,9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5258" w:type="dxa"/>
          </w:tcPr>
          <w:p w:rsidR="008B47A6" w:rsidRDefault="009A6212">
            <w:pPr>
              <w:jc w:val="both"/>
              <w:rPr>
                <w:sz w:val="20"/>
                <w:szCs w:val="20"/>
              </w:rPr>
            </w:pPr>
            <w:r>
              <w:rPr>
                <w:sz w:val="20"/>
                <w:szCs w:val="20"/>
              </w:rPr>
              <w:t xml:space="preserve">Итого обязательств </w:t>
            </w:r>
          </w:p>
        </w:tc>
        <w:tc>
          <w:tcPr>
            <w:tcW w:w="1176" w:type="dxa"/>
          </w:tcPr>
          <w:p w:rsidR="008B47A6" w:rsidRDefault="009A6212">
            <w:pPr>
              <w:jc w:val="both"/>
              <w:rPr>
                <w:sz w:val="20"/>
                <w:szCs w:val="20"/>
              </w:rPr>
            </w:pPr>
            <w:r>
              <w:rPr>
                <w:sz w:val="20"/>
                <w:szCs w:val="20"/>
              </w:rPr>
              <w:t xml:space="preserve">12 441,1 </w:t>
            </w:r>
          </w:p>
        </w:tc>
        <w:tc>
          <w:tcPr>
            <w:tcW w:w="1235" w:type="dxa"/>
          </w:tcPr>
          <w:p w:rsidR="008B47A6" w:rsidRDefault="009A6212">
            <w:pPr>
              <w:jc w:val="both"/>
              <w:rPr>
                <w:sz w:val="20"/>
                <w:szCs w:val="20"/>
              </w:rPr>
            </w:pPr>
            <w:r>
              <w:rPr>
                <w:sz w:val="20"/>
                <w:szCs w:val="20"/>
              </w:rPr>
              <w:t xml:space="preserve">36 980,7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10030" w:type="dxa"/>
            <w:gridSpan w:val="5"/>
          </w:tcPr>
          <w:p w:rsidR="008B47A6" w:rsidRDefault="009A6212">
            <w:pPr>
              <w:jc w:val="both"/>
              <w:rPr>
                <w:sz w:val="20"/>
                <w:szCs w:val="20"/>
              </w:rPr>
            </w:pPr>
            <w:r>
              <w:rPr>
                <w:sz w:val="20"/>
                <w:szCs w:val="20"/>
              </w:rPr>
              <w:t>Финансовый результат</w:t>
            </w:r>
          </w:p>
        </w:tc>
      </w:tr>
      <w:tr w:rsidR="008B47A6">
        <w:tc>
          <w:tcPr>
            <w:tcW w:w="5258" w:type="dxa"/>
          </w:tcPr>
          <w:p w:rsidR="008B47A6" w:rsidRDefault="009A6212">
            <w:pPr>
              <w:jc w:val="both"/>
              <w:rPr>
                <w:sz w:val="20"/>
                <w:szCs w:val="20"/>
              </w:rPr>
            </w:pPr>
            <w:r>
              <w:rPr>
                <w:sz w:val="20"/>
                <w:szCs w:val="20"/>
              </w:rPr>
              <w:t xml:space="preserve">Финансовый результат прошлых отчетных периодов </w:t>
            </w:r>
          </w:p>
        </w:tc>
        <w:tc>
          <w:tcPr>
            <w:tcW w:w="1176" w:type="dxa"/>
          </w:tcPr>
          <w:p w:rsidR="008B47A6" w:rsidRDefault="009A6212">
            <w:pPr>
              <w:jc w:val="both"/>
              <w:rPr>
                <w:sz w:val="20"/>
                <w:szCs w:val="20"/>
              </w:rPr>
            </w:pPr>
            <w:r>
              <w:rPr>
                <w:sz w:val="20"/>
                <w:szCs w:val="20"/>
              </w:rPr>
              <w:t xml:space="preserve">(97 898,3) </w:t>
            </w:r>
          </w:p>
        </w:tc>
        <w:tc>
          <w:tcPr>
            <w:tcW w:w="1235" w:type="dxa"/>
          </w:tcPr>
          <w:p w:rsidR="008B47A6" w:rsidRDefault="009A6212">
            <w:pPr>
              <w:jc w:val="both"/>
              <w:rPr>
                <w:sz w:val="20"/>
                <w:szCs w:val="20"/>
              </w:rPr>
            </w:pPr>
            <w:r>
              <w:rPr>
                <w:sz w:val="20"/>
                <w:szCs w:val="20"/>
              </w:rPr>
              <w:t xml:space="preserve">(154 196,4)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5258" w:type="dxa"/>
          </w:tcPr>
          <w:p w:rsidR="008B47A6" w:rsidRDefault="009A6212">
            <w:pPr>
              <w:jc w:val="both"/>
              <w:rPr>
                <w:sz w:val="20"/>
                <w:szCs w:val="20"/>
              </w:rPr>
            </w:pPr>
            <w:r>
              <w:rPr>
                <w:sz w:val="20"/>
                <w:szCs w:val="20"/>
              </w:rPr>
              <w:t xml:space="preserve">Финансовый результат от начислений </w:t>
            </w:r>
            <w:hyperlink r:id="rId11">
              <w:r>
                <w:rPr>
                  <w:sz w:val="20"/>
                  <w:szCs w:val="20"/>
                  <w:u w:val="single"/>
                </w:rPr>
                <w:t>амортизации</w:t>
              </w:r>
            </w:hyperlink>
            <w:r>
              <w:rPr>
                <w:sz w:val="20"/>
                <w:szCs w:val="20"/>
              </w:rPr>
              <w:t xml:space="preserve"> особо ценного имущества </w:t>
            </w:r>
          </w:p>
        </w:tc>
        <w:tc>
          <w:tcPr>
            <w:tcW w:w="1176" w:type="dxa"/>
          </w:tcPr>
          <w:p w:rsidR="008B47A6" w:rsidRDefault="009A6212">
            <w:pPr>
              <w:jc w:val="both"/>
              <w:rPr>
                <w:sz w:val="20"/>
                <w:szCs w:val="20"/>
              </w:rPr>
            </w:pPr>
            <w:r>
              <w:rPr>
                <w:sz w:val="20"/>
                <w:szCs w:val="20"/>
              </w:rPr>
              <w:t xml:space="preserve">295 766,4 </w:t>
            </w:r>
          </w:p>
        </w:tc>
        <w:tc>
          <w:tcPr>
            <w:tcW w:w="1235" w:type="dxa"/>
          </w:tcPr>
          <w:p w:rsidR="008B47A6" w:rsidRDefault="009A6212">
            <w:pPr>
              <w:jc w:val="both"/>
              <w:rPr>
                <w:sz w:val="20"/>
                <w:szCs w:val="20"/>
              </w:rPr>
            </w:pPr>
            <w:r>
              <w:rPr>
                <w:sz w:val="20"/>
                <w:szCs w:val="20"/>
              </w:rPr>
              <w:t xml:space="preserve">345 806,2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5258" w:type="dxa"/>
          </w:tcPr>
          <w:p w:rsidR="008B47A6" w:rsidRDefault="00CA2F6E">
            <w:pPr>
              <w:jc w:val="both"/>
              <w:rPr>
                <w:sz w:val="20"/>
                <w:szCs w:val="20"/>
              </w:rPr>
            </w:pPr>
            <w:hyperlink r:id="rId12">
              <w:r w:rsidR="009A6212">
                <w:rPr>
                  <w:sz w:val="20"/>
                  <w:szCs w:val="20"/>
                  <w:u w:val="single"/>
                </w:rPr>
                <w:t>Доходы будущих периодов</w:t>
              </w:r>
            </w:hyperlink>
            <w:r w:rsidR="009A6212">
              <w:rPr>
                <w:sz w:val="20"/>
                <w:szCs w:val="20"/>
              </w:rPr>
              <w:t xml:space="preserve"> </w:t>
            </w:r>
          </w:p>
        </w:tc>
        <w:tc>
          <w:tcPr>
            <w:tcW w:w="1176" w:type="dxa"/>
          </w:tcPr>
          <w:p w:rsidR="008B47A6" w:rsidRDefault="009A6212">
            <w:pPr>
              <w:jc w:val="both"/>
              <w:rPr>
                <w:sz w:val="20"/>
                <w:szCs w:val="20"/>
              </w:rPr>
            </w:pPr>
            <w:r>
              <w:rPr>
                <w:sz w:val="20"/>
                <w:szCs w:val="20"/>
              </w:rPr>
              <w:t xml:space="preserve">7 534,6 </w:t>
            </w:r>
          </w:p>
        </w:tc>
        <w:tc>
          <w:tcPr>
            <w:tcW w:w="1235" w:type="dxa"/>
          </w:tcPr>
          <w:p w:rsidR="008B47A6" w:rsidRDefault="009A6212">
            <w:pPr>
              <w:jc w:val="both"/>
              <w:rPr>
                <w:sz w:val="20"/>
                <w:szCs w:val="20"/>
              </w:rPr>
            </w:pPr>
            <w:r>
              <w:rPr>
                <w:sz w:val="20"/>
                <w:szCs w:val="20"/>
              </w:rPr>
              <w:t xml:space="preserve">7 000,6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5258" w:type="dxa"/>
          </w:tcPr>
          <w:p w:rsidR="008B47A6" w:rsidRDefault="009A6212">
            <w:pPr>
              <w:jc w:val="both"/>
              <w:rPr>
                <w:sz w:val="20"/>
                <w:szCs w:val="20"/>
              </w:rPr>
            </w:pPr>
            <w:r>
              <w:rPr>
                <w:sz w:val="20"/>
                <w:szCs w:val="20"/>
              </w:rPr>
              <w:t xml:space="preserve">Итого финансовый результат </w:t>
            </w:r>
          </w:p>
        </w:tc>
        <w:tc>
          <w:tcPr>
            <w:tcW w:w="1176" w:type="dxa"/>
          </w:tcPr>
          <w:p w:rsidR="008B47A6" w:rsidRDefault="009A6212">
            <w:pPr>
              <w:jc w:val="both"/>
              <w:rPr>
                <w:sz w:val="20"/>
                <w:szCs w:val="20"/>
              </w:rPr>
            </w:pPr>
            <w:r>
              <w:rPr>
                <w:sz w:val="20"/>
                <w:szCs w:val="20"/>
              </w:rPr>
              <w:t xml:space="preserve">205 402,7 </w:t>
            </w:r>
          </w:p>
        </w:tc>
        <w:tc>
          <w:tcPr>
            <w:tcW w:w="1235" w:type="dxa"/>
          </w:tcPr>
          <w:p w:rsidR="008B47A6" w:rsidRDefault="009A6212">
            <w:pPr>
              <w:jc w:val="both"/>
              <w:rPr>
                <w:sz w:val="20"/>
                <w:szCs w:val="20"/>
              </w:rPr>
            </w:pPr>
            <w:r>
              <w:rPr>
                <w:sz w:val="20"/>
                <w:szCs w:val="20"/>
              </w:rPr>
              <w:t xml:space="preserve">198 610,4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r w:rsidR="008B47A6">
        <w:tc>
          <w:tcPr>
            <w:tcW w:w="5258" w:type="dxa"/>
          </w:tcPr>
          <w:p w:rsidR="008B47A6" w:rsidRDefault="009A6212">
            <w:pPr>
              <w:jc w:val="both"/>
              <w:rPr>
                <w:sz w:val="20"/>
                <w:szCs w:val="20"/>
              </w:rPr>
            </w:pPr>
            <w:r>
              <w:rPr>
                <w:sz w:val="20"/>
                <w:szCs w:val="20"/>
              </w:rPr>
              <w:t xml:space="preserve">Всего источников формирования активов (валюта баланса) </w:t>
            </w:r>
          </w:p>
        </w:tc>
        <w:tc>
          <w:tcPr>
            <w:tcW w:w="1176" w:type="dxa"/>
          </w:tcPr>
          <w:p w:rsidR="008B47A6" w:rsidRDefault="009A6212">
            <w:pPr>
              <w:jc w:val="both"/>
              <w:rPr>
                <w:sz w:val="20"/>
                <w:szCs w:val="20"/>
              </w:rPr>
            </w:pPr>
            <w:r>
              <w:rPr>
                <w:sz w:val="20"/>
                <w:szCs w:val="20"/>
              </w:rPr>
              <w:t xml:space="preserve">217843,7 </w:t>
            </w:r>
          </w:p>
        </w:tc>
        <w:tc>
          <w:tcPr>
            <w:tcW w:w="1235" w:type="dxa"/>
          </w:tcPr>
          <w:p w:rsidR="008B47A6" w:rsidRDefault="009A6212">
            <w:pPr>
              <w:jc w:val="both"/>
              <w:rPr>
                <w:sz w:val="20"/>
                <w:szCs w:val="20"/>
              </w:rPr>
            </w:pPr>
            <w:r>
              <w:rPr>
                <w:sz w:val="20"/>
                <w:szCs w:val="20"/>
              </w:rPr>
              <w:t xml:space="preserve">235 591,1 </w:t>
            </w:r>
          </w:p>
        </w:tc>
        <w:tc>
          <w:tcPr>
            <w:tcW w:w="1284" w:type="dxa"/>
          </w:tcPr>
          <w:p w:rsidR="008B47A6" w:rsidRDefault="008B47A6">
            <w:pPr>
              <w:jc w:val="both"/>
              <w:rPr>
                <w:sz w:val="20"/>
                <w:szCs w:val="20"/>
              </w:rPr>
            </w:pPr>
          </w:p>
        </w:tc>
        <w:tc>
          <w:tcPr>
            <w:tcW w:w="1077" w:type="dxa"/>
          </w:tcPr>
          <w:p w:rsidR="008B47A6" w:rsidRDefault="008B47A6">
            <w:pPr>
              <w:jc w:val="both"/>
              <w:rPr>
                <w:sz w:val="20"/>
                <w:szCs w:val="20"/>
              </w:rPr>
            </w:pPr>
          </w:p>
        </w:tc>
      </w:tr>
    </w:tbl>
    <w:p w:rsidR="008B47A6" w:rsidRDefault="008B47A6">
      <w:pPr>
        <w:spacing w:line="360" w:lineRule="auto"/>
        <w:jc w:val="both"/>
      </w:pPr>
    </w:p>
    <w:p w:rsidR="008B47A6" w:rsidRDefault="009A6212">
      <w:pPr>
        <w:jc w:val="both"/>
      </w:pPr>
      <w:r>
        <w:t>Таблица 3</w:t>
      </w:r>
      <w:bookmarkStart w:id="26" w:name="_Hlk136732009"/>
      <w:r>
        <w:t xml:space="preserve">. Динамика реальной величины активов государственного университета в 2022 г. по данным аналитического баланса, тыс. руб. </w:t>
      </w:r>
    </w:p>
    <w:tbl>
      <w:tblPr>
        <w:tblStyle w:val="affff6"/>
        <w:tblW w:w="10030" w:type="dxa"/>
        <w:tblLayout w:type="fixed"/>
        <w:tblLook w:val="04A0" w:firstRow="1" w:lastRow="0" w:firstColumn="1" w:lastColumn="0" w:noHBand="0" w:noVBand="1"/>
      </w:tblPr>
      <w:tblGrid>
        <w:gridCol w:w="4862"/>
        <w:gridCol w:w="1215"/>
        <w:gridCol w:w="1194"/>
        <w:gridCol w:w="1610"/>
        <w:gridCol w:w="1149"/>
      </w:tblGrid>
      <w:tr w:rsidR="008B47A6">
        <w:tc>
          <w:tcPr>
            <w:tcW w:w="4862" w:type="dxa"/>
          </w:tcPr>
          <w:p w:rsidR="008B47A6" w:rsidRDefault="009A6212">
            <w:pPr>
              <w:jc w:val="both"/>
              <w:rPr>
                <w:sz w:val="20"/>
                <w:szCs w:val="20"/>
              </w:rPr>
            </w:pPr>
            <w:r>
              <w:rPr>
                <w:sz w:val="20"/>
                <w:szCs w:val="20"/>
              </w:rPr>
              <w:t xml:space="preserve">Статьи активов </w:t>
            </w:r>
          </w:p>
        </w:tc>
        <w:tc>
          <w:tcPr>
            <w:tcW w:w="1215" w:type="dxa"/>
          </w:tcPr>
          <w:p w:rsidR="008B47A6" w:rsidRDefault="009A6212">
            <w:pPr>
              <w:jc w:val="both"/>
              <w:rPr>
                <w:sz w:val="20"/>
                <w:szCs w:val="20"/>
              </w:rPr>
            </w:pPr>
            <w:r>
              <w:rPr>
                <w:sz w:val="20"/>
                <w:szCs w:val="20"/>
              </w:rPr>
              <w:t xml:space="preserve">На начало года </w:t>
            </w:r>
          </w:p>
        </w:tc>
        <w:tc>
          <w:tcPr>
            <w:tcW w:w="1194" w:type="dxa"/>
          </w:tcPr>
          <w:p w:rsidR="008B47A6" w:rsidRDefault="009A6212">
            <w:pPr>
              <w:jc w:val="both"/>
              <w:rPr>
                <w:sz w:val="20"/>
                <w:szCs w:val="20"/>
              </w:rPr>
            </w:pPr>
            <w:r>
              <w:rPr>
                <w:sz w:val="20"/>
                <w:szCs w:val="20"/>
              </w:rPr>
              <w:t xml:space="preserve">На конец года </w:t>
            </w:r>
          </w:p>
        </w:tc>
        <w:tc>
          <w:tcPr>
            <w:tcW w:w="1610" w:type="dxa"/>
          </w:tcPr>
          <w:p w:rsidR="008B47A6" w:rsidRDefault="009A6212">
            <w:pPr>
              <w:jc w:val="both"/>
              <w:rPr>
                <w:sz w:val="20"/>
                <w:szCs w:val="20"/>
              </w:rPr>
            </w:pPr>
            <w:r>
              <w:rPr>
                <w:sz w:val="20"/>
                <w:szCs w:val="20"/>
              </w:rPr>
              <w:t xml:space="preserve">Абсолютное изменение </w:t>
            </w:r>
          </w:p>
        </w:tc>
        <w:tc>
          <w:tcPr>
            <w:tcW w:w="1149" w:type="dxa"/>
          </w:tcPr>
          <w:p w:rsidR="008B47A6" w:rsidRDefault="009A6212">
            <w:pPr>
              <w:jc w:val="both"/>
              <w:rPr>
                <w:sz w:val="20"/>
                <w:szCs w:val="20"/>
              </w:rPr>
            </w:pPr>
            <w:r>
              <w:rPr>
                <w:sz w:val="20"/>
                <w:szCs w:val="20"/>
              </w:rPr>
              <w:t xml:space="preserve">Темп роста, % </w:t>
            </w:r>
          </w:p>
        </w:tc>
      </w:tr>
      <w:tr w:rsidR="008B47A6">
        <w:tc>
          <w:tcPr>
            <w:tcW w:w="10030" w:type="dxa"/>
            <w:gridSpan w:val="5"/>
          </w:tcPr>
          <w:p w:rsidR="008B47A6" w:rsidRDefault="009A6212">
            <w:pPr>
              <w:jc w:val="both"/>
              <w:rPr>
                <w:sz w:val="20"/>
                <w:szCs w:val="20"/>
              </w:rPr>
            </w:pPr>
            <w:r>
              <w:rPr>
                <w:sz w:val="20"/>
                <w:szCs w:val="20"/>
              </w:rPr>
              <w:t xml:space="preserve">Нефинансовые активы </w:t>
            </w:r>
          </w:p>
        </w:tc>
      </w:tr>
      <w:tr w:rsidR="008B47A6">
        <w:tc>
          <w:tcPr>
            <w:tcW w:w="4862" w:type="dxa"/>
          </w:tcPr>
          <w:p w:rsidR="008B47A6" w:rsidRDefault="009A6212">
            <w:pPr>
              <w:jc w:val="both"/>
              <w:rPr>
                <w:sz w:val="20"/>
                <w:szCs w:val="20"/>
              </w:rPr>
            </w:pPr>
            <w:r>
              <w:rPr>
                <w:sz w:val="20"/>
                <w:szCs w:val="20"/>
              </w:rPr>
              <w:t xml:space="preserve">Основные средства (остаточная стоимость) </w:t>
            </w:r>
          </w:p>
        </w:tc>
        <w:tc>
          <w:tcPr>
            <w:tcW w:w="1215" w:type="dxa"/>
          </w:tcPr>
          <w:p w:rsidR="008B47A6" w:rsidRDefault="009A6212">
            <w:pPr>
              <w:jc w:val="both"/>
              <w:rPr>
                <w:sz w:val="20"/>
                <w:szCs w:val="20"/>
              </w:rPr>
            </w:pPr>
            <w:r>
              <w:rPr>
                <w:sz w:val="20"/>
                <w:szCs w:val="20"/>
              </w:rPr>
              <w:t xml:space="preserve">754 777,6 </w:t>
            </w:r>
          </w:p>
        </w:tc>
        <w:tc>
          <w:tcPr>
            <w:tcW w:w="1194" w:type="dxa"/>
          </w:tcPr>
          <w:p w:rsidR="008B47A6" w:rsidRDefault="009A6212">
            <w:pPr>
              <w:jc w:val="both"/>
              <w:rPr>
                <w:sz w:val="20"/>
                <w:szCs w:val="20"/>
              </w:rPr>
            </w:pPr>
            <w:r>
              <w:rPr>
                <w:sz w:val="20"/>
                <w:szCs w:val="20"/>
              </w:rPr>
              <w:t xml:space="preserve">829 940,5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Нематериальные активы (остаточная стоимость) </w:t>
            </w:r>
          </w:p>
        </w:tc>
        <w:tc>
          <w:tcPr>
            <w:tcW w:w="1215" w:type="dxa"/>
          </w:tcPr>
          <w:p w:rsidR="008B47A6" w:rsidRDefault="009A6212">
            <w:pPr>
              <w:jc w:val="both"/>
              <w:rPr>
                <w:sz w:val="20"/>
                <w:szCs w:val="20"/>
              </w:rPr>
            </w:pPr>
            <w:r>
              <w:rPr>
                <w:sz w:val="20"/>
                <w:szCs w:val="20"/>
              </w:rPr>
              <w:t xml:space="preserve">279,8 </w:t>
            </w:r>
          </w:p>
        </w:tc>
        <w:tc>
          <w:tcPr>
            <w:tcW w:w="1194" w:type="dxa"/>
          </w:tcPr>
          <w:p w:rsidR="008B47A6" w:rsidRDefault="009A6212">
            <w:pPr>
              <w:jc w:val="both"/>
              <w:rPr>
                <w:sz w:val="20"/>
                <w:szCs w:val="20"/>
              </w:rPr>
            </w:pPr>
            <w:r>
              <w:rPr>
                <w:sz w:val="20"/>
                <w:szCs w:val="20"/>
              </w:rPr>
              <w:t xml:space="preserve">4,0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Материальные запасы </w:t>
            </w:r>
          </w:p>
        </w:tc>
        <w:tc>
          <w:tcPr>
            <w:tcW w:w="1215" w:type="dxa"/>
          </w:tcPr>
          <w:p w:rsidR="008B47A6" w:rsidRDefault="009A6212">
            <w:pPr>
              <w:jc w:val="both"/>
              <w:rPr>
                <w:sz w:val="20"/>
                <w:szCs w:val="20"/>
              </w:rPr>
            </w:pPr>
            <w:r>
              <w:rPr>
                <w:sz w:val="20"/>
                <w:szCs w:val="20"/>
              </w:rPr>
              <w:t xml:space="preserve">22 707,8 </w:t>
            </w:r>
          </w:p>
        </w:tc>
        <w:tc>
          <w:tcPr>
            <w:tcW w:w="1194" w:type="dxa"/>
          </w:tcPr>
          <w:p w:rsidR="008B47A6" w:rsidRDefault="009A6212">
            <w:pPr>
              <w:jc w:val="both"/>
              <w:rPr>
                <w:sz w:val="20"/>
                <w:szCs w:val="20"/>
              </w:rPr>
            </w:pPr>
            <w:r>
              <w:rPr>
                <w:sz w:val="20"/>
                <w:szCs w:val="20"/>
              </w:rPr>
              <w:t xml:space="preserve">18 076,9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Вложения в нефинансовые активы </w:t>
            </w:r>
          </w:p>
        </w:tc>
        <w:tc>
          <w:tcPr>
            <w:tcW w:w="1215" w:type="dxa"/>
          </w:tcPr>
          <w:p w:rsidR="008B47A6" w:rsidRDefault="009A6212">
            <w:pPr>
              <w:jc w:val="both"/>
              <w:rPr>
                <w:sz w:val="20"/>
                <w:szCs w:val="20"/>
              </w:rPr>
            </w:pPr>
            <w:r>
              <w:rPr>
                <w:sz w:val="20"/>
                <w:szCs w:val="20"/>
              </w:rPr>
              <w:t xml:space="preserve">176 416,2 </w:t>
            </w:r>
          </w:p>
        </w:tc>
        <w:tc>
          <w:tcPr>
            <w:tcW w:w="1194" w:type="dxa"/>
          </w:tcPr>
          <w:p w:rsidR="008B47A6" w:rsidRDefault="009A6212">
            <w:pPr>
              <w:jc w:val="both"/>
              <w:rPr>
                <w:sz w:val="20"/>
                <w:szCs w:val="20"/>
              </w:rPr>
            </w:pPr>
            <w:r>
              <w:rPr>
                <w:sz w:val="20"/>
                <w:szCs w:val="20"/>
              </w:rPr>
              <w:t xml:space="preserve">181 812,1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Итого нефинансовых активов </w:t>
            </w:r>
          </w:p>
        </w:tc>
        <w:tc>
          <w:tcPr>
            <w:tcW w:w="1215" w:type="dxa"/>
          </w:tcPr>
          <w:p w:rsidR="008B47A6" w:rsidRDefault="009A6212">
            <w:pPr>
              <w:jc w:val="both"/>
              <w:rPr>
                <w:sz w:val="20"/>
                <w:szCs w:val="20"/>
              </w:rPr>
            </w:pPr>
            <w:r>
              <w:rPr>
                <w:sz w:val="20"/>
                <w:szCs w:val="20"/>
              </w:rPr>
              <w:t xml:space="preserve">954 181,3 </w:t>
            </w:r>
          </w:p>
        </w:tc>
        <w:tc>
          <w:tcPr>
            <w:tcW w:w="1194" w:type="dxa"/>
          </w:tcPr>
          <w:p w:rsidR="008B47A6" w:rsidRDefault="009A6212">
            <w:pPr>
              <w:jc w:val="both"/>
              <w:rPr>
                <w:sz w:val="20"/>
                <w:szCs w:val="20"/>
              </w:rPr>
            </w:pPr>
            <w:r>
              <w:rPr>
                <w:sz w:val="20"/>
                <w:szCs w:val="20"/>
              </w:rPr>
              <w:t xml:space="preserve">1 029 833,5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10030" w:type="dxa"/>
            <w:gridSpan w:val="5"/>
          </w:tcPr>
          <w:p w:rsidR="008B47A6" w:rsidRDefault="009A6212">
            <w:pPr>
              <w:jc w:val="both"/>
              <w:rPr>
                <w:sz w:val="20"/>
                <w:szCs w:val="20"/>
              </w:rPr>
            </w:pPr>
            <w:r>
              <w:rPr>
                <w:sz w:val="20"/>
                <w:szCs w:val="20"/>
              </w:rPr>
              <w:t xml:space="preserve">Финансовые активы </w:t>
            </w:r>
          </w:p>
        </w:tc>
      </w:tr>
      <w:tr w:rsidR="008B47A6">
        <w:tc>
          <w:tcPr>
            <w:tcW w:w="4862" w:type="dxa"/>
          </w:tcPr>
          <w:p w:rsidR="008B47A6" w:rsidRDefault="009A6212">
            <w:pPr>
              <w:jc w:val="both"/>
              <w:rPr>
                <w:sz w:val="20"/>
                <w:szCs w:val="20"/>
              </w:rPr>
            </w:pPr>
            <w:r>
              <w:rPr>
                <w:sz w:val="20"/>
                <w:szCs w:val="20"/>
              </w:rPr>
              <w:t xml:space="preserve">Денежные средства учреждения </w:t>
            </w:r>
          </w:p>
        </w:tc>
        <w:tc>
          <w:tcPr>
            <w:tcW w:w="1215" w:type="dxa"/>
          </w:tcPr>
          <w:p w:rsidR="008B47A6" w:rsidRDefault="009A6212">
            <w:pPr>
              <w:jc w:val="both"/>
              <w:rPr>
                <w:sz w:val="20"/>
                <w:szCs w:val="20"/>
              </w:rPr>
            </w:pPr>
            <w:r>
              <w:rPr>
                <w:sz w:val="20"/>
                <w:szCs w:val="20"/>
              </w:rPr>
              <w:t xml:space="preserve">77 280,2 </w:t>
            </w:r>
          </w:p>
        </w:tc>
        <w:tc>
          <w:tcPr>
            <w:tcW w:w="1194" w:type="dxa"/>
          </w:tcPr>
          <w:p w:rsidR="008B47A6" w:rsidRDefault="009A6212">
            <w:pPr>
              <w:jc w:val="both"/>
              <w:rPr>
                <w:sz w:val="20"/>
                <w:szCs w:val="20"/>
              </w:rPr>
            </w:pPr>
            <w:r>
              <w:rPr>
                <w:sz w:val="20"/>
                <w:szCs w:val="20"/>
              </w:rPr>
              <w:t xml:space="preserve">15 449,4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Расчеты по выданным авансам </w:t>
            </w:r>
          </w:p>
        </w:tc>
        <w:tc>
          <w:tcPr>
            <w:tcW w:w="1215" w:type="dxa"/>
          </w:tcPr>
          <w:p w:rsidR="008B47A6" w:rsidRDefault="009A6212">
            <w:pPr>
              <w:jc w:val="both"/>
              <w:rPr>
                <w:sz w:val="20"/>
                <w:szCs w:val="20"/>
              </w:rPr>
            </w:pPr>
            <w:r>
              <w:rPr>
                <w:sz w:val="20"/>
                <w:szCs w:val="20"/>
              </w:rPr>
              <w:t xml:space="preserve">1 603,6 </w:t>
            </w:r>
          </w:p>
        </w:tc>
        <w:tc>
          <w:tcPr>
            <w:tcW w:w="1194" w:type="dxa"/>
          </w:tcPr>
          <w:p w:rsidR="008B47A6" w:rsidRDefault="009A6212">
            <w:pPr>
              <w:jc w:val="both"/>
              <w:rPr>
                <w:sz w:val="20"/>
                <w:szCs w:val="20"/>
              </w:rPr>
            </w:pPr>
            <w:r>
              <w:rPr>
                <w:sz w:val="20"/>
                <w:szCs w:val="20"/>
              </w:rPr>
              <w:t xml:space="preserve">19 745,1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Расчеты с подотчетными лицами </w:t>
            </w:r>
          </w:p>
        </w:tc>
        <w:tc>
          <w:tcPr>
            <w:tcW w:w="1215" w:type="dxa"/>
          </w:tcPr>
          <w:p w:rsidR="008B47A6" w:rsidRDefault="009A6212">
            <w:pPr>
              <w:jc w:val="both"/>
              <w:rPr>
                <w:sz w:val="20"/>
                <w:szCs w:val="20"/>
              </w:rPr>
            </w:pPr>
            <w:r>
              <w:rPr>
                <w:sz w:val="20"/>
                <w:szCs w:val="20"/>
              </w:rPr>
              <w:t xml:space="preserve">20,2 </w:t>
            </w:r>
          </w:p>
        </w:tc>
        <w:tc>
          <w:tcPr>
            <w:tcW w:w="1194" w:type="dxa"/>
          </w:tcPr>
          <w:p w:rsidR="008B47A6" w:rsidRDefault="009A6212">
            <w:pPr>
              <w:jc w:val="both"/>
              <w:rPr>
                <w:sz w:val="20"/>
                <w:szCs w:val="20"/>
              </w:rPr>
            </w:pPr>
            <w:r>
              <w:rPr>
                <w:sz w:val="20"/>
                <w:szCs w:val="20"/>
              </w:rPr>
              <w:t xml:space="preserve">50,8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Расчеты по ущербу имущества </w:t>
            </w:r>
          </w:p>
        </w:tc>
        <w:tc>
          <w:tcPr>
            <w:tcW w:w="1215" w:type="dxa"/>
          </w:tcPr>
          <w:p w:rsidR="008B47A6" w:rsidRDefault="009A6212">
            <w:pPr>
              <w:jc w:val="both"/>
              <w:rPr>
                <w:sz w:val="20"/>
                <w:szCs w:val="20"/>
              </w:rPr>
            </w:pPr>
            <w:r>
              <w:rPr>
                <w:sz w:val="20"/>
                <w:szCs w:val="20"/>
              </w:rPr>
              <w:t xml:space="preserve">143,0 </w:t>
            </w:r>
          </w:p>
        </w:tc>
        <w:tc>
          <w:tcPr>
            <w:tcW w:w="1194" w:type="dxa"/>
          </w:tcPr>
          <w:p w:rsidR="008B47A6" w:rsidRDefault="009A6212">
            <w:pPr>
              <w:jc w:val="both"/>
              <w:rPr>
                <w:sz w:val="20"/>
                <w:szCs w:val="20"/>
              </w:rPr>
            </w:pPr>
            <w:r>
              <w:rPr>
                <w:sz w:val="20"/>
                <w:szCs w:val="20"/>
              </w:rPr>
              <w:t xml:space="preserve">143,0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Расчеты по НДС по приобретенным материальным ценностям, работам, услугам </w:t>
            </w:r>
          </w:p>
        </w:tc>
        <w:tc>
          <w:tcPr>
            <w:tcW w:w="1215" w:type="dxa"/>
          </w:tcPr>
          <w:p w:rsidR="008B47A6" w:rsidRDefault="009A6212">
            <w:pPr>
              <w:jc w:val="both"/>
              <w:rPr>
                <w:sz w:val="20"/>
                <w:szCs w:val="20"/>
              </w:rPr>
            </w:pPr>
            <w:r>
              <w:rPr>
                <w:sz w:val="20"/>
                <w:szCs w:val="20"/>
              </w:rPr>
              <w:t xml:space="preserve">227,0 </w:t>
            </w:r>
          </w:p>
        </w:tc>
        <w:tc>
          <w:tcPr>
            <w:tcW w:w="1194" w:type="dxa"/>
          </w:tcPr>
          <w:p w:rsidR="008B47A6" w:rsidRDefault="009A6212">
            <w:pPr>
              <w:jc w:val="both"/>
              <w:rPr>
                <w:sz w:val="20"/>
                <w:szCs w:val="20"/>
              </w:rPr>
            </w:pPr>
            <w:r>
              <w:rPr>
                <w:sz w:val="20"/>
                <w:szCs w:val="20"/>
              </w:rPr>
              <w:t xml:space="preserve">668,8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t xml:space="preserve">Итого финансовых активов </w:t>
            </w:r>
          </w:p>
        </w:tc>
        <w:tc>
          <w:tcPr>
            <w:tcW w:w="1215" w:type="dxa"/>
          </w:tcPr>
          <w:p w:rsidR="008B47A6" w:rsidRDefault="009A6212">
            <w:pPr>
              <w:jc w:val="both"/>
              <w:rPr>
                <w:sz w:val="20"/>
                <w:szCs w:val="20"/>
              </w:rPr>
            </w:pPr>
            <w:r>
              <w:rPr>
                <w:sz w:val="20"/>
                <w:szCs w:val="20"/>
              </w:rPr>
              <w:t xml:space="preserve">79 234,0 </w:t>
            </w:r>
          </w:p>
        </w:tc>
        <w:tc>
          <w:tcPr>
            <w:tcW w:w="1194" w:type="dxa"/>
          </w:tcPr>
          <w:p w:rsidR="008B47A6" w:rsidRDefault="009A6212">
            <w:pPr>
              <w:jc w:val="both"/>
              <w:rPr>
                <w:sz w:val="20"/>
                <w:szCs w:val="20"/>
              </w:rPr>
            </w:pPr>
            <w:r>
              <w:rPr>
                <w:sz w:val="20"/>
                <w:szCs w:val="20"/>
              </w:rPr>
              <w:t xml:space="preserve">36 057,1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r w:rsidR="008B47A6">
        <w:tc>
          <w:tcPr>
            <w:tcW w:w="4862" w:type="dxa"/>
          </w:tcPr>
          <w:p w:rsidR="008B47A6" w:rsidRDefault="009A6212">
            <w:pPr>
              <w:jc w:val="both"/>
              <w:rPr>
                <w:sz w:val="20"/>
                <w:szCs w:val="20"/>
              </w:rPr>
            </w:pPr>
            <w:r>
              <w:rPr>
                <w:sz w:val="20"/>
                <w:szCs w:val="20"/>
              </w:rPr>
              <w:lastRenderedPageBreak/>
              <w:t xml:space="preserve">Всего активов </w:t>
            </w:r>
          </w:p>
        </w:tc>
        <w:tc>
          <w:tcPr>
            <w:tcW w:w="1215" w:type="dxa"/>
          </w:tcPr>
          <w:p w:rsidR="008B47A6" w:rsidRDefault="009A6212">
            <w:pPr>
              <w:jc w:val="both"/>
              <w:rPr>
                <w:sz w:val="20"/>
                <w:szCs w:val="20"/>
              </w:rPr>
            </w:pPr>
            <w:r>
              <w:rPr>
                <w:sz w:val="20"/>
                <w:szCs w:val="20"/>
              </w:rPr>
              <w:t xml:space="preserve">1 033 455,3 </w:t>
            </w:r>
          </w:p>
        </w:tc>
        <w:tc>
          <w:tcPr>
            <w:tcW w:w="1194" w:type="dxa"/>
          </w:tcPr>
          <w:p w:rsidR="008B47A6" w:rsidRDefault="009A6212">
            <w:pPr>
              <w:jc w:val="both"/>
              <w:rPr>
                <w:sz w:val="20"/>
                <w:szCs w:val="20"/>
              </w:rPr>
            </w:pPr>
            <w:r>
              <w:rPr>
                <w:sz w:val="20"/>
                <w:szCs w:val="20"/>
              </w:rPr>
              <w:t xml:space="preserve">1 065 890,6 </w:t>
            </w:r>
          </w:p>
        </w:tc>
        <w:tc>
          <w:tcPr>
            <w:tcW w:w="1610" w:type="dxa"/>
          </w:tcPr>
          <w:p w:rsidR="008B47A6" w:rsidRDefault="008B47A6">
            <w:pPr>
              <w:jc w:val="both"/>
              <w:rPr>
                <w:sz w:val="20"/>
                <w:szCs w:val="20"/>
              </w:rPr>
            </w:pPr>
          </w:p>
        </w:tc>
        <w:tc>
          <w:tcPr>
            <w:tcW w:w="1149" w:type="dxa"/>
          </w:tcPr>
          <w:p w:rsidR="008B47A6" w:rsidRDefault="008B47A6">
            <w:pPr>
              <w:jc w:val="both"/>
              <w:rPr>
                <w:sz w:val="20"/>
                <w:szCs w:val="20"/>
              </w:rPr>
            </w:pPr>
          </w:p>
        </w:tc>
      </w:tr>
    </w:tbl>
    <w:bookmarkEnd w:id="26"/>
    <w:p w:rsidR="008B47A6" w:rsidRDefault="009A6212">
      <w:pPr>
        <w:spacing w:before="150" w:after="150"/>
        <w:jc w:val="both"/>
      </w:pPr>
      <w:r>
        <w:t xml:space="preserve">Таблица 4. Динамика реальной величины источников формирования активов государственного университета в 2022 г. по данным аналитического баланса, тыс. руб. </w:t>
      </w:r>
    </w:p>
    <w:tbl>
      <w:tblPr>
        <w:tblStyle w:val="affff6"/>
        <w:tblW w:w="10030" w:type="dxa"/>
        <w:tblLayout w:type="fixed"/>
        <w:tblLook w:val="04A0" w:firstRow="1" w:lastRow="0" w:firstColumn="1" w:lastColumn="0" w:noHBand="0" w:noVBand="1"/>
      </w:tblPr>
      <w:tblGrid>
        <w:gridCol w:w="4788"/>
        <w:gridCol w:w="1230"/>
        <w:gridCol w:w="1252"/>
        <w:gridCol w:w="1595"/>
        <w:gridCol w:w="1165"/>
      </w:tblGrid>
      <w:tr w:rsidR="008B47A6">
        <w:tc>
          <w:tcPr>
            <w:tcW w:w="4788" w:type="dxa"/>
          </w:tcPr>
          <w:p w:rsidR="008B47A6" w:rsidRDefault="009A6212">
            <w:pPr>
              <w:jc w:val="both"/>
              <w:rPr>
                <w:sz w:val="20"/>
                <w:szCs w:val="20"/>
              </w:rPr>
            </w:pPr>
            <w:r>
              <w:rPr>
                <w:sz w:val="20"/>
                <w:szCs w:val="20"/>
              </w:rPr>
              <w:t xml:space="preserve">Статьи активов </w:t>
            </w:r>
          </w:p>
        </w:tc>
        <w:tc>
          <w:tcPr>
            <w:tcW w:w="1230" w:type="dxa"/>
          </w:tcPr>
          <w:p w:rsidR="008B47A6" w:rsidRDefault="009A6212">
            <w:pPr>
              <w:jc w:val="both"/>
              <w:rPr>
                <w:sz w:val="20"/>
                <w:szCs w:val="20"/>
              </w:rPr>
            </w:pPr>
            <w:r>
              <w:rPr>
                <w:sz w:val="20"/>
                <w:szCs w:val="20"/>
              </w:rPr>
              <w:t xml:space="preserve">На начало года </w:t>
            </w:r>
          </w:p>
        </w:tc>
        <w:tc>
          <w:tcPr>
            <w:tcW w:w="1252" w:type="dxa"/>
          </w:tcPr>
          <w:p w:rsidR="008B47A6" w:rsidRDefault="009A6212">
            <w:pPr>
              <w:jc w:val="both"/>
              <w:rPr>
                <w:sz w:val="20"/>
                <w:szCs w:val="20"/>
              </w:rPr>
            </w:pPr>
            <w:r>
              <w:rPr>
                <w:sz w:val="20"/>
                <w:szCs w:val="20"/>
              </w:rPr>
              <w:t xml:space="preserve">На конец года </w:t>
            </w:r>
          </w:p>
        </w:tc>
        <w:tc>
          <w:tcPr>
            <w:tcW w:w="1595" w:type="dxa"/>
          </w:tcPr>
          <w:p w:rsidR="008B47A6" w:rsidRDefault="009A6212">
            <w:pPr>
              <w:jc w:val="both"/>
              <w:rPr>
                <w:sz w:val="20"/>
                <w:szCs w:val="20"/>
              </w:rPr>
            </w:pPr>
            <w:r>
              <w:rPr>
                <w:sz w:val="20"/>
                <w:szCs w:val="20"/>
              </w:rPr>
              <w:t xml:space="preserve">Абсолютное изменение </w:t>
            </w:r>
          </w:p>
        </w:tc>
        <w:tc>
          <w:tcPr>
            <w:tcW w:w="1165" w:type="dxa"/>
          </w:tcPr>
          <w:p w:rsidR="008B47A6" w:rsidRDefault="009A6212">
            <w:pPr>
              <w:jc w:val="both"/>
              <w:rPr>
                <w:sz w:val="20"/>
                <w:szCs w:val="20"/>
              </w:rPr>
            </w:pPr>
            <w:r>
              <w:rPr>
                <w:sz w:val="20"/>
                <w:szCs w:val="20"/>
              </w:rPr>
              <w:t xml:space="preserve">Темп роста, % </w:t>
            </w:r>
          </w:p>
        </w:tc>
      </w:tr>
      <w:tr w:rsidR="008B47A6">
        <w:tc>
          <w:tcPr>
            <w:tcW w:w="10030" w:type="dxa"/>
            <w:gridSpan w:val="5"/>
          </w:tcPr>
          <w:p w:rsidR="008B47A6" w:rsidRDefault="009A6212">
            <w:pPr>
              <w:jc w:val="both"/>
              <w:rPr>
                <w:sz w:val="20"/>
                <w:szCs w:val="20"/>
              </w:rPr>
            </w:pPr>
            <w:r>
              <w:rPr>
                <w:sz w:val="20"/>
                <w:szCs w:val="20"/>
              </w:rPr>
              <w:t xml:space="preserve">Обязательства перед учредителем </w:t>
            </w:r>
          </w:p>
        </w:tc>
      </w:tr>
      <w:tr w:rsidR="008B47A6">
        <w:tc>
          <w:tcPr>
            <w:tcW w:w="4788" w:type="dxa"/>
          </w:tcPr>
          <w:p w:rsidR="008B47A6" w:rsidRDefault="009A6212">
            <w:pPr>
              <w:jc w:val="both"/>
              <w:rPr>
                <w:sz w:val="20"/>
                <w:szCs w:val="20"/>
              </w:rPr>
            </w:pPr>
            <w:r>
              <w:rPr>
                <w:sz w:val="20"/>
                <w:szCs w:val="20"/>
              </w:rPr>
              <w:t>Расчеты с учредителем (чистая стоимость особо ценного имущества)</w:t>
            </w:r>
          </w:p>
        </w:tc>
        <w:tc>
          <w:tcPr>
            <w:tcW w:w="1230" w:type="dxa"/>
          </w:tcPr>
          <w:p w:rsidR="008B47A6" w:rsidRDefault="009A6212">
            <w:pPr>
              <w:jc w:val="both"/>
              <w:rPr>
                <w:sz w:val="20"/>
                <w:szCs w:val="20"/>
              </w:rPr>
            </w:pPr>
            <w:r>
              <w:rPr>
                <w:sz w:val="20"/>
                <w:szCs w:val="20"/>
              </w:rPr>
              <w:t xml:space="preserve">702 495,5 </w:t>
            </w:r>
          </w:p>
        </w:tc>
        <w:tc>
          <w:tcPr>
            <w:tcW w:w="1252" w:type="dxa"/>
          </w:tcPr>
          <w:p w:rsidR="008B47A6" w:rsidRDefault="009A6212">
            <w:pPr>
              <w:jc w:val="both"/>
              <w:rPr>
                <w:sz w:val="20"/>
                <w:szCs w:val="20"/>
              </w:rPr>
            </w:pPr>
            <w:r>
              <w:rPr>
                <w:sz w:val="20"/>
                <w:szCs w:val="20"/>
              </w:rPr>
              <w:t xml:space="preserve">724 511,8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6018" w:type="dxa"/>
            <w:gridSpan w:val="2"/>
          </w:tcPr>
          <w:p w:rsidR="008B47A6" w:rsidRDefault="009A6212">
            <w:pPr>
              <w:jc w:val="both"/>
              <w:rPr>
                <w:sz w:val="20"/>
                <w:szCs w:val="20"/>
              </w:rPr>
            </w:pPr>
            <w:r>
              <w:rPr>
                <w:sz w:val="20"/>
                <w:szCs w:val="20"/>
              </w:rPr>
              <w:t xml:space="preserve">Обязательства перед кредиторами </w:t>
            </w:r>
          </w:p>
        </w:tc>
        <w:tc>
          <w:tcPr>
            <w:tcW w:w="4012" w:type="dxa"/>
            <w:gridSpan w:val="3"/>
          </w:tcPr>
          <w:p w:rsidR="008B47A6" w:rsidRDefault="009A6212">
            <w:pPr>
              <w:jc w:val="both"/>
              <w:rPr>
                <w:sz w:val="20"/>
                <w:szCs w:val="20"/>
              </w:rPr>
            </w:pPr>
            <w:r>
              <w:rPr>
                <w:sz w:val="20"/>
                <w:szCs w:val="20"/>
              </w:rPr>
              <w:t xml:space="preserve">  </w:t>
            </w:r>
          </w:p>
        </w:tc>
      </w:tr>
      <w:tr w:rsidR="008B47A6">
        <w:tc>
          <w:tcPr>
            <w:tcW w:w="4788" w:type="dxa"/>
          </w:tcPr>
          <w:p w:rsidR="008B47A6" w:rsidRDefault="009A6212">
            <w:pPr>
              <w:jc w:val="both"/>
              <w:rPr>
                <w:sz w:val="20"/>
                <w:szCs w:val="20"/>
              </w:rPr>
            </w:pPr>
            <w:r>
              <w:rPr>
                <w:sz w:val="20"/>
                <w:szCs w:val="20"/>
              </w:rPr>
              <w:t xml:space="preserve">Кредиторская задолженность по расчетам по доходам </w:t>
            </w:r>
          </w:p>
        </w:tc>
        <w:tc>
          <w:tcPr>
            <w:tcW w:w="1230" w:type="dxa"/>
          </w:tcPr>
          <w:p w:rsidR="008B47A6" w:rsidRDefault="009A6212">
            <w:pPr>
              <w:jc w:val="both"/>
              <w:rPr>
                <w:sz w:val="20"/>
                <w:szCs w:val="20"/>
              </w:rPr>
            </w:pPr>
            <w:r>
              <w:rPr>
                <w:sz w:val="20"/>
                <w:szCs w:val="20"/>
              </w:rPr>
              <w:t xml:space="preserve">113 116,1 </w:t>
            </w:r>
          </w:p>
        </w:tc>
        <w:tc>
          <w:tcPr>
            <w:tcW w:w="1252" w:type="dxa"/>
          </w:tcPr>
          <w:p w:rsidR="008B47A6" w:rsidRDefault="009A6212">
            <w:pPr>
              <w:jc w:val="both"/>
              <w:rPr>
                <w:sz w:val="20"/>
                <w:szCs w:val="20"/>
              </w:rPr>
            </w:pPr>
            <w:r>
              <w:rPr>
                <w:sz w:val="20"/>
                <w:szCs w:val="20"/>
              </w:rPr>
              <w:t xml:space="preserve">105 787,7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Расчеты по принятым обязательствам </w:t>
            </w:r>
          </w:p>
        </w:tc>
        <w:tc>
          <w:tcPr>
            <w:tcW w:w="1230" w:type="dxa"/>
          </w:tcPr>
          <w:p w:rsidR="008B47A6" w:rsidRDefault="009A6212">
            <w:pPr>
              <w:jc w:val="both"/>
              <w:rPr>
                <w:sz w:val="20"/>
                <w:szCs w:val="20"/>
              </w:rPr>
            </w:pPr>
            <w:r>
              <w:rPr>
                <w:sz w:val="20"/>
                <w:szCs w:val="20"/>
              </w:rPr>
              <w:t xml:space="preserve">6 691,6 </w:t>
            </w:r>
          </w:p>
        </w:tc>
        <w:tc>
          <w:tcPr>
            <w:tcW w:w="1252" w:type="dxa"/>
          </w:tcPr>
          <w:p w:rsidR="008B47A6" w:rsidRDefault="009A6212">
            <w:pPr>
              <w:jc w:val="both"/>
              <w:rPr>
                <w:sz w:val="20"/>
                <w:szCs w:val="20"/>
              </w:rPr>
            </w:pPr>
            <w:r>
              <w:rPr>
                <w:sz w:val="20"/>
                <w:szCs w:val="20"/>
              </w:rPr>
              <w:t xml:space="preserve">8 931,3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Расчеты по платежам в бюджеты </w:t>
            </w:r>
          </w:p>
        </w:tc>
        <w:tc>
          <w:tcPr>
            <w:tcW w:w="1230" w:type="dxa"/>
          </w:tcPr>
          <w:p w:rsidR="008B47A6" w:rsidRDefault="009A6212">
            <w:pPr>
              <w:jc w:val="both"/>
              <w:rPr>
                <w:sz w:val="20"/>
                <w:szCs w:val="20"/>
              </w:rPr>
            </w:pPr>
            <w:r>
              <w:rPr>
                <w:sz w:val="20"/>
                <w:szCs w:val="20"/>
              </w:rPr>
              <w:t xml:space="preserve">4 251,9 </w:t>
            </w:r>
          </w:p>
        </w:tc>
        <w:tc>
          <w:tcPr>
            <w:tcW w:w="1252" w:type="dxa"/>
          </w:tcPr>
          <w:p w:rsidR="008B47A6" w:rsidRDefault="009A6212">
            <w:pPr>
              <w:jc w:val="both"/>
              <w:rPr>
                <w:sz w:val="20"/>
                <w:szCs w:val="20"/>
              </w:rPr>
            </w:pPr>
            <w:r>
              <w:rPr>
                <w:sz w:val="20"/>
                <w:szCs w:val="20"/>
              </w:rPr>
              <w:t xml:space="preserve">26 243,5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Прочие расчеты с кредиторами </w:t>
            </w:r>
          </w:p>
        </w:tc>
        <w:tc>
          <w:tcPr>
            <w:tcW w:w="1230" w:type="dxa"/>
          </w:tcPr>
          <w:p w:rsidR="008B47A6" w:rsidRDefault="009A6212">
            <w:pPr>
              <w:jc w:val="both"/>
              <w:rPr>
                <w:sz w:val="20"/>
                <w:szCs w:val="20"/>
              </w:rPr>
            </w:pPr>
            <w:r>
              <w:rPr>
                <w:sz w:val="20"/>
                <w:szCs w:val="20"/>
              </w:rPr>
              <w:t xml:space="preserve">1 497,6 </w:t>
            </w:r>
          </w:p>
        </w:tc>
        <w:tc>
          <w:tcPr>
            <w:tcW w:w="1252" w:type="dxa"/>
          </w:tcPr>
          <w:p w:rsidR="008B47A6" w:rsidRDefault="009A6212">
            <w:pPr>
              <w:jc w:val="both"/>
              <w:rPr>
                <w:sz w:val="20"/>
                <w:szCs w:val="20"/>
              </w:rPr>
            </w:pPr>
            <w:r>
              <w:rPr>
                <w:sz w:val="20"/>
                <w:szCs w:val="20"/>
              </w:rPr>
              <w:t xml:space="preserve">1 805,9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Итого обязательств перед кредиторами </w:t>
            </w:r>
          </w:p>
        </w:tc>
        <w:tc>
          <w:tcPr>
            <w:tcW w:w="1230" w:type="dxa"/>
          </w:tcPr>
          <w:p w:rsidR="008B47A6" w:rsidRDefault="009A6212">
            <w:pPr>
              <w:jc w:val="both"/>
              <w:rPr>
                <w:sz w:val="20"/>
                <w:szCs w:val="20"/>
              </w:rPr>
            </w:pPr>
            <w:r>
              <w:rPr>
                <w:sz w:val="20"/>
                <w:szCs w:val="20"/>
              </w:rPr>
              <w:t xml:space="preserve">125 557,2 </w:t>
            </w:r>
          </w:p>
        </w:tc>
        <w:tc>
          <w:tcPr>
            <w:tcW w:w="1252" w:type="dxa"/>
          </w:tcPr>
          <w:p w:rsidR="008B47A6" w:rsidRDefault="009A6212">
            <w:pPr>
              <w:jc w:val="both"/>
              <w:rPr>
                <w:sz w:val="20"/>
                <w:szCs w:val="20"/>
              </w:rPr>
            </w:pPr>
            <w:r>
              <w:rPr>
                <w:sz w:val="20"/>
                <w:szCs w:val="20"/>
              </w:rPr>
              <w:t xml:space="preserve">142 768,4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10030" w:type="dxa"/>
            <w:gridSpan w:val="5"/>
          </w:tcPr>
          <w:p w:rsidR="008B47A6" w:rsidRDefault="009A6212">
            <w:pPr>
              <w:jc w:val="both"/>
              <w:rPr>
                <w:sz w:val="20"/>
                <w:szCs w:val="20"/>
              </w:rPr>
            </w:pPr>
            <w:r>
              <w:rPr>
                <w:sz w:val="20"/>
                <w:szCs w:val="20"/>
              </w:rPr>
              <w:t xml:space="preserve">Финансовый результат (собственные средства) </w:t>
            </w:r>
          </w:p>
        </w:tc>
      </w:tr>
      <w:tr w:rsidR="008B47A6">
        <w:tc>
          <w:tcPr>
            <w:tcW w:w="4788" w:type="dxa"/>
          </w:tcPr>
          <w:p w:rsidR="008B47A6" w:rsidRDefault="009A6212">
            <w:pPr>
              <w:jc w:val="both"/>
              <w:rPr>
                <w:sz w:val="20"/>
                <w:szCs w:val="20"/>
              </w:rPr>
            </w:pPr>
            <w:r>
              <w:rPr>
                <w:sz w:val="20"/>
                <w:szCs w:val="20"/>
              </w:rPr>
              <w:t xml:space="preserve">Финансовый результат прошлых отчетных периодов </w:t>
            </w:r>
          </w:p>
        </w:tc>
        <w:tc>
          <w:tcPr>
            <w:tcW w:w="1230" w:type="dxa"/>
          </w:tcPr>
          <w:p w:rsidR="008B47A6" w:rsidRDefault="009A6212">
            <w:pPr>
              <w:jc w:val="both"/>
              <w:rPr>
                <w:sz w:val="20"/>
                <w:szCs w:val="20"/>
              </w:rPr>
            </w:pPr>
            <w:r>
              <w:rPr>
                <w:sz w:val="20"/>
                <w:szCs w:val="20"/>
              </w:rPr>
              <w:t xml:space="preserve">(97 898,3) </w:t>
            </w:r>
          </w:p>
        </w:tc>
        <w:tc>
          <w:tcPr>
            <w:tcW w:w="1252" w:type="dxa"/>
          </w:tcPr>
          <w:p w:rsidR="008B47A6" w:rsidRDefault="009A6212">
            <w:pPr>
              <w:jc w:val="both"/>
              <w:rPr>
                <w:sz w:val="20"/>
                <w:szCs w:val="20"/>
              </w:rPr>
            </w:pPr>
            <w:r>
              <w:rPr>
                <w:sz w:val="20"/>
                <w:szCs w:val="20"/>
              </w:rPr>
              <w:t xml:space="preserve">(154 196,4)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Финансовый результат от начислений амортизации особо ценного имущества </w:t>
            </w:r>
          </w:p>
        </w:tc>
        <w:tc>
          <w:tcPr>
            <w:tcW w:w="1230" w:type="dxa"/>
          </w:tcPr>
          <w:p w:rsidR="008B47A6" w:rsidRDefault="009A6212">
            <w:pPr>
              <w:jc w:val="both"/>
              <w:rPr>
                <w:sz w:val="20"/>
                <w:szCs w:val="20"/>
              </w:rPr>
            </w:pPr>
            <w:r>
              <w:rPr>
                <w:sz w:val="20"/>
                <w:szCs w:val="20"/>
              </w:rPr>
              <w:t xml:space="preserve">295 766,4 </w:t>
            </w:r>
          </w:p>
        </w:tc>
        <w:tc>
          <w:tcPr>
            <w:tcW w:w="1252" w:type="dxa"/>
          </w:tcPr>
          <w:p w:rsidR="008B47A6" w:rsidRDefault="009A6212">
            <w:pPr>
              <w:jc w:val="both"/>
              <w:rPr>
                <w:sz w:val="20"/>
                <w:szCs w:val="20"/>
              </w:rPr>
            </w:pPr>
            <w:r>
              <w:rPr>
                <w:sz w:val="20"/>
                <w:szCs w:val="20"/>
              </w:rPr>
              <w:t xml:space="preserve">345 806,2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Доходы будущих периодов </w:t>
            </w:r>
          </w:p>
        </w:tc>
        <w:tc>
          <w:tcPr>
            <w:tcW w:w="1230" w:type="dxa"/>
          </w:tcPr>
          <w:p w:rsidR="008B47A6" w:rsidRDefault="009A6212">
            <w:pPr>
              <w:jc w:val="both"/>
              <w:rPr>
                <w:sz w:val="20"/>
                <w:szCs w:val="20"/>
              </w:rPr>
            </w:pPr>
            <w:r>
              <w:rPr>
                <w:sz w:val="20"/>
                <w:szCs w:val="20"/>
              </w:rPr>
              <w:t xml:space="preserve">7 534,6 </w:t>
            </w:r>
          </w:p>
        </w:tc>
        <w:tc>
          <w:tcPr>
            <w:tcW w:w="1252" w:type="dxa"/>
          </w:tcPr>
          <w:p w:rsidR="008B47A6" w:rsidRDefault="009A6212">
            <w:pPr>
              <w:jc w:val="both"/>
              <w:rPr>
                <w:sz w:val="20"/>
                <w:szCs w:val="20"/>
              </w:rPr>
            </w:pPr>
            <w:r>
              <w:rPr>
                <w:sz w:val="20"/>
                <w:szCs w:val="20"/>
              </w:rPr>
              <w:t xml:space="preserve">7 000,6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Итого финансовый результат </w:t>
            </w:r>
          </w:p>
        </w:tc>
        <w:tc>
          <w:tcPr>
            <w:tcW w:w="1230" w:type="dxa"/>
          </w:tcPr>
          <w:p w:rsidR="008B47A6" w:rsidRDefault="009A6212">
            <w:pPr>
              <w:jc w:val="both"/>
              <w:rPr>
                <w:sz w:val="20"/>
                <w:szCs w:val="20"/>
              </w:rPr>
            </w:pPr>
            <w:r>
              <w:rPr>
                <w:sz w:val="20"/>
                <w:szCs w:val="20"/>
              </w:rPr>
              <w:t xml:space="preserve">205 402,7 </w:t>
            </w:r>
          </w:p>
        </w:tc>
        <w:tc>
          <w:tcPr>
            <w:tcW w:w="1252" w:type="dxa"/>
          </w:tcPr>
          <w:p w:rsidR="008B47A6" w:rsidRDefault="009A6212">
            <w:pPr>
              <w:jc w:val="both"/>
              <w:rPr>
                <w:sz w:val="20"/>
                <w:szCs w:val="20"/>
              </w:rPr>
            </w:pPr>
            <w:r>
              <w:rPr>
                <w:sz w:val="20"/>
                <w:szCs w:val="20"/>
              </w:rPr>
              <w:t xml:space="preserve">198 610,4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r w:rsidR="008B47A6">
        <w:tc>
          <w:tcPr>
            <w:tcW w:w="4788" w:type="dxa"/>
          </w:tcPr>
          <w:p w:rsidR="008B47A6" w:rsidRDefault="009A6212">
            <w:pPr>
              <w:jc w:val="both"/>
              <w:rPr>
                <w:sz w:val="20"/>
                <w:szCs w:val="20"/>
              </w:rPr>
            </w:pPr>
            <w:r>
              <w:rPr>
                <w:sz w:val="20"/>
                <w:szCs w:val="20"/>
              </w:rPr>
              <w:t xml:space="preserve">Всего источников формирования активов </w:t>
            </w:r>
          </w:p>
        </w:tc>
        <w:tc>
          <w:tcPr>
            <w:tcW w:w="1230" w:type="dxa"/>
          </w:tcPr>
          <w:p w:rsidR="008B47A6" w:rsidRDefault="009A6212">
            <w:pPr>
              <w:jc w:val="both"/>
              <w:rPr>
                <w:sz w:val="20"/>
                <w:szCs w:val="20"/>
              </w:rPr>
            </w:pPr>
            <w:r>
              <w:rPr>
                <w:sz w:val="20"/>
                <w:szCs w:val="20"/>
              </w:rPr>
              <w:t xml:space="preserve">1 033 455,3 </w:t>
            </w:r>
          </w:p>
        </w:tc>
        <w:tc>
          <w:tcPr>
            <w:tcW w:w="1252" w:type="dxa"/>
          </w:tcPr>
          <w:p w:rsidR="008B47A6" w:rsidRDefault="009A6212">
            <w:pPr>
              <w:jc w:val="both"/>
              <w:rPr>
                <w:sz w:val="20"/>
                <w:szCs w:val="20"/>
              </w:rPr>
            </w:pPr>
            <w:r>
              <w:rPr>
                <w:sz w:val="20"/>
                <w:szCs w:val="20"/>
              </w:rPr>
              <w:t xml:space="preserve">1 065 890,6 </w:t>
            </w:r>
          </w:p>
        </w:tc>
        <w:tc>
          <w:tcPr>
            <w:tcW w:w="1595" w:type="dxa"/>
          </w:tcPr>
          <w:p w:rsidR="008B47A6" w:rsidRDefault="008B47A6">
            <w:pPr>
              <w:jc w:val="both"/>
              <w:rPr>
                <w:sz w:val="20"/>
                <w:szCs w:val="20"/>
              </w:rPr>
            </w:pPr>
          </w:p>
        </w:tc>
        <w:tc>
          <w:tcPr>
            <w:tcW w:w="1165" w:type="dxa"/>
          </w:tcPr>
          <w:p w:rsidR="008B47A6" w:rsidRDefault="008B47A6">
            <w:pPr>
              <w:jc w:val="both"/>
              <w:rPr>
                <w:sz w:val="20"/>
                <w:szCs w:val="20"/>
              </w:rPr>
            </w:pPr>
          </w:p>
        </w:tc>
      </w:tr>
    </w:tbl>
    <w:p w:rsidR="008B47A6" w:rsidRDefault="008B47A6">
      <w:pPr>
        <w:spacing w:before="150" w:after="150"/>
        <w:jc w:val="both"/>
      </w:pPr>
    </w:p>
    <w:p w:rsidR="008B47A6" w:rsidRDefault="009A6212">
      <w:pPr>
        <w:spacing w:before="150" w:after="150"/>
        <w:jc w:val="both"/>
      </w:pPr>
      <w:r>
        <w:t xml:space="preserve">Таблица 5. Структура активов государственного университета в 2022 г. по данным аналитического баланса, % </w:t>
      </w:r>
    </w:p>
    <w:tbl>
      <w:tblPr>
        <w:tblStyle w:val="affff6"/>
        <w:tblW w:w="10060" w:type="dxa"/>
        <w:tblLayout w:type="fixed"/>
        <w:tblLook w:val="04A0" w:firstRow="1" w:lastRow="0" w:firstColumn="1" w:lastColumn="0" w:noHBand="0" w:noVBand="1"/>
      </w:tblPr>
      <w:tblGrid>
        <w:gridCol w:w="5383"/>
        <w:gridCol w:w="1701"/>
        <w:gridCol w:w="1396"/>
        <w:gridCol w:w="1580"/>
      </w:tblGrid>
      <w:tr w:rsidR="008B47A6">
        <w:tc>
          <w:tcPr>
            <w:tcW w:w="5382" w:type="dxa"/>
            <w:vMerge w:val="restart"/>
          </w:tcPr>
          <w:p w:rsidR="008B47A6" w:rsidRDefault="009A6212">
            <w:pPr>
              <w:jc w:val="center"/>
              <w:rPr>
                <w:sz w:val="20"/>
                <w:szCs w:val="20"/>
              </w:rPr>
            </w:pPr>
            <w:r>
              <w:rPr>
                <w:sz w:val="20"/>
                <w:szCs w:val="20"/>
              </w:rPr>
              <w:t>Показатель</w:t>
            </w:r>
          </w:p>
        </w:tc>
        <w:tc>
          <w:tcPr>
            <w:tcW w:w="3097" w:type="dxa"/>
            <w:gridSpan w:val="2"/>
          </w:tcPr>
          <w:p w:rsidR="008B47A6" w:rsidRDefault="009A6212">
            <w:pPr>
              <w:jc w:val="center"/>
              <w:rPr>
                <w:sz w:val="20"/>
                <w:szCs w:val="20"/>
              </w:rPr>
            </w:pPr>
            <w:r>
              <w:rPr>
                <w:sz w:val="20"/>
                <w:szCs w:val="20"/>
              </w:rPr>
              <w:t>Удельный вес</w:t>
            </w:r>
          </w:p>
        </w:tc>
        <w:tc>
          <w:tcPr>
            <w:tcW w:w="1580" w:type="dxa"/>
            <w:vMerge w:val="restart"/>
          </w:tcPr>
          <w:p w:rsidR="008B47A6" w:rsidRDefault="009A6212">
            <w:pPr>
              <w:jc w:val="center"/>
              <w:rPr>
                <w:sz w:val="20"/>
                <w:szCs w:val="20"/>
              </w:rPr>
            </w:pPr>
            <w:r>
              <w:rPr>
                <w:sz w:val="20"/>
                <w:szCs w:val="20"/>
              </w:rPr>
              <w:t>Изменение</w:t>
            </w:r>
          </w:p>
        </w:tc>
      </w:tr>
      <w:tr w:rsidR="008B47A6">
        <w:trPr>
          <w:trHeight w:val="283"/>
        </w:trPr>
        <w:tc>
          <w:tcPr>
            <w:tcW w:w="5382" w:type="dxa"/>
            <w:vMerge/>
          </w:tcPr>
          <w:p w:rsidR="008B47A6" w:rsidRDefault="008B47A6">
            <w:pPr>
              <w:jc w:val="both"/>
              <w:rPr>
                <w:sz w:val="20"/>
                <w:szCs w:val="20"/>
              </w:rPr>
            </w:pPr>
          </w:p>
        </w:tc>
        <w:tc>
          <w:tcPr>
            <w:tcW w:w="1701" w:type="dxa"/>
          </w:tcPr>
          <w:p w:rsidR="008B47A6" w:rsidRDefault="009A6212">
            <w:pPr>
              <w:jc w:val="both"/>
              <w:rPr>
                <w:sz w:val="20"/>
                <w:szCs w:val="20"/>
              </w:rPr>
            </w:pPr>
            <w:r>
              <w:rPr>
                <w:sz w:val="20"/>
                <w:szCs w:val="20"/>
              </w:rPr>
              <w:t xml:space="preserve">на начало года </w:t>
            </w:r>
          </w:p>
        </w:tc>
        <w:tc>
          <w:tcPr>
            <w:tcW w:w="1396" w:type="dxa"/>
          </w:tcPr>
          <w:p w:rsidR="008B47A6" w:rsidRDefault="009A6212">
            <w:pPr>
              <w:jc w:val="both"/>
              <w:rPr>
                <w:sz w:val="20"/>
                <w:szCs w:val="20"/>
              </w:rPr>
            </w:pPr>
            <w:r>
              <w:rPr>
                <w:sz w:val="20"/>
                <w:szCs w:val="20"/>
              </w:rPr>
              <w:t xml:space="preserve">на конец года </w:t>
            </w:r>
          </w:p>
        </w:tc>
        <w:tc>
          <w:tcPr>
            <w:tcW w:w="1580" w:type="dxa"/>
            <w:vMerge/>
          </w:tcPr>
          <w:p w:rsidR="008B47A6" w:rsidRDefault="008B47A6">
            <w:pPr>
              <w:jc w:val="both"/>
              <w:rPr>
                <w:sz w:val="20"/>
                <w:szCs w:val="20"/>
              </w:rPr>
            </w:pPr>
          </w:p>
        </w:tc>
      </w:tr>
      <w:tr w:rsidR="008B47A6">
        <w:tc>
          <w:tcPr>
            <w:tcW w:w="5382" w:type="dxa"/>
          </w:tcPr>
          <w:p w:rsidR="008B47A6" w:rsidRDefault="009A6212">
            <w:pPr>
              <w:jc w:val="both"/>
              <w:rPr>
                <w:sz w:val="20"/>
                <w:szCs w:val="20"/>
              </w:rPr>
            </w:pPr>
            <w:r>
              <w:rPr>
                <w:sz w:val="20"/>
                <w:szCs w:val="20"/>
              </w:rPr>
              <w:t>Нефинансовые активы, всего</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r w:rsidR="008B47A6">
        <w:tc>
          <w:tcPr>
            <w:tcW w:w="5382" w:type="dxa"/>
          </w:tcPr>
          <w:p w:rsidR="008B47A6" w:rsidRDefault="009A6212">
            <w:pPr>
              <w:jc w:val="both"/>
              <w:rPr>
                <w:sz w:val="20"/>
                <w:szCs w:val="20"/>
              </w:rPr>
            </w:pPr>
            <w:r>
              <w:rPr>
                <w:sz w:val="20"/>
                <w:szCs w:val="20"/>
              </w:rPr>
              <w:t xml:space="preserve">В том числе: </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r w:rsidR="008B47A6">
        <w:trPr>
          <w:trHeight w:val="269"/>
        </w:trPr>
        <w:tc>
          <w:tcPr>
            <w:tcW w:w="5382" w:type="dxa"/>
          </w:tcPr>
          <w:p w:rsidR="008B47A6" w:rsidRDefault="009A6212">
            <w:pPr>
              <w:jc w:val="both"/>
              <w:rPr>
                <w:sz w:val="20"/>
                <w:szCs w:val="20"/>
              </w:rPr>
            </w:pPr>
            <w:r>
              <w:rPr>
                <w:sz w:val="20"/>
                <w:szCs w:val="20"/>
              </w:rPr>
              <w:t xml:space="preserve">- основные средства (остаточная стоимость) </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r w:rsidR="008B47A6">
        <w:tc>
          <w:tcPr>
            <w:tcW w:w="5382" w:type="dxa"/>
          </w:tcPr>
          <w:p w:rsidR="008B47A6" w:rsidRDefault="009A6212">
            <w:pPr>
              <w:jc w:val="both"/>
              <w:rPr>
                <w:sz w:val="20"/>
                <w:szCs w:val="20"/>
              </w:rPr>
            </w:pPr>
            <w:r>
              <w:rPr>
                <w:sz w:val="20"/>
                <w:szCs w:val="20"/>
              </w:rPr>
              <w:t xml:space="preserve">- материальные запасы </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r w:rsidR="008B47A6">
        <w:trPr>
          <w:trHeight w:val="164"/>
        </w:trPr>
        <w:tc>
          <w:tcPr>
            <w:tcW w:w="5382" w:type="dxa"/>
          </w:tcPr>
          <w:p w:rsidR="008B47A6" w:rsidRDefault="009A6212">
            <w:pPr>
              <w:jc w:val="both"/>
              <w:rPr>
                <w:sz w:val="20"/>
                <w:szCs w:val="20"/>
              </w:rPr>
            </w:pPr>
            <w:r>
              <w:rPr>
                <w:sz w:val="20"/>
                <w:szCs w:val="20"/>
              </w:rPr>
              <w:t xml:space="preserve">- вложения в нефинансовые активы (капитальные вложения) </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r w:rsidR="008B47A6">
        <w:tc>
          <w:tcPr>
            <w:tcW w:w="5382" w:type="dxa"/>
          </w:tcPr>
          <w:p w:rsidR="008B47A6" w:rsidRDefault="009A6212">
            <w:pPr>
              <w:jc w:val="both"/>
              <w:rPr>
                <w:sz w:val="20"/>
                <w:szCs w:val="20"/>
              </w:rPr>
            </w:pPr>
            <w:r>
              <w:rPr>
                <w:sz w:val="20"/>
                <w:szCs w:val="20"/>
              </w:rPr>
              <w:t>Финансовые активы, всего</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r w:rsidR="008B47A6">
        <w:trPr>
          <w:trHeight w:val="493"/>
        </w:trPr>
        <w:tc>
          <w:tcPr>
            <w:tcW w:w="5382" w:type="dxa"/>
          </w:tcPr>
          <w:p w:rsidR="008B47A6" w:rsidRDefault="009A6212">
            <w:pPr>
              <w:jc w:val="both"/>
              <w:rPr>
                <w:sz w:val="20"/>
                <w:szCs w:val="20"/>
              </w:rPr>
            </w:pPr>
            <w:r>
              <w:rPr>
                <w:sz w:val="20"/>
                <w:szCs w:val="20"/>
              </w:rPr>
              <w:t xml:space="preserve">В том числе: </w:t>
            </w:r>
          </w:p>
          <w:p w:rsidR="008B47A6" w:rsidRDefault="009A6212">
            <w:pPr>
              <w:jc w:val="both"/>
              <w:rPr>
                <w:sz w:val="20"/>
                <w:szCs w:val="20"/>
              </w:rPr>
            </w:pPr>
            <w:r>
              <w:rPr>
                <w:sz w:val="20"/>
                <w:szCs w:val="20"/>
              </w:rPr>
              <w:t xml:space="preserve">- денежные средства учреждения - расчеты с дебиторами </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r w:rsidR="008B47A6">
        <w:tc>
          <w:tcPr>
            <w:tcW w:w="5382" w:type="dxa"/>
          </w:tcPr>
          <w:p w:rsidR="008B47A6" w:rsidRDefault="009A6212">
            <w:pPr>
              <w:jc w:val="both"/>
              <w:rPr>
                <w:sz w:val="20"/>
                <w:szCs w:val="20"/>
              </w:rPr>
            </w:pPr>
            <w:r>
              <w:rPr>
                <w:sz w:val="20"/>
                <w:szCs w:val="20"/>
              </w:rPr>
              <w:t xml:space="preserve">Всего активов </w:t>
            </w:r>
          </w:p>
        </w:tc>
        <w:tc>
          <w:tcPr>
            <w:tcW w:w="1701" w:type="dxa"/>
          </w:tcPr>
          <w:p w:rsidR="008B47A6" w:rsidRDefault="008B47A6">
            <w:pPr>
              <w:jc w:val="both"/>
              <w:rPr>
                <w:sz w:val="20"/>
                <w:szCs w:val="20"/>
              </w:rPr>
            </w:pPr>
          </w:p>
        </w:tc>
        <w:tc>
          <w:tcPr>
            <w:tcW w:w="1396" w:type="dxa"/>
          </w:tcPr>
          <w:p w:rsidR="008B47A6" w:rsidRDefault="008B47A6">
            <w:pPr>
              <w:jc w:val="both"/>
              <w:rPr>
                <w:sz w:val="20"/>
                <w:szCs w:val="20"/>
              </w:rPr>
            </w:pPr>
          </w:p>
        </w:tc>
        <w:tc>
          <w:tcPr>
            <w:tcW w:w="1580" w:type="dxa"/>
          </w:tcPr>
          <w:p w:rsidR="008B47A6" w:rsidRDefault="008B47A6">
            <w:pPr>
              <w:jc w:val="both"/>
              <w:rPr>
                <w:sz w:val="20"/>
                <w:szCs w:val="20"/>
              </w:rPr>
            </w:pPr>
          </w:p>
        </w:tc>
      </w:tr>
    </w:tbl>
    <w:p w:rsidR="008B47A6" w:rsidRDefault="008B47A6">
      <w:pPr>
        <w:spacing w:before="150" w:after="150"/>
        <w:jc w:val="both"/>
      </w:pPr>
    </w:p>
    <w:p w:rsidR="008B47A6" w:rsidRDefault="009A6212">
      <w:pPr>
        <w:spacing w:before="150" w:after="150"/>
        <w:jc w:val="both"/>
      </w:pPr>
      <w:r>
        <w:t xml:space="preserve">Таблица 6. Структура источников формирования активов государственного университета                                    в 2022 г. по данным аналитического баланса, % </w:t>
      </w:r>
    </w:p>
    <w:tbl>
      <w:tblPr>
        <w:tblStyle w:val="affff6"/>
        <w:tblW w:w="10030" w:type="dxa"/>
        <w:tblLayout w:type="fixed"/>
        <w:tblLook w:val="04A0" w:firstRow="1" w:lastRow="0" w:firstColumn="1" w:lastColumn="0" w:noHBand="0" w:noVBand="1"/>
      </w:tblPr>
      <w:tblGrid>
        <w:gridCol w:w="6209"/>
        <w:gridCol w:w="1376"/>
        <w:gridCol w:w="1291"/>
        <w:gridCol w:w="1154"/>
      </w:tblGrid>
      <w:tr w:rsidR="008B47A6">
        <w:tc>
          <w:tcPr>
            <w:tcW w:w="6208" w:type="dxa"/>
            <w:vMerge w:val="restart"/>
          </w:tcPr>
          <w:p w:rsidR="008B47A6" w:rsidRDefault="009A6212">
            <w:pPr>
              <w:jc w:val="both"/>
              <w:rPr>
                <w:sz w:val="20"/>
                <w:szCs w:val="20"/>
              </w:rPr>
            </w:pPr>
            <w:r>
              <w:rPr>
                <w:sz w:val="20"/>
                <w:szCs w:val="20"/>
              </w:rPr>
              <w:t xml:space="preserve">  </w:t>
            </w:r>
          </w:p>
          <w:p w:rsidR="008B47A6" w:rsidRDefault="009A6212">
            <w:pPr>
              <w:jc w:val="both"/>
              <w:rPr>
                <w:sz w:val="20"/>
                <w:szCs w:val="20"/>
              </w:rPr>
            </w:pPr>
            <w:r>
              <w:rPr>
                <w:sz w:val="20"/>
                <w:szCs w:val="20"/>
              </w:rPr>
              <w:t xml:space="preserve">Показатель </w:t>
            </w:r>
          </w:p>
        </w:tc>
        <w:tc>
          <w:tcPr>
            <w:tcW w:w="2667" w:type="dxa"/>
            <w:gridSpan w:val="2"/>
          </w:tcPr>
          <w:p w:rsidR="008B47A6" w:rsidRDefault="009A6212">
            <w:pPr>
              <w:jc w:val="both"/>
              <w:rPr>
                <w:sz w:val="20"/>
                <w:szCs w:val="20"/>
              </w:rPr>
            </w:pPr>
            <w:r>
              <w:rPr>
                <w:sz w:val="20"/>
                <w:szCs w:val="20"/>
              </w:rPr>
              <w:t xml:space="preserve">Удельный вес </w:t>
            </w:r>
          </w:p>
        </w:tc>
        <w:tc>
          <w:tcPr>
            <w:tcW w:w="1154" w:type="dxa"/>
            <w:vMerge w:val="restart"/>
          </w:tcPr>
          <w:p w:rsidR="008B47A6" w:rsidRDefault="009A6212">
            <w:pPr>
              <w:jc w:val="both"/>
              <w:rPr>
                <w:sz w:val="20"/>
                <w:szCs w:val="20"/>
              </w:rPr>
            </w:pPr>
            <w:r>
              <w:rPr>
                <w:sz w:val="20"/>
                <w:szCs w:val="20"/>
              </w:rPr>
              <w:t xml:space="preserve">Изменение </w:t>
            </w:r>
          </w:p>
        </w:tc>
      </w:tr>
      <w:tr w:rsidR="008B47A6">
        <w:tc>
          <w:tcPr>
            <w:tcW w:w="6208" w:type="dxa"/>
            <w:vMerge/>
          </w:tcPr>
          <w:p w:rsidR="008B47A6" w:rsidRDefault="008B47A6">
            <w:pPr>
              <w:jc w:val="both"/>
              <w:rPr>
                <w:sz w:val="20"/>
                <w:szCs w:val="20"/>
              </w:rPr>
            </w:pPr>
          </w:p>
        </w:tc>
        <w:tc>
          <w:tcPr>
            <w:tcW w:w="1376" w:type="dxa"/>
          </w:tcPr>
          <w:p w:rsidR="008B47A6" w:rsidRDefault="009A6212">
            <w:pPr>
              <w:jc w:val="both"/>
              <w:rPr>
                <w:sz w:val="20"/>
                <w:szCs w:val="20"/>
              </w:rPr>
            </w:pPr>
            <w:r>
              <w:rPr>
                <w:sz w:val="20"/>
                <w:szCs w:val="20"/>
              </w:rPr>
              <w:t xml:space="preserve">на начало года </w:t>
            </w:r>
          </w:p>
        </w:tc>
        <w:tc>
          <w:tcPr>
            <w:tcW w:w="1291" w:type="dxa"/>
          </w:tcPr>
          <w:p w:rsidR="008B47A6" w:rsidRDefault="009A6212">
            <w:pPr>
              <w:jc w:val="both"/>
              <w:rPr>
                <w:sz w:val="20"/>
                <w:szCs w:val="20"/>
              </w:rPr>
            </w:pPr>
            <w:r>
              <w:rPr>
                <w:sz w:val="20"/>
                <w:szCs w:val="20"/>
              </w:rPr>
              <w:t xml:space="preserve">на конец года </w:t>
            </w:r>
          </w:p>
        </w:tc>
        <w:tc>
          <w:tcPr>
            <w:tcW w:w="1154" w:type="dxa"/>
            <w:vMerge/>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Обязательства перед учредителем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Обязательства перед кредиторами, всего В том числе: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 кредиторская задолженность по расчетам по доходам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 расчеты по платежам в бюджеты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 другие виды кредиторской задолженности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Финансовый результат (собственные средства), всего </w:t>
            </w:r>
            <w:r>
              <w:rPr>
                <w:sz w:val="20"/>
                <w:szCs w:val="20"/>
              </w:rPr>
              <w:br/>
              <w:t xml:space="preserve">В том числе: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 финансовый результат прошлых отчетных периодов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 финансовый результат от начислений амортизации особо ценного имущества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 доходы будущих периодов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r w:rsidR="008B47A6">
        <w:tc>
          <w:tcPr>
            <w:tcW w:w="6208" w:type="dxa"/>
          </w:tcPr>
          <w:p w:rsidR="008B47A6" w:rsidRDefault="009A6212">
            <w:pPr>
              <w:jc w:val="both"/>
              <w:rPr>
                <w:sz w:val="20"/>
                <w:szCs w:val="20"/>
              </w:rPr>
            </w:pPr>
            <w:r>
              <w:rPr>
                <w:sz w:val="20"/>
                <w:szCs w:val="20"/>
              </w:rPr>
              <w:t xml:space="preserve">Всего источников формирования активов </w:t>
            </w:r>
          </w:p>
        </w:tc>
        <w:tc>
          <w:tcPr>
            <w:tcW w:w="1376" w:type="dxa"/>
          </w:tcPr>
          <w:p w:rsidR="008B47A6" w:rsidRDefault="008B47A6">
            <w:pPr>
              <w:jc w:val="both"/>
              <w:rPr>
                <w:sz w:val="20"/>
                <w:szCs w:val="20"/>
              </w:rPr>
            </w:pPr>
          </w:p>
        </w:tc>
        <w:tc>
          <w:tcPr>
            <w:tcW w:w="1291" w:type="dxa"/>
          </w:tcPr>
          <w:p w:rsidR="008B47A6" w:rsidRDefault="008B47A6">
            <w:pPr>
              <w:jc w:val="both"/>
              <w:rPr>
                <w:sz w:val="20"/>
                <w:szCs w:val="20"/>
              </w:rPr>
            </w:pPr>
          </w:p>
        </w:tc>
        <w:tc>
          <w:tcPr>
            <w:tcW w:w="1154" w:type="dxa"/>
          </w:tcPr>
          <w:p w:rsidR="008B47A6" w:rsidRDefault="008B47A6">
            <w:pPr>
              <w:jc w:val="both"/>
              <w:rPr>
                <w:sz w:val="20"/>
                <w:szCs w:val="20"/>
              </w:rPr>
            </w:pPr>
          </w:p>
        </w:tc>
      </w:tr>
    </w:tbl>
    <w:p w:rsidR="008B47A6" w:rsidRDefault="009A6212">
      <w:pPr>
        <w:jc w:val="both"/>
      </w:pPr>
      <w:r>
        <w:lastRenderedPageBreak/>
        <w:t xml:space="preserve">Таблица 7. Структура и динамика объемов поступления основных средств государственного университета в разрезе источников финансового обеспечения </w:t>
      </w:r>
    </w:p>
    <w:tbl>
      <w:tblPr>
        <w:tblStyle w:val="affff6"/>
        <w:tblW w:w="10060" w:type="dxa"/>
        <w:tblLayout w:type="fixed"/>
        <w:tblLook w:val="04A0" w:firstRow="1" w:lastRow="0" w:firstColumn="1" w:lastColumn="0" w:noHBand="0" w:noVBand="1"/>
      </w:tblPr>
      <w:tblGrid>
        <w:gridCol w:w="4959"/>
        <w:gridCol w:w="981"/>
        <w:gridCol w:w="382"/>
        <w:gridCol w:w="946"/>
        <w:gridCol w:w="382"/>
        <w:gridCol w:w="959"/>
        <w:gridCol w:w="1451"/>
      </w:tblGrid>
      <w:tr w:rsidR="008B47A6">
        <w:tc>
          <w:tcPr>
            <w:tcW w:w="4958" w:type="dxa"/>
            <w:vMerge w:val="restart"/>
          </w:tcPr>
          <w:p w:rsidR="008B47A6" w:rsidRDefault="009A6212">
            <w:pPr>
              <w:jc w:val="both"/>
              <w:rPr>
                <w:sz w:val="20"/>
                <w:szCs w:val="20"/>
              </w:rPr>
            </w:pPr>
            <w:r>
              <w:rPr>
                <w:sz w:val="20"/>
                <w:szCs w:val="20"/>
              </w:rPr>
              <w:t xml:space="preserve">Источник финансового обеспечения </w:t>
            </w:r>
          </w:p>
        </w:tc>
        <w:tc>
          <w:tcPr>
            <w:tcW w:w="1363" w:type="dxa"/>
            <w:gridSpan w:val="2"/>
          </w:tcPr>
          <w:p w:rsidR="008B47A6" w:rsidRDefault="009A6212">
            <w:pPr>
              <w:jc w:val="center"/>
              <w:rPr>
                <w:sz w:val="20"/>
                <w:szCs w:val="20"/>
              </w:rPr>
            </w:pPr>
            <w:r>
              <w:rPr>
                <w:sz w:val="20"/>
                <w:szCs w:val="20"/>
              </w:rPr>
              <w:t>2021</w:t>
            </w:r>
          </w:p>
        </w:tc>
        <w:tc>
          <w:tcPr>
            <w:tcW w:w="1328" w:type="dxa"/>
            <w:gridSpan w:val="2"/>
          </w:tcPr>
          <w:p w:rsidR="008B47A6" w:rsidRDefault="009A6212">
            <w:pPr>
              <w:jc w:val="center"/>
              <w:rPr>
                <w:sz w:val="20"/>
                <w:szCs w:val="20"/>
              </w:rPr>
            </w:pPr>
            <w:r>
              <w:rPr>
                <w:sz w:val="20"/>
                <w:szCs w:val="20"/>
              </w:rPr>
              <w:t>2022</w:t>
            </w:r>
          </w:p>
        </w:tc>
        <w:tc>
          <w:tcPr>
            <w:tcW w:w="2410" w:type="dxa"/>
            <w:gridSpan w:val="2"/>
          </w:tcPr>
          <w:p w:rsidR="008B47A6" w:rsidRDefault="009A6212">
            <w:pPr>
              <w:jc w:val="both"/>
              <w:rPr>
                <w:sz w:val="20"/>
                <w:szCs w:val="20"/>
              </w:rPr>
            </w:pPr>
            <w:r>
              <w:rPr>
                <w:sz w:val="20"/>
                <w:szCs w:val="20"/>
              </w:rPr>
              <w:t xml:space="preserve">Изменение </w:t>
            </w:r>
          </w:p>
        </w:tc>
      </w:tr>
      <w:tr w:rsidR="008B47A6">
        <w:tc>
          <w:tcPr>
            <w:tcW w:w="4958" w:type="dxa"/>
            <w:vMerge/>
          </w:tcPr>
          <w:p w:rsidR="008B47A6" w:rsidRDefault="008B47A6">
            <w:pPr>
              <w:jc w:val="both"/>
              <w:rPr>
                <w:sz w:val="20"/>
                <w:szCs w:val="20"/>
              </w:rPr>
            </w:pPr>
          </w:p>
        </w:tc>
        <w:tc>
          <w:tcPr>
            <w:tcW w:w="981" w:type="dxa"/>
          </w:tcPr>
          <w:p w:rsidR="008B47A6" w:rsidRDefault="009A6212">
            <w:pPr>
              <w:jc w:val="both"/>
              <w:rPr>
                <w:sz w:val="20"/>
                <w:szCs w:val="20"/>
              </w:rPr>
            </w:pPr>
            <w:r>
              <w:rPr>
                <w:sz w:val="20"/>
                <w:szCs w:val="20"/>
              </w:rPr>
              <w:t xml:space="preserve">Тыс. руб. </w:t>
            </w:r>
          </w:p>
        </w:tc>
        <w:tc>
          <w:tcPr>
            <w:tcW w:w="382" w:type="dxa"/>
          </w:tcPr>
          <w:p w:rsidR="008B47A6" w:rsidRDefault="009A6212">
            <w:pPr>
              <w:jc w:val="both"/>
              <w:rPr>
                <w:sz w:val="20"/>
                <w:szCs w:val="20"/>
              </w:rPr>
            </w:pPr>
            <w:r>
              <w:rPr>
                <w:sz w:val="20"/>
                <w:szCs w:val="20"/>
              </w:rPr>
              <w:t xml:space="preserve">% </w:t>
            </w:r>
          </w:p>
        </w:tc>
        <w:tc>
          <w:tcPr>
            <w:tcW w:w="946" w:type="dxa"/>
          </w:tcPr>
          <w:p w:rsidR="008B47A6" w:rsidRDefault="009A6212">
            <w:pPr>
              <w:jc w:val="both"/>
              <w:rPr>
                <w:sz w:val="20"/>
                <w:szCs w:val="20"/>
              </w:rPr>
            </w:pPr>
            <w:r>
              <w:rPr>
                <w:sz w:val="20"/>
                <w:szCs w:val="20"/>
              </w:rPr>
              <w:t xml:space="preserve">тыс. руб. </w:t>
            </w:r>
          </w:p>
        </w:tc>
        <w:tc>
          <w:tcPr>
            <w:tcW w:w="382" w:type="dxa"/>
          </w:tcPr>
          <w:p w:rsidR="008B47A6" w:rsidRDefault="009A6212">
            <w:pPr>
              <w:jc w:val="both"/>
              <w:rPr>
                <w:sz w:val="20"/>
                <w:szCs w:val="20"/>
              </w:rPr>
            </w:pPr>
            <w:r>
              <w:rPr>
                <w:sz w:val="20"/>
                <w:szCs w:val="20"/>
              </w:rPr>
              <w:t xml:space="preserve">% </w:t>
            </w:r>
          </w:p>
        </w:tc>
        <w:tc>
          <w:tcPr>
            <w:tcW w:w="959" w:type="dxa"/>
          </w:tcPr>
          <w:p w:rsidR="008B47A6" w:rsidRDefault="009A6212">
            <w:pPr>
              <w:jc w:val="both"/>
              <w:rPr>
                <w:sz w:val="20"/>
                <w:szCs w:val="20"/>
              </w:rPr>
            </w:pPr>
            <w:r>
              <w:rPr>
                <w:sz w:val="20"/>
                <w:szCs w:val="20"/>
              </w:rPr>
              <w:t xml:space="preserve">тыс. руб. </w:t>
            </w:r>
          </w:p>
        </w:tc>
        <w:tc>
          <w:tcPr>
            <w:tcW w:w="1451" w:type="dxa"/>
          </w:tcPr>
          <w:p w:rsidR="008B47A6" w:rsidRDefault="009A6212">
            <w:pPr>
              <w:jc w:val="both"/>
              <w:rPr>
                <w:sz w:val="20"/>
                <w:szCs w:val="20"/>
              </w:rPr>
            </w:pPr>
            <w:r>
              <w:rPr>
                <w:sz w:val="20"/>
                <w:szCs w:val="20"/>
              </w:rPr>
              <w:t xml:space="preserve">% </w:t>
            </w:r>
          </w:p>
        </w:tc>
      </w:tr>
      <w:tr w:rsidR="008B47A6">
        <w:tc>
          <w:tcPr>
            <w:tcW w:w="4958" w:type="dxa"/>
          </w:tcPr>
          <w:p w:rsidR="008B47A6" w:rsidRDefault="009A6212">
            <w:pPr>
              <w:jc w:val="both"/>
              <w:rPr>
                <w:sz w:val="20"/>
                <w:szCs w:val="20"/>
              </w:rPr>
            </w:pPr>
            <w:r>
              <w:rPr>
                <w:sz w:val="20"/>
                <w:szCs w:val="20"/>
              </w:rPr>
              <w:t xml:space="preserve">Поступление (приобретение) основных средств, всего </w:t>
            </w:r>
          </w:p>
        </w:tc>
        <w:tc>
          <w:tcPr>
            <w:tcW w:w="981" w:type="dxa"/>
          </w:tcPr>
          <w:p w:rsidR="008B47A6" w:rsidRDefault="008B47A6">
            <w:pPr>
              <w:jc w:val="both"/>
              <w:rPr>
                <w:sz w:val="20"/>
                <w:szCs w:val="20"/>
              </w:rPr>
            </w:pPr>
          </w:p>
        </w:tc>
        <w:tc>
          <w:tcPr>
            <w:tcW w:w="382" w:type="dxa"/>
          </w:tcPr>
          <w:p w:rsidR="008B47A6" w:rsidRDefault="008B47A6">
            <w:pPr>
              <w:jc w:val="both"/>
              <w:rPr>
                <w:sz w:val="20"/>
                <w:szCs w:val="20"/>
              </w:rPr>
            </w:pPr>
          </w:p>
        </w:tc>
        <w:tc>
          <w:tcPr>
            <w:tcW w:w="946" w:type="dxa"/>
          </w:tcPr>
          <w:p w:rsidR="008B47A6" w:rsidRDefault="008B47A6">
            <w:pPr>
              <w:jc w:val="both"/>
              <w:rPr>
                <w:sz w:val="20"/>
                <w:szCs w:val="20"/>
              </w:rPr>
            </w:pPr>
          </w:p>
        </w:tc>
        <w:tc>
          <w:tcPr>
            <w:tcW w:w="382" w:type="dxa"/>
          </w:tcPr>
          <w:p w:rsidR="008B47A6" w:rsidRDefault="008B47A6">
            <w:pPr>
              <w:jc w:val="both"/>
              <w:rPr>
                <w:sz w:val="20"/>
                <w:szCs w:val="20"/>
              </w:rPr>
            </w:pPr>
          </w:p>
        </w:tc>
        <w:tc>
          <w:tcPr>
            <w:tcW w:w="959" w:type="dxa"/>
          </w:tcPr>
          <w:p w:rsidR="008B47A6" w:rsidRDefault="008B47A6">
            <w:pPr>
              <w:jc w:val="both"/>
              <w:rPr>
                <w:sz w:val="20"/>
                <w:szCs w:val="20"/>
              </w:rPr>
            </w:pPr>
          </w:p>
        </w:tc>
        <w:tc>
          <w:tcPr>
            <w:tcW w:w="1451" w:type="dxa"/>
          </w:tcPr>
          <w:p w:rsidR="008B47A6" w:rsidRDefault="008B47A6">
            <w:pPr>
              <w:jc w:val="both"/>
              <w:rPr>
                <w:sz w:val="20"/>
                <w:szCs w:val="20"/>
              </w:rPr>
            </w:pPr>
          </w:p>
        </w:tc>
      </w:tr>
      <w:tr w:rsidR="008B47A6">
        <w:tc>
          <w:tcPr>
            <w:tcW w:w="4958" w:type="dxa"/>
          </w:tcPr>
          <w:p w:rsidR="008B47A6" w:rsidRDefault="009A6212">
            <w:pPr>
              <w:jc w:val="both"/>
              <w:rPr>
                <w:sz w:val="20"/>
                <w:szCs w:val="20"/>
              </w:rPr>
            </w:pPr>
            <w:r>
              <w:rPr>
                <w:sz w:val="20"/>
                <w:szCs w:val="20"/>
              </w:rPr>
              <w:t xml:space="preserve">В том числе: </w:t>
            </w:r>
          </w:p>
        </w:tc>
        <w:tc>
          <w:tcPr>
            <w:tcW w:w="5101" w:type="dxa"/>
            <w:gridSpan w:val="6"/>
          </w:tcPr>
          <w:p w:rsidR="008B47A6" w:rsidRDefault="008B47A6">
            <w:pPr>
              <w:jc w:val="both"/>
              <w:rPr>
                <w:sz w:val="20"/>
                <w:szCs w:val="20"/>
              </w:rPr>
            </w:pPr>
          </w:p>
        </w:tc>
      </w:tr>
      <w:tr w:rsidR="008B47A6">
        <w:tc>
          <w:tcPr>
            <w:tcW w:w="4958" w:type="dxa"/>
          </w:tcPr>
          <w:p w:rsidR="008B47A6" w:rsidRDefault="009A6212">
            <w:pPr>
              <w:jc w:val="both"/>
              <w:rPr>
                <w:sz w:val="20"/>
                <w:szCs w:val="20"/>
              </w:rPr>
            </w:pPr>
            <w:r>
              <w:rPr>
                <w:sz w:val="20"/>
                <w:szCs w:val="20"/>
              </w:rPr>
              <w:t xml:space="preserve">за счет собственных доходов университета </w:t>
            </w:r>
          </w:p>
        </w:tc>
        <w:tc>
          <w:tcPr>
            <w:tcW w:w="981" w:type="dxa"/>
          </w:tcPr>
          <w:p w:rsidR="008B47A6" w:rsidRDefault="008B47A6">
            <w:pPr>
              <w:jc w:val="both"/>
              <w:rPr>
                <w:sz w:val="20"/>
                <w:szCs w:val="20"/>
              </w:rPr>
            </w:pPr>
          </w:p>
        </w:tc>
        <w:tc>
          <w:tcPr>
            <w:tcW w:w="382" w:type="dxa"/>
          </w:tcPr>
          <w:p w:rsidR="008B47A6" w:rsidRDefault="008B47A6">
            <w:pPr>
              <w:jc w:val="both"/>
              <w:rPr>
                <w:sz w:val="20"/>
                <w:szCs w:val="20"/>
              </w:rPr>
            </w:pPr>
          </w:p>
        </w:tc>
        <w:tc>
          <w:tcPr>
            <w:tcW w:w="946" w:type="dxa"/>
          </w:tcPr>
          <w:p w:rsidR="008B47A6" w:rsidRDefault="008B47A6">
            <w:pPr>
              <w:jc w:val="both"/>
              <w:rPr>
                <w:sz w:val="20"/>
                <w:szCs w:val="20"/>
              </w:rPr>
            </w:pPr>
          </w:p>
        </w:tc>
        <w:tc>
          <w:tcPr>
            <w:tcW w:w="382" w:type="dxa"/>
          </w:tcPr>
          <w:p w:rsidR="008B47A6" w:rsidRDefault="008B47A6">
            <w:pPr>
              <w:jc w:val="both"/>
              <w:rPr>
                <w:sz w:val="20"/>
                <w:szCs w:val="20"/>
              </w:rPr>
            </w:pPr>
          </w:p>
        </w:tc>
        <w:tc>
          <w:tcPr>
            <w:tcW w:w="959" w:type="dxa"/>
          </w:tcPr>
          <w:p w:rsidR="008B47A6" w:rsidRDefault="008B47A6">
            <w:pPr>
              <w:jc w:val="both"/>
              <w:rPr>
                <w:sz w:val="20"/>
                <w:szCs w:val="20"/>
              </w:rPr>
            </w:pPr>
          </w:p>
        </w:tc>
        <w:tc>
          <w:tcPr>
            <w:tcW w:w="1451" w:type="dxa"/>
          </w:tcPr>
          <w:p w:rsidR="008B47A6" w:rsidRDefault="008B47A6">
            <w:pPr>
              <w:jc w:val="both"/>
              <w:rPr>
                <w:sz w:val="20"/>
                <w:szCs w:val="20"/>
              </w:rPr>
            </w:pPr>
          </w:p>
        </w:tc>
      </w:tr>
      <w:tr w:rsidR="008B47A6">
        <w:tc>
          <w:tcPr>
            <w:tcW w:w="4958" w:type="dxa"/>
          </w:tcPr>
          <w:p w:rsidR="008B47A6" w:rsidRDefault="009A6212">
            <w:pPr>
              <w:jc w:val="both"/>
              <w:rPr>
                <w:sz w:val="20"/>
                <w:szCs w:val="20"/>
              </w:rPr>
            </w:pPr>
            <w:r>
              <w:rPr>
                <w:sz w:val="20"/>
                <w:szCs w:val="20"/>
              </w:rPr>
              <w:t xml:space="preserve">за счет субсидии на выполнение государственного задания </w:t>
            </w:r>
          </w:p>
        </w:tc>
        <w:tc>
          <w:tcPr>
            <w:tcW w:w="981" w:type="dxa"/>
          </w:tcPr>
          <w:p w:rsidR="008B47A6" w:rsidRDefault="008B47A6">
            <w:pPr>
              <w:jc w:val="both"/>
              <w:rPr>
                <w:sz w:val="20"/>
                <w:szCs w:val="20"/>
              </w:rPr>
            </w:pPr>
          </w:p>
        </w:tc>
        <w:tc>
          <w:tcPr>
            <w:tcW w:w="382" w:type="dxa"/>
          </w:tcPr>
          <w:p w:rsidR="008B47A6" w:rsidRDefault="008B47A6">
            <w:pPr>
              <w:jc w:val="both"/>
              <w:rPr>
                <w:sz w:val="20"/>
                <w:szCs w:val="20"/>
              </w:rPr>
            </w:pPr>
          </w:p>
        </w:tc>
        <w:tc>
          <w:tcPr>
            <w:tcW w:w="946" w:type="dxa"/>
          </w:tcPr>
          <w:p w:rsidR="008B47A6" w:rsidRDefault="008B47A6">
            <w:pPr>
              <w:jc w:val="both"/>
              <w:rPr>
                <w:sz w:val="20"/>
                <w:szCs w:val="20"/>
              </w:rPr>
            </w:pPr>
          </w:p>
        </w:tc>
        <w:tc>
          <w:tcPr>
            <w:tcW w:w="382" w:type="dxa"/>
          </w:tcPr>
          <w:p w:rsidR="008B47A6" w:rsidRDefault="008B47A6">
            <w:pPr>
              <w:jc w:val="both"/>
              <w:rPr>
                <w:sz w:val="20"/>
                <w:szCs w:val="20"/>
              </w:rPr>
            </w:pPr>
          </w:p>
        </w:tc>
        <w:tc>
          <w:tcPr>
            <w:tcW w:w="959" w:type="dxa"/>
          </w:tcPr>
          <w:p w:rsidR="008B47A6" w:rsidRDefault="008B47A6">
            <w:pPr>
              <w:jc w:val="both"/>
              <w:rPr>
                <w:sz w:val="20"/>
                <w:szCs w:val="20"/>
              </w:rPr>
            </w:pPr>
          </w:p>
        </w:tc>
        <w:tc>
          <w:tcPr>
            <w:tcW w:w="1451" w:type="dxa"/>
          </w:tcPr>
          <w:p w:rsidR="008B47A6" w:rsidRDefault="008B47A6">
            <w:pPr>
              <w:jc w:val="both"/>
              <w:rPr>
                <w:sz w:val="20"/>
                <w:szCs w:val="20"/>
              </w:rPr>
            </w:pPr>
          </w:p>
        </w:tc>
      </w:tr>
    </w:tbl>
    <w:p w:rsidR="008B47A6" w:rsidRDefault="009A6212">
      <w:pPr>
        <w:spacing w:before="150" w:after="150"/>
        <w:jc w:val="both"/>
      </w:pPr>
      <w:r>
        <w:t xml:space="preserve">Таблица 8. Структура и динамика расходов на капитальное строительство и другие вложения в основные средства в разрезе источников финансового обеспечения </w:t>
      </w:r>
    </w:p>
    <w:tbl>
      <w:tblPr>
        <w:tblStyle w:val="affff6"/>
        <w:tblW w:w="10060" w:type="dxa"/>
        <w:tblLayout w:type="fixed"/>
        <w:tblLook w:val="04A0" w:firstRow="1" w:lastRow="0" w:firstColumn="1" w:lastColumn="0" w:noHBand="0" w:noVBand="1"/>
      </w:tblPr>
      <w:tblGrid>
        <w:gridCol w:w="4249"/>
        <w:gridCol w:w="1134"/>
        <w:gridCol w:w="709"/>
        <w:gridCol w:w="1134"/>
        <w:gridCol w:w="632"/>
        <w:gridCol w:w="1069"/>
        <w:gridCol w:w="1133"/>
      </w:tblGrid>
      <w:tr w:rsidR="008B47A6">
        <w:tc>
          <w:tcPr>
            <w:tcW w:w="4248" w:type="dxa"/>
            <w:vMerge w:val="restart"/>
          </w:tcPr>
          <w:p w:rsidR="008B47A6" w:rsidRDefault="009A6212">
            <w:pPr>
              <w:jc w:val="both"/>
              <w:rPr>
                <w:sz w:val="20"/>
                <w:szCs w:val="20"/>
              </w:rPr>
            </w:pPr>
            <w:r>
              <w:rPr>
                <w:sz w:val="20"/>
                <w:szCs w:val="20"/>
              </w:rPr>
              <w:t xml:space="preserve">Источник финансового обеспечения </w:t>
            </w:r>
          </w:p>
        </w:tc>
        <w:tc>
          <w:tcPr>
            <w:tcW w:w="1843" w:type="dxa"/>
            <w:gridSpan w:val="2"/>
          </w:tcPr>
          <w:p w:rsidR="008B47A6" w:rsidRDefault="009A6212">
            <w:pPr>
              <w:jc w:val="center"/>
              <w:rPr>
                <w:sz w:val="20"/>
                <w:szCs w:val="20"/>
              </w:rPr>
            </w:pPr>
            <w:r>
              <w:rPr>
                <w:sz w:val="20"/>
                <w:szCs w:val="20"/>
              </w:rPr>
              <w:t>2021</w:t>
            </w:r>
          </w:p>
        </w:tc>
        <w:tc>
          <w:tcPr>
            <w:tcW w:w="1766" w:type="dxa"/>
            <w:gridSpan w:val="2"/>
          </w:tcPr>
          <w:p w:rsidR="008B47A6" w:rsidRDefault="009A6212">
            <w:pPr>
              <w:jc w:val="center"/>
              <w:rPr>
                <w:sz w:val="20"/>
                <w:szCs w:val="20"/>
              </w:rPr>
            </w:pPr>
            <w:r>
              <w:rPr>
                <w:sz w:val="20"/>
                <w:szCs w:val="20"/>
              </w:rPr>
              <w:t>2022</w:t>
            </w:r>
          </w:p>
        </w:tc>
        <w:tc>
          <w:tcPr>
            <w:tcW w:w="2202" w:type="dxa"/>
            <w:gridSpan w:val="2"/>
          </w:tcPr>
          <w:p w:rsidR="008B47A6" w:rsidRDefault="009A6212">
            <w:pPr>
              <w:jc w:val="both"/>
              <w:rPr>
                <w:sz w:val="20"/>
                <w:szCs w:val="20"/>
              </w:rPr>
            </w:pPr>
            <w:r>
              <w:rPr>
                <w:sz w:val="20"/>
                <w:szCs w:val="20"/>
              </w:rPr>
              <w:t xml:space="preserve">Изменение </w:t>
            </w:r>
          </w:p>
        </w:tc>
      </w:tr>
      <w:tr w:rsidR="008B47A6">
        <w:tc>
          <w:tcPr>
            <w:tcW w:w="4248" w:type="dxa"/>
            <w:vMerge/>
          </w:tcPr>
          <w:p w:rsidR="008B47A6" w:rsidRDefault="008B47A6">
            <w:pPr>
              <w:jc w:val="both"/>
              <w:rPr>
                <w:sz w:val="20"/>
                <w:szCs w:val="20"/>
              </w:rPr>
            </w:pPr>
          </w:p>
        </w:tc>
        <w:tc>
          <w:tcPr>
            <w:tcW w:w="1134" w:type="dxa"/>
          </w:tcPr>
          <w:p w:rsidR="008B47A6" w:rsidRDefault="009A6212">
            <w:pPr>
              <w:jc w:val="both"/>
              <w:rPr>
                <w:sz w:val="20"/>
                <w:szCs w:val="20"/>
              </w:rPr>
            </w:pPr>
            <w:r>
              <w:rPr>
                <w:sz w:val="20"/>
                <w:szCs w:val="20"/>
              </w:rPr>
              <w:t xml:space="preserve">тыс. руб. </w:t>
            </w:r>
          </w:p>
        </w:tc>
        <w:tc>
          <w:tcPr>
            <w:tcW w:w="709" w:type="dxa"/>
          </w:tcPr>
          <w:p w:rsidR="008B47A6" w:rsidRDefault="009A6212">
            <w:pPr>
              <w:jc w:val="both"/>
              <w:rPr>
                <w:sz w:val="20"/>
                <w:szCs w:val="20"/>
              </w:rPr>
            </w:pPr>
            <w:r>
              <w:rPr>
                <w:sz w:val="20"/>
                <w:szCs w:val="20"/>
              </w:rPr>
              <w:t xml:space="preserve">% </w:t>
            </w:r>
          </w:p>
        </w:tc>
        <w:tc>
          <w:tcPr>
            <w:tcW w:w="1134" w:type="dxa"/>
          </w:tcPr>
          <w:p w:rsidR="008B47A6" w:rsidRDefault="009A6212">
            <w:pPr>
              <w:jc w:val="both"/>
              <w:rPr>
                <w:sz w:val="20"/>
                <w:szCs w:val="20"/>
              </w:rPr>
            </w:pPr>
            <w:r>
              <w:rPr>
                <w:sz w:val="20"/>
                <w:szCs w:val="20"/>
              </w:rPr>
              <w:t xml:space="preserve">тыс. руб. </w:t>
            </w:r>
          </w:p>
        </w:tc>
        <w:tc>
          <w:tcPr>
            <w:tcW w:w="632" w:type="dxa"/>
          </w:tcPr>
          <w:p w:rsidR="008B47A6" w:rsidRDefault="009A6212">
            <w:pPr>
              <w:jc w:val="both"/>
              <w:rPr>
                <w:sz w:val="20"/>
                <w:szCs w:val="20"/>
              </w:rPr>
            </w:pPr>
            <w:r>
              <w:rPr>
                <w:sz w:val="20"/>
                <w:szCs w:val="20"/>
              </w:rPr>
              <w:t xml:space="preserve">% </w:t>
            </w:r>
          </w:p>
        </w:tc>
        <w:tc>
          <w:tcPr>
            <w:tcW w:w="1069" w:type="dxa"/>
          </w:tcPr>
          <w:p w:rsidR="008B47A6" w:rsidRDefault="009A6212">
            <w:pPr>
              <w:jc w:val="both"/>
              <w:rPr>
                <w:sz w:val="20"/>
                <w:szCs w:val="20"/>
              </w:rPr>
            </w:pPr>
            <w:r>
              <w:rPr>
                <w:sz w:val="20"/>
                <w:szCs w:val="20"/>
              </w:rPr>
              <w:t xml:space="preserve">тыс. руб. </w:t>
            </w:r>
          </w:p>
        </w:tc>
        <w:tc>
          <w:tcPr>
            <w:tcW w:w="1133" w:type="dxa"/>
          </w:tcPr>
          <w:p w:rsidR="008B47A6" w:rsidRDefault="009A6212">
            <w:pPr>
              <w:jc w:val="both"/>
              <w:rPr>
                <w:sz w:val="20"/>
                <w:szCs w:val="20"/>
              </w:rPr>
            </w:pPr>
            <w:r>
              <w:rPr>
                <w:sz w:val="20"/>
                <w:szCs w:val="20"/>
              </w:rPr>
              <w:t xml:space="preserve">% </w:t>
            </w:r>
          </w:p>
        </w:tc>
      </w:tr>
      <w:tr w:rsidR="008B47A6">
        <w:tc>
          <w:tcPr>
            <w:tcW w:w="4248" w:type="dxa"/>
          </w:tcPr>
          <w:p w:rsidR="008B47A6" w:rsidRDefault="009A6212">
            <w:pPr>
              <w:jc w:val="both"/>
              <w:rPr>
                <w:sz w:val="20"/>
                <w:szCs w:val="20"/>
              </w:rPr>
            </w:pPr>
            <w:r>
              <w:rPr>
                <w:sz w:val="20"/>
                <w:szCs w:val="20"/>
              </w:rPr>
              <w:t xml:space="preserve">Расходы на капитальное строительство и другие вложения в основные средства, всего </w:t>
            </w:r>
          </w:p>
        </w:tc>
        <w:tc>
          <w:tcPr>
            <w:tcW w:w="1134" w:type="dxa"/>
          </w:tcPr>
          <w:p w:rsidR="008B47A6" w:rsidRDefault="008B47A6">
            <w:pPr>
              <w:jc w:val="both"/>
              <w:rPr>
                <w:sz w:val="20"/>
                <w:szCs w:val="20"/>
              </w:rPr>
            </w:pPr>
          </w:p>
        </w:tc>
        <w:tc>
          <w:tcPr>
            <w:tcW w:w="709" w:type="dxa"/>
          </w:tcPr>
          <w:p w:rsidR="008B47A6" w:rsidRDefault="008B47A6">
            <w:pPr>
              <w:jc w:val="both"/>
              <w:rPr>
                <w:sz w:val="20"/>
                <w:szCs w:val="20"/>
              </w:rPr>
            </w:pPr>
          </w:p>
        </w:tc>
        <w:tc>
          <w:tcPr>
            <w:tcW w:w="1134" w:type="dxa"/>
          </w:tcPr>
          <w:p w:rsidR="008B47A6" w:rsidRDefault="008B47A6">
            <w:pPr>
              <w:jc w:val="both"/>
              <w:rPr>
                <w:sz w:val="20"/>
                <w:szCs w:val="20"/>
              </w:rPr>
            </w:pPr>
          </w:p>
        </w:tc>
        <w:tc>
          <w:tcPr>
            <w:tcW w:w="632" w:type="dxa"/>
          </w:tcPr>
          <w:p w:rsidR="008B47A6" w:rsidRDefault="008B47A6">
            <w:pPr>
              <w:jc w:val="both"/>
              <w:rPr>
                <w:sz w:val="20"/>
                <w:szCs w:val="20"/>
              </w:rPr>
            </w:pPr>
          </w:p>
        </w:tc>
        <w:tc>
          <w:tcPr>
            <w:tcW w:w="1069" w:type="dxa"/>
          </w:tcPr>
          <w:p w:rsidR="008B47A6" w:rsidRDefault="008B47A6">
            <w:pPr>
              <w:jc w:val="both"/>
              <w:rPr>
                <w:sz w:val="20"/>
                <w:szCs w:val="20"/>
              </w:rPr>
            </w:pPr>
          </w:p>
        </w:tc>
        <w:tc>
          <w:tcPr>
            <w:tcW w:w="1133" w:type="dxa"/>
          </w:tcPr>
          <w:p w:rsidR="008B47A6" w:rsidRDefault="008B47A6">
            <w:pPr>
              <w:jc w:val="both"/>
              <w:rPr>
                <w:sz w:val="20"/>
                <w:szCs w:val="20"/>
              </w:rPr>
            </w:pPr>
          </w:p>
        </w:tc>
      </w:tr>
      <w:tr w:rsidR="008B47A6">
        <w:tc>
          <w:tcPr>
            <w:tcW w:w="4248" w:type="dxa"/>
          </w:tcPr>
          <w:p w:rsidR="008B47A6" w:rsidRDefault="009A6212">
            <w:pPr>
              <w:jc w:val="both"/>
              <w:rPr>
                <w:sz w:val="20"/>
                <w:szCs w:val="20"/>
              </w:rPr>
            </w:pPr>
            <w:r>
              <w:rPr>
                <w:sz w:val="20"/>
                <w:szCs w:val="20"/>
              </w:rPr>
              <w:t xml:space="preserve">В том числе: </w:t>
            </w:r>
          </w:p>
        </w:tc>
        <w:tc>
          <w:tcPr>
            <w:tcW w:w="5811" w:type="dxa"/>
            <w:gridSpan w:val="6"/>
          </w:tcPr>
          <w:p w:rsidR="008B47A6" w:rsidRDefault="008B47A6">
            <w:pPr>
              <w:jc w:val="both"/>
              <w:rPr>
                <w:sz w:val="20"/>
                <w:szCs w:val="20"/>
              </w:rPr>
            </w:pPr>
          </w:p>
        </w:tc>
      </w:tr>
      <w:tr w:rsidR="008B47A6">
        <w:tc>
          <w:tcPr>
            <w:tcW w:w="4248" w:type="dxa"/>
          </w:tcPr>
          <w:p w:rsidR="008B47A6" w:rsidRDefault="009A6212">
            <w:pPr>
              <w:jc w:val="both"/>
              <w:rPr>
                <w:sz w:val="20"/>
                <w:szCs w:val="20"/>
              </w:rPr>
            </w:pPr>
            <w:r>
              <w:rPr>
                <w:sz w:val="20"/>
                <w:szCs w:val="20"/>
              </w:rPr>
              <w:t xml:space="preserve">за счет собственных доходов университета </w:t>
            </w:r>
          </w:p>
        </w:tc>
        <w:tc>
          <w:tcPr>
            <w:tcW w:w="1134" w:type="dxa"/>
          </w:tcPr>
          <w:p w:rsidR="008B47A6" w:rsidRDefault="008B47A6">
            <w:pPr>
              <w:jc w:val="both"/>
              <w:rPr>
                <w:sz w:val="20"/>
                <w:szCs w:val="20"/>
              </w:rPr>
            </w:pPr>
          </w:p>
        </w:tc>
        <w:tc>
          <w:tcPr>
            <w:tcW w:w="709" w:type="dxa"/>
          </w:tcPr>
          <w:p w:rsidR="008B47A6" w:rsidRDefault="008B47A6">
            <w:pPr>
              <w:jc w:val="both"/>
              <w:rPr>
                <w:sz w:val="20"/>
                <w:szCs w:val="20"/>
              </w:rPr>
            </w:pPr>
          </w:p>
        </w:tc>
        <w:tc>
          <w:tcPr>
            <w:tcW w:w="1134" w:type="dxa"/>
          </w:tcPr>
          <w:p w:rsidR="008B47A6" w:rsidRDefault="008B47A6">
            <w:pPr>
              <w:jc w:val="both"/>
              <w:rPr>
                <w:sz w:val="20"/>
                <w:szCs w:val="20"/>
              </w:rPr>
            </w:pPr>
          </w:p>
        </w:tc>
        <w:tc>
          <w:tcPr>
            <w:tcW w:w="632" w:type="dxa"/>
          </w:tcPr>
          <w:p w:rsidR="008B47A6" w:rsidRDefault="008B47A6">
            <w:pPr>
              <w:jc w:val="both"/>
              <w:rPr>
                <w:sz w:val="20"/>
                <w:szCs w:val="20"/>
              </w:rPr>
            </w:pPr>
          </w:p>
        </w:tc>
        <w:tc>
          <w:tcPr>
            <w:tcW w:w="1069" w:type="dxa"/>
          </w:tcPr>
          <w:p w:rsidR="008B47A6" w:rsidRDefault="008B47A6">
            <w:pPr>
              <w:jc w:val="both"/>
              <w:rPr>
                <w:sz w:val="20"/>
                <w:szCs w:val="20"/>
              </w:rPr>
            </w:pPr>
          </w:p>
        </w:tc>
        <w:tc>
          <w:tcPr>
            <w:tcW w:w="1133" w:type="dxa"/>
          </w:tcPr>
          <w:p w:rsidR="008B47A6" w:rsidRDefault="008B47A6">
            <w:pPr>
              <w:jc w:val="both"/>
              <w:rPr>
                <w:sz w:val="20"/>
                <w:szCs w:val="20"/>
              </w:rPr>
            </w:pPr>
          </w:p>
        </w:tc>
      </w:tr>
      <w:tr w:rsidR="008B47A6">
        <w:tc>
          <w:tcPr>
            <w:tcW w:w="4248" w:type="dxa"/>
          </w:tcPr>
          <w:p w:rsidR="008B47A6" w:rsidRDefault="009A6212">
            <w:pPr>
              <w:jc w:val="both"/>
              <w:rPr>
                <w:sz w:val="20"/>
                <w:szCs w:val="20"/>
              </w:rPr>
            </w:pPr>
            <w:r>
              <w:rPr>
                <w:sz w:val="20"/>
                <w:szCs w:val="20"/>
              </w:rPr>
              <w:t xml:space="preserve">за счет субсидии на выполнение государственного задания </w:t>
            </w:r>
          </w:p>
        </w:tc>
        <w:tc>
          <w:tcPr>
            <w:tcW w:w="1134" w:type="dxa"/>
          </w:tcPr>
          <w:p w:rsidR="008B47A6" w:rsidRDefault="008B47A6">
            <w:pPr>
              <w:jc w:val="both"/>
              <w:rPr>
                <w:sz w:val="20"/>
                <w:szCs w:val="20"/>
              </w:rPr>
            </w:pPr>
          </w:p>
        </w:tc>
        <w:tc>
          <w:tcPr>
            <w:tcW w:w="709" w:type="dxa"/>
          </w:tcPr>
          <w:p w:rsidR="008B47A6" w:rsidRDefault="008B47A6">
            <w:pPr>
              <w:jc w:val="both"/>
              <w:rPr>
                <w:sz w:val="20"/>
                <w:szCs w:val="20"/>
              </w:rPr>
            </w:pPr>
          </w:p>
        </w:tc>
        <w:tc>
          <w:tcPr>
            <w:tcW w:w="1134" w:type="dxa"/>
          </w:tcPr>
          <w:p w:rsidR="008B47A6" w:rsidRDefault="008B47A6">
            <w:pPr>
              <w:jc w:val="both"/>
              <w:rPr>
                <w:sz w:val="20"/>
                <w:szCs w:val="20"/>
              </w:rPr>
            </w:pPr>
          </w:p>
        </w:tc>
        <w:tc>
          <w:tcPr>
            <w:tcW w:w="632" w:type="dxa"/>
          </w:tcPr>
          <w:p w:rsidR="008B47A6" w:rsidRDefault="008B47A6">
            <w:pPr>
              <w:jc w:val="both"/>
              <w:rPr>
                <w:sz w:val="20"/>
                <w:szCs w:val="20"/>
              </w:rPr>
            </w:pPr>
          </w:p>
        </w:tc>
        <w:tc>
          <w:tcPr>
            <w:tcW w:w="1069" w:type="dxa"/>
          </w:tcPr>
          <w:p w:rsidR="008B47A6" w:rsidRDefault="008B47A6">
            <w:pPr>
              <w:jc w:val="both"/>
              <w:rPr>
                <w:sz w:val="20"/>
                <w:szCs w:val="20"/>
              </w:rPr>
            </w:pPr>
          </w:p>
        </w:tc>
        <w:tc>
          <w:tcPr>
            <w:tcW w:w="1133" w:type="dxa"/>
          </w:tcPr>
          <w:p w:rsidR="008B47A6" w:rsidRDefault="008B47A6">
            <w:pPr>
              <w:jc w:val="both"/>
              <w:rPr>
                <w:sz w:val="20"/>
                <w:szCs w:val="20"/>
              </w:rPr>
            </w:pPr>
          </w:p>
        </w:tc>
      </w:tr>
      <w:tr w:rsidR="008B47A6">
        <w:tc>
          <w:tcPr>
            <w:tcW w:w="4248" w:type="dxa"/>
          </w:tcPr>
          <w:p w:rsidR="008B47A6" w:rsidRDefault="009A6212">
            <w:pPr>
              <w:jc w:val="both"/>
              <w:rPr>
                <w:sz w:val="20"/>
                <w:szCs w:val="20"/>
              </w:rPr>
            </w:pPr>
            <w:r>
              <w:rPr>
                <w:sz w:val="20"/>
                <w:szCs w:val="20"/>
              </w:rPr>
              <w:t xml:space="preserve">за счет субсидий на иные цели </w:t>
            </w:r>
          </w:p>
        </w:tc>
        <w:tc>
          <w:tcPr>
            <w:tcW w:w="1134" w:type="dxa"/>
          </w:tcPr>
          <w:p w:rsidR="008B47A6" w:rsidRDefault="008B47A6">
            <w:pPr>
              <w:jc w:val="both"/>
              <w:rPr>
                <w:sz w:val="20"/>
                <w:szCs w:val="20"/>
              </w:rPr>
            </w:pPr>
          </w:p>
        </w:tc>
        <w:tc>
          <w:tcPr>
            <w:tcW w:w="709" w:type="dxa"/>
          </w:tcPr>
          <w:p w:rsidR="008B47A6" w:rsidRDefault="008B47A6">
            <w:pPr>
              <w:jc w:val="both"/>
              <w:rPr>
                <w:sz w:val="20"/>
                <w:szCs w:val="20"/>
              </w:rPr>
            </w:pPr>
          </w:p>
        </w:tc>
        <w:tc>
          <w:tcPr>
            <w:tcW w:w="1134" w:type="dxa"/>
          </w:tcPr>
          <w:p w:rsidR="008B47A6" w:rsidRDefault="008B47A6">
            <w:pPr>
              <w:jc w:val="both"/>
              <w:rPr>
                <w:sz w:val="20"/>
                <w:szCs w:val="20"/>
              </w:rPr>
            </w:pPr>
          </w:p>
        </w:tc>
        <w:tc>
          <w:tcPr>
            <w:tcW w:w="632" w:type="dxa"/>
          </w:tcPr>
          <w:p w:rsidR="008B47A6" w:rsidRDefault="008B47A6">
            <w:pPr>
              <w:jc w:val="both"/>
              <w:rPr>
                <w:sz w:val="20"/>
                <w:szCs w:val="20"/>
              </w:rPr>
            </w:pPr>
          </w:p>
        </w:tc>
        <w:tc>
          <w:tcPr>
            <w:tcW w:w="1069" w:type="dxa"/>
          </w:tcPr>
          <w:p w:rsidR="008B47A6" w:rsidRDefault="008B47A6">
            <w:pPr>
              <w:jc w:val="both"/>
              <w:rPr>
                <w:sz w:val="20"/>
                <w:szCs w:val="20"/>
              </w:rPr>
            </w:pPr>
          </w:p>
        </w:tc>
        <w:tc>
          <w:tcPr>
            <w:tcW w:w="1133" w:type="dxa"/>
          </w:tcPr>
          <w:p w:rsidR="008B47A6" w:rsidRDefault="008B47A6">
            <w:pPr>
              <w:jc w:val="both"/>
              <w:rPr>
                <w:sz w:val="20"/>
                <w:szCs w:val="20"/>
              </w:rPr>
            </w:pPr>
          </w:p>
        </w:tc>
      </w:tr>
    </w:tbl>
    <w:p w:rsidR="008B47A6" w:rsidRDefault="009A6212">
      <w:pPr>
        <w:spacing w:before="150" w:after="150"/>
        <w:jc w:val="both"/>
      </w:pPr>
      <w:r>
        <w:t xml:space="preserve">Таблица 9. Уровень изношенности основных средств государственного университета </w:t>
      </w:r>
    </w:p>
    <w:tbl>
      <w:tblPr>
        <w:tblStyle w:val="affff6"/>
        <w:tblW w:w="10060" w:type="dxa"/>
        <w:tblLayout w:type="fixed"/>
        <w:tblLook w:val="04A0" w:firstRow="1" w:lastRow="0" w:firstColumn="1" w:lastColumn="0" w:noHBand="0" w:noVBand="1"/>
      </w:tblPr>
      <w:tblGrid>
        <w:gridCol w:w="5240"/>
        <w:gridCol w:w="947"/>
        <w:gridCol w:w="717"/>
        <w:gridCol w:w="1283"/>
        <w:gridCol w:w="1873"/>
      </w:tblGrid>
      <w:tr w:rsidR="008B47A6">
        <w:tc>
          <w:tcPr>
            <w:tcW w:w="5240" w:type="dxa"/>
          </w:tcPr>
          <w:p w:rsidR="008B47A6" w:rsidRDefault="009A6212">
            <w:pPr>
              <w:jc w:val="both"/>
              <w:rPr>
                <w:sz w:val="20"/>
                <w:szCs w:val="20"/>
              </w:rPr>
            </w:pPr>
            <w:r>
              <w:rPr>
                <w:sz w:val="20"/>
                <w:szCs w:val="20"/>
              </w:rPr>
              <w:t xml:space="preserve">Показатель </w:t>
            </w:r>
          </w:p>
        </w:tc>
        <w:tc>
          <w:tcPr>
            <w:tcW w:w="947" w:type="dxa"/>
          </w:tcPr>
          <w:p w:rsidR="008B47A6" w:rsidRDefault="009A6212">
            <w:pPr>
              <w:jc w:val="both"/>
              <w:rPr>
                <w:sz w:val="20"/>
                <w:szCs w:val="20"/>
              </w:rPr>
            </w:pPr>
            <w:r>
              <w:rPr>
                <w:sz w:val="20"/>
                <w:szCs w:val="20"/>
              </w:rPr>
              <w:t xml:space="preserve">На начало года </w:t>
            </w:r>
          </w:p>
        </w:tc>
        <w:tc>
          <w:tcPr>
            <w:tcW w:w="717" w:type="dxa"/>
          </w:tcPr>
          <w:p w:rsidR="008B47A6" w:rsidRDefault="009A6212">
            <w:pPr>
              <w:jc w:val="both"/>
              <w:rPr>
                <w:sz w:val="20"/>
                <w:szCs w:val="20"/>
              </w:rPr>
            </w:pPr>
            <w:r>
              <w:rPr>
                <w:sz w:val="20"/>
                <w:szCs w:val="20"/>
              </w:rPr>
              <w:t xml:space="preserve">На конец года </w:t>
            </w:r>
          </w:p>
        </w:tc>
        <w:tc>
          <w:tcPr>
            <w:tcW w:w="1283" w:type="dxa"/>
          </w:tcPr>
          <w:p w:rsidR="008B47A6" w:rsidRDefault="009A6212">
            <w:pPr>
              <w:jc w:val="both"/>
              <w:rPr>
                <w:sz w:val="20"/>
                <w:szCs w:val="20"/>
              </w:rPr>
            </w:pPr>
            <w:r>
              <w:rPr>
                <w:sz w:val="20"/>
                <w:szCs w:val="20"/>
              </w:rPr>
              <w:t xml:space="preserve">Абсолютное изменение </w:t>
            </w:r>
          </w:p>
        </w:tc>
        <w:tc>
          <w:tcPr>
            <w:tcW w:w="1873" w:type="dxa"/>
          </w:tcPr>
          <w:p w:rsidR="008B47A6" w:rsidRDefault="009A6212">
            <w:pPr>
              <w:jc w:val="both"/>
              <w:rPr>
                <w:sz w:val="20"/>
                <w:szCs w:val="20"/>
              </w:rPr>
            </w:pPr>
            <w:r>
              <w:rPr>
                <w:sz w:val="20"/>
                <w:szCs w:val="20"/>
              </w:rPr>
              <w:t xml:space="preserve">Темп роста, % </w:t>
            </w:r>
          </w:p>
        </w:tc>
      </w:tr>
      <w:tr w:rsidR="008B47A6">
        <w:tc>
          <w:tcPr>
            <w:tcW w:w="5240" w:type="dxa"/>
          </w:tcPr>
          <w:p w:rsidR="008B47A6" w:rsidRDefault="009A6212">
            <w:pPr>
              <w:jc w:val="both"/>
              <w:rPr>
                <w:sz w:val="20"/>
                <w:szCs w:val="20"/>
              </w:rPr>
            </w:pPr>
            <w:r>
              <w:rPr>
                <w:sz w:val="20"/>
                <w:szCs w:val="20"/>
              </w:rPr>
              <w:t xml:space="preserve">Балансовая стоимость основных средств, тыс. руб.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rPr>
          <w:trHeight w:val="470"/>
        </w:trPr>
        <w:tc>
          <w:tcPr>
            <w:tcW w:w="5240" w:type="dxa"/>
          </w:tcPr>
          <w:p w:rsidR="008B47A6" w:rsidRDefault="009A6212">
            <w:pPr>
              <w:jc w:val="both"/>
              <w:rPr>
                <w:sz w:val="20"/>
                <w:szCs w:val="20"/>
              </w:rPr>
            </w:pPr>
            <w:r>
              <w:rPr>
                <w:sz w:val="20"/>
                <w:szCs w:val="20"/>
              </w:rPr>
              <w:t xml:space="preserve">В том числе: </w:t>
            </w:r>
          </w:p>
          <w:p w:rsidR="008B47A6" w:rsidRDefault="009A6212">
            <w:pPr>
              <w:jc w:val="both"/>
              <w:rPr>
                <w:sz w:val="20"/>
                <w:szCs w:val="20"/>
              </w:rPr>
            </w:pPr>
            <w:r>
              <w:rPr>
                <w:sz w:val="20"/>
                <w:szCs w:val="20"/>
              </w:rPr>
              <w:t xml:space="preserve">- недвижимое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 особо ценное 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Амортизация основных средств, тыс. руб.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rPr>
          <w:trHeight w:val="470"/>
        </w:trPr>
        <w:tc>
          <w:tcPr>
            <w:tcW w:w="5240" w:type="dxa"/>
          </w:tcPr>
          <w:p w:rsidR="008B47A6" w:rsidRDefault="009A6212">
            <w:pPr>
              <w:jc w:val="both"/>
              <w:rPr>
                <w:sz w:val="20"/>
                <w:szCs w:val="20"/>
              </w:rPr>
            </w:pPr>
            <w:r>
              <w:rPr>
                <w:sz w:val="20"/>
                <w:szCs w:val="20"/>
              </w:rPr>
              <w:t xml:space="preserve">В том числе: </w:t>
            </w:r>
          </w:p>
          <w:p w:rsidR="008B47A6" w:rsidRDefault="009A6212">
            <w:pPr>
              <w:jc w:val="both"/>
              <w:rPr>
                <w:sz w:val="20"/>
                <w:szCs w:val="20"/>
              </w:rPr>
            </w:pPr>
            <w:r>
              <w:rPr>
                <w:sz w:val="20"/>
                <w:szCs w:val="20"/>
              </w:rPr>
              <w:t xml:space="preserve">- недвижимое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 особо ценное 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Остаточная стоимость основных средств, тыс. руб. В том числе: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 недвижимое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 особо ценное 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Коэффициент износа, %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В том числе: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 недвижимое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r w:rsidR="008B47A6">
        <w:tc>
          <w:tcPr>
            <w:tcW w:w="5240" w:type="dxa"/>
          </w:tcPr>
          <w:p w:rsidR="008B47A6" w:rsidRDefault="009A6212">
            <w:pPr>
              <w:jc w:val="both"/>
              <w:rPr>
                <w:sz w:val="20"/>
                <w:szCs w:val="20"/>
              </w:rPr>
            </w:pPr>
            <w:r>
              <w:rPr>
                <w:sz w:val="20"/>
                <w:szCs w:val="20"/>
              </w:rPr>
              <w:t xml:space="preserve">- особо ценное движимое имущество учреждения </w:t>
            </w:r>
          </w:p>
        </w:tc>
        <w:tc>
          <w:tcPr>
            <w:tcW w:w="947" w:type="dxa"/>
          </w:tcPr>
          <w:p w:rsidR="008B47A6" w:rsidRDefault="008B47A6">
            <w:pPr>
              <w:jc w:val="both"/>
              <w:rPr>
                <w:sz w:val="20"/>
                <w:szCs w:val="20"/>
              </w:rPr>
            </w:pPr>
          </w:p>
        </w:tc>
        <w:tc>
          <w:tcPr>
            <w:tcW w:w="717" w:type="dxa"/>
          </w:tcPr>
          <w:p w:rsidR="008B47A6" w:rsidRDefault="008B47A6">
            <w:pPr>
              <w:jc w:val="both"/>
              <w:rPr>
                <w:sz w:val="20"/>
                <w:szCs w:val="20"/>
              </w:rPr>
            </w:pPr>
          </w:p>
        </w:tc>
        <w:tc>
          <w:tcPr>
            <w:tcW w:w="1283" w:type="dxa"/>
          </w:tcPr>
          <w:p w:rsidR="008B47A6" w:rsidRDefault="008B47A6">
            <w:pPr>
              <w:jc w:val="both"/>
              <w:rPr>
                <w:sz w:val="20"/>
                <w:szCs w:val="20"/>
              </w:rPr>
            </w:pPr>
          </w:p>
        </w:tc>
        <w:tc>
          <w:tcPr>
            <w:tcW w:w="1873" w:type="dxa"/>
          </w:tcPr>
          <w:p w:rsidR="008B47A6" w:rsidRDefault="008B47A6">
            <w:pPr>
              <w:jc w:val="both"/>
              <w:rPr>
                <w:sz w:val="20"/>
                <w:szCs w:val="20"/>
              </w:rPr>
            </w:pPr>
          </w:p>
        </w:tc>
      </w:tr>
    </w:tbl>
    <w:p w:rsidR="008B47A6" w:rsidRDefault="008B47A6">
      <w:pPr>
        <w:ind w:firstLine="576"/>
        <w:jc w:val="both"/>
        <w:rPr>
          <w:sz w:val="20"/>
          <w:szCs w:val="20"/>
        </w:rPr>
      </w:pPr>
    </w:p>
    <w:p w:rsidR="008B47A6" w:rsidRDefault="009A6212">
      <w:pPr>
        <w:jc w:val="both"/>
      </w:pPr>
      <w:r>
        <w:t xml:space="preserve">Таблица 10. Ликвидность государственного университета за 2022 г. </w:t>
      </w:r>
    </w:p>
    <w:tbl>
      <w:tblPr>
        <w:tblStyle w:val="affff6"/>
        <w:tblW w:w="10030" w:type="dxa"/>
        <w:tblLayout w:type="fixed"/>
        <w:tblLook w:val="04A0" w:firstRow="1" w:lastRow="0" w:firstColumn="1" w:lastColumn="0" w:noHBand="0" w:noVBand="1"/>
      </w:tblPr>
      <w:tblGrid>
        <w:gridCol w:w="479"/>
        <w:gridCol w:w="5998"/>
        <w:gridCol w:w="1026"/>
        <w:gridCol w:w="941"/>
        <w:gridCol w:w="1586"/>
      </w:tblGrid>
      <w:tr w:rsidR="008B47A6">
        <w:tc>
          <w:tcPr>
            <w:tcW w:w="479" w:type="dxa"/>
          </w:tcPr>
          <w:p w:rsidR="008B47A6" w:rsidRDefault="009A6212">
            <w:pPr>
              <w:jc w:val="both"/>
              <w:rPr>
                <w:sz w:val="20"/>
                <w:szCs w:val="20"/>
              </w:rPr>
            </w:pPr>
            <w:r>
              <w:rPr>
                <w:sz w:val="20"/>
                <w:szCs w:val="20"/>
              </w:rPr>
              <w:t xml:space="preserve">№ </w:t>
            </w:r>
            <w:r>
              <w:rPr>
                <w:sz w:val="20"/>
                <w:szCs w:val="20"/>
              </w:rPr>
              <w:br/>
              <w:t xml:space="preserve">л/и </w:t>
            </w:r>
          </w:p>
        </w:tc>
        <w:tc>
          <w:tcPr>
            <w:tcW w:w="5998" w:type="dxa"/>
          </w:tcPr>
          <w:p w:rsidR="008B47A6" w:rsidRDefault="009A6212">
            <w:pPr>
              <w:jc w:val="both"/>
              <w:rPr>
                <w:sz w:val="20"/>
                <w:szCs w:val="20"/>
              </w:rPr>
            </w:pPr>
            <w:r>
              <w:rPr>
                <w:sz w:val="20"/>
                <w:szCs w:val="20"/>
              </w:rPr>
              <w:t xml:space="preserve">Показатель </w:t>
            </w:r>
          </w:p>
        </w:tc>
        <w:tc>
          <w:tcPr>
            <w:tcW w:w="1026" w:type="dxa"/>
          </w:tcPr>
          <w:p w:rsidR="008B47A6" w:rsidRDefault="009A6212">
            <w:pPr>
              <w:jc w:val="both"/>
              <w:rPr>
                <w:sz w:val="20"/>
                <w:szCs w:val="20"/>
              </w:rPr>
            </w:pPr>
            <w:r>
              <w:rPr>
                <w:sz w:val="20"/>
                <w:szCs w:val="20"/>
              </w:rPr>
              <w:t xml:space="preserve">На начало года </w:t>
            </w:r>
          </w:p>
        </w:tc>
        <w:tc>
          <w:tcPr>
            <w:tcW w:w="941" w:type="dxa"/>
          </w:tcPr>
          <w:p w:rsidR="008B47A6" w:rsidRDefault="009A6212">
            <w:pPr>
              <w:jc w:val="both"/>
              <w:rPr>
                <w:sz w:val="20"/>
                <w:szCs w:val="20"/>
              </w:rPr>
            </w:pPr>
            <w:r>
              <w:rPr>
                <w:sz w:val="20"/>
                <w:szCs w:val="20"/>
              </w:rPr>
              <w:t xml:space="preserve">На конец года </w:t>
            </w:r>
          </w:p>
        </w:tc>
        <w:tc>
          <w:tcPr>
            <w:tcW w:w="1586" w:type="dxa"/>
          </w:tcPr>
          <w:p w:rsidR="008B47A6" w:rsidRDefault="009A6212">
            <w:pPr>
              <w:jc w:val="both"/>
              <w:rPr>
                <w:sz w:val="20"/>
                <w:szCs w:val="20"/>
              </w:rPr>
            </w:pPr>
            <w:r>
              <w:rPr>
                <w:sz w:val="20"/>
                <w:szCs w:val="20"/>
              </w:rPr>
              <w:t xml:space="preserve">Абсолютное изменение </w:t>
            </w:r>
          </w:p>
        </w:tc>
      </w:tr>
      <w:tr w:rsidR="008B47A6">
        <w:tc>
          <w:tcPr>
            <w:tcW w:w="10030" w:type="dxa"/>
            <w:gridSpan w:val="5"/>
          </w:tcPr>
          <w:p w:rsidR="008B47A6" w:rsidRDefault="009A6212">
            <w:pPr>
              <w:jc w:val="both"/>
              <w:rPr>
                <w:sz w:val="20"/>
                <w:szCs w:val="20"/>
              </w:rPr>
            </w:pPr>
            <w:r>
              <w:rPr>
                <w:sz w:val="20"/>
                <w:szCs w:val="20"/>
              </w:rPr>
              <w:t xml:space="preserve">Исходные данные для анализа, тыс. руб. </w:t>
            </w:r>
          </w:p>
        </w:tc>
      </w:tr>
      <w:tr w:rsidR="008B47A6">
        <w:tc>
          <w:tcPr>
            <w:tcW w:w="479" w:type="dxa"/>
          </w:tcPr>
          <w:p w:rsidR="008B47A6" w:rsidRDefault="009A6212">
            <w:pPr>
              <w:jc w:val="both"/>
              <w:rPr>
                <w:sz w:val="20"/>
                <w:szCs w:val="20"/>
              </w:rPr>
            </w:pPr>
            <w:r>
              <w:rPr>
                <w:sz w:val="20"/>
                <w:szCs w:val="20"/>
              </w:rPr>
              <w:t xml:space="preserve">1 </w:t>
            </w:r>
          </w:p>
        </w:tc>
        <w:tc>
          <w:tcPr>
            <w:tcW w:w="5998" w:type="dxa"/>
          </w:tcPr>
          <w:p w:rsidR="008B47A6" w:rsidRDefault="009A6212">
            <w:pPr>
              <w:jc w:val="both"/>
              <w:rPr>
                <w:sz w:val="20"/>
                <w:szCs w:val="20"/>
              </w:rPr>
            </w:pPr>
            <w:r>
              <w:rPr>
                <w:sz w:val="20"/>
                <w:szCs w:val="20"/>
              </w:rPr>
              <w:t xml:space="preserve">Денежные средства учреждения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2 </w:t>
            </w:r>
          </w:p>
        </w:tc>
        <w:tc>
          <w:tcPr>
            <w:tcW w:w="5998" w:type="dxa"/>
          </w:tcPr>
          <w:p w:rsidR="008B47A6" w:rsidRDefault="009A6212">
            <w:pPr>
              <w:jc w:val="both"/>
              <w:rPr>
                <w:sz w:val="20"/>
                <w:szCs w:val="20"/>
              </w:rPr>
            </w:pPr>
            <w:r>
              <w:rPr>
                <w:sz w:val="20"/>
                <w:szCs w:val="20"/>
              </w:rPr>
              <w:t xml:space="preserve">Финансовые вложения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3 </w:t>
            </w:r>
          </w:p>
        </w:tc>
        <w:tc>
          <w:tcPr>
            <w:tcW w:w="5998" w:type="dxa"/>
          </w:tcPr>
          <w:p w:rsidR="008B47A6" w:rsidRDefault="009A6212">
            <w:pPr>
              <w:jc w:val="both"/>
              <w:rPr>
                <w:sz w:val="20"/>
                <w:szCs w:val="20"/>
              </w:rPr>
            </w:pPr>
            <w:r>
              <w:rPr>
                <w:sz w:val="20"/>
                <w:szCs w:val="20"/>
              </w:rPr>
              <w:t xml:space="preserve">Средства в расчетах с дебиторами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4 </w:t>
            </w:r>
          </w:p>
        </w:tc>
        <w:tc>
          <w:tcPr>
            <w:tcW w:w="5998" w:type="dxa"/>
          </w:tcPr>
          <w:p w:rsidR="008B47A6" w:rsidRDefault="009A6212">
            <w:pPr>
              <w:jc w:val="both"/>
              <w:rPr>
                <w:sz w:val="20"/>
                <w:szCs w:val="20"/>
              </w:rPr>
            </w:pPr>
            <w:r>
              <w:rPr>
                <w:sz w:val="20"/>
                <w:szCs w:val="20"/>
              </w:rPr>
              <w:t xml:space="preserve">Вложения в финансовые активы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5 </w:t>
            </w:r>
          </w:p>
        </w:tc>
        <w:tc>
          <w:tcPr>
            <w:tcW w:w="5998" w:type="dxa"/>
          </w:tcPr>
          <w:p w:rsidR="008B47A6" w:rsidRDefault="009A6212">
            <w:pPr>
              <w:jc w:val="both"/>
              <w:rPr>
                <w:sz w:val="20"/>
                <w:szCs w:val="20"/>
              </w:rPr>
            </w:pPr>
            <w:r>
              <w:rPr>
                <w:sz w:val="20"/>
                <w:szCs w:val="20"/>
              </w:rPr>
              <w:t xml:space="preserve">Материальные запасы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6 </w:t>
            </w:r>
          </w:p>
        </w:tc>
        <w:tc>
          <w:tcPr>
            <w:tcW w:w="5998" w:type="dxa"/>
          </w:tcPr>
          <w:p w:rsidR="008B47A6" w:rsidRDefault="009A6212">
            <w:pPr>
              <w:jc w:val="both"/>
              <w:rPr>
                <w:sz w:val="20"/>
                <w:szCs w:val="20"/>
              </w:rPr>
            </w:pPr>
            <w:r>
              <w:rPr>
                <w:sz w:val="20"/>
                <w:szCs w:val="20"/>
              </w:rPr>
              <w:t xml:space="preserve">Затраты на изготовление готовой продукции, выполнение работ, услуг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7 </w:t>
            </w:r>
          </w:p>
        </w:tc>
        <w:tc>
          <w:tcPr>
            <w:tcW w:w="5998" w:type="dxa"/>
          </w:tcPr>
          <w:p w:rsidR="008B47A6" w:rsidRDefault="009A6212">
            <w:pPr>
              <w:jc w:val="both"/>
              <w:rPr>
                <w:sz w:val="20"/>
                <w:szCs w:val="20"/>
              </w:rPr>
            </w:pPr>
            <w:r>
              <w:rPr>
                <w:sz w:val="20"/>
                <w:szCs w:val="20"/>
              </w:rPr>
              <w:t xml:space="preserve">Итого текущих (оборотных) активов (п. 1 + п. 2 + п. 3 + п. 4 + п. 5 + + п. 5 + п. 6)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8 </w:t>
            </w:r>
          </w:p>
        </w:tc>
        <w:tc>
          <w:tcPr>
            <w:tcW w:w="5998" w:type="dxa"/>
          </w:tcPr>
          <w:p w:rsidR="008B47A6" w:rsidRDefault="009A6212">
            <w:pPr>
              <w:jc w:val="both"/>
              <w:rPr>
                <w:sz w:val="20"/>
                <w:szCs w:val="20"/>
              </w:rPr>
            </w:pPr>
            <w:r>
              <w:rPr>
                <w:sz w:val="20"/>
                <w:szCs w:val="20"/>
              </w:rPr>
              <w:t xml:space="preserve">Общая величина обязательств перед кредиторами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10030" w:type="dxa"/>
            <w:gridSpan w:val="5"/>
          </w:tcPr>
          <w:p w:rsidR="008B47A6" w:rsidRDefault="009A6212">
            <w:pPr>
              <w:jc w:val="both"/>
              <w:rPr>
                <w:sz w:val="20"/>
                <w:szCs w:val="20"/>
              </w:rPr>
            </w:pPr>
            <w:r>
              <w:rPr>
                <w:sz w:val="20"/>
                <w:szCs w:val="20"/>
              </w:rPr>
              <w:lastRenderedPageBreak/>
              <w:t xml:space="preserve">Коэффициенты ликвидности </w:t>
            </w:r>
          </w:p>
        </w:tc>
      </w:tr>
      <w:tr w:rsidR="008B47A6">
        <w:tc>
          <w:tcPr>
            <w:tcW w:w="479" w:type="dxa"/>
          </w:tcPr>
          <w:p w:rsidR="008B47A6" w:rsidRDefault="009A6212">
            <w:pPr>
              <w:jc w:val="both"/>
              <w:rPr>
                <w:sz w:val="20"/>
                <w:szCs w:val="20"/>
              </w:rPr>
            </w:pPr>
            <w:r>
              <w:rPr>
                <w:sz w:val="20"/>
                <w:szCs w:val="20"/>
              </w:rPr>
              <w:t xml:space="preserve">9 </w:t>
            </w:r>
          </w:p>
        </w:tc>
        <w:tc>
          <w:tcPr>
            <w:tcW w:w="5998" w:type="dxa"/>
          </w:tcPr>
          <w:p w:rsidR="008B47A6" w:rsidRDefault="00CA2F6E">
            <w:pPr>
              <w:jc w:val="both"/>
              <w:rPr>
                <w:sz w:val="20"/>
                <w:szCs w:val="20"/>
              </w:rPr>
            </w:pPr>
            <w:hyperlink r:id="rId13">
              <w:r w:rsidR="009A6212">
                <w:rPr>
                  <w:sz w:val="20"/>
                  <w:szCs w:val="20"/>
                  <w:u w:val="single"/>
                </w:rPr>
                <w:t>Коэффициент абсолютной ликвидности</w:t>
              </w:r>
            </w:hyperlink>
            <w:r w:rsidR="009A6212">
              <w:rPr>
                <w:sz w:val="20"/>
                <w:szCs w:val="20"/>
              </w:rPr>
              <w:t xml:space="preserve"> (покрытия обязательств перед кредиторами денежными средствами) ((п. 1 + п. 2) / п. 8)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10 </w:t>
            </w:r>
          </w:p>
        </w:tc>
        <w:tc>
          <w:tcPr>
            <w:tcW w:w="5998" w:type="dxa"/>
          </w:tcPr>
          <w:p w:rsidR="008B47A6" w:rsidRDefault="00CA2F6E">
            <w:pPr>
              <w:jc w:val="both"/>
              <w:rPr>
                <w:sz w:val="20"/>
                <w:szCs w:val="20"/>
              </w:rPr>
            </w:pPr>
            <w:hyperlink r:id="rId14">
              <w:r w:rsidR="009A6212">
                <w:rPr>
                  <w:sz w:val="20"/>
                  <w:szCs w:val="20"/>
                  <w:u w:val="single"/>
                </w:rPr>
                <w:t>Коэффициент критической ликвидности</w:t>
              </w:r>
            </w:hyperlink>
            <w:r w:rsidR="009A6212">
              <w:rPr>
                <w:sz w:val="20"/>
                <w:szCs w:val="20"/>
              </w:rPr>
              <w:t xml:space="preserve"> (покрытия обязательств перед кредиторами денежными средствами и средствами в расчетах с дебиторами) ((п. 1 + п. 2 + п. 3 + п. 4) / п. 8))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11 </w:t>
            </w:r>
          </w:p>
        </w:tc>
        <w:tc>
          <w:tcPr>
            <w:tcW w:w="5998" w:type="dxa"/>
          </w:tcPr>
          <w:p w:rsidR="008B47A6" w:rsidRDefault="009A6212">
            <w:pPr>
              <w:jc w:val="both"/>
              <w:rPr>
                <w:sz w:val="20"/>
                <w:szCs w:val="20"/>
              </w:rPr>
            </w:pPr>
            <w:r>
              <w:rPr>
                <w:sz w:val="20"/>
                <w:szCs w:val="20"/>
              </w:rPr>
              <w:t xml:space="preserve">Коэффициент текущей ликвидности (покрытия обязательств перед кредиторами текущими (оборотными) активами) (п. 7 / п. 8)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r w:rsidR="008B47A6">
        <w:tc>
          <w:tcPr>
            <w:tcW w:w="479" w:type="dxa"/>
          </w:tcPr>
          <w:p w:rsidR="008B47A6" w:rsidRDefault="009A6212">
            <w:pPr>
              <w:jc w:val="both"/>
              <w:rPr>
                <w:sz w:val="20"/>
                <w:szCs w:val="20"/>
              </w:rPr>
            </w:pPr>
            <w:r>
              <w:rPr>
                <w:sz w:val="20"/>
                <w:szCs w:val="20"/>
              </w:rPr>
              <w:t xml:space="preserve">12 </w:t>
            </w:r>
          </w:p>
        </w:tc>
        <w:tc>
          <w:tcPr>
            <w:tcW w:w="5998" w:type="dxa"/>
          </w:tcPr>
          <w:p w:rsidR="008B47A6" w:rsidRDefault="00CA2F6E">
            <w:pPr>
              <w:jc w:val="both"/>
              <w:rPr>
                <w:sz w:val="20"/>
                <w:szCs w:val="20"/>
              </w:rPr>
            </w:pPr>
            <w:hyperlink r:id="rId15">
              <w:r w:rsidR="009A6212">
                <w:rPr>
                  <w:sz w:val="20"/>
                  <w:szCs w:val="20"/>
                  <w:u w:val="single"/>
                </w:rPr>
                <w:t>Коэффициент соотношения дебиторской и кредиторской задолженности</w:t>
              </w:r>
            </w:hyperlink>
            <w:r w:rsidR="009A6212">
              <w:rPr>
                <w:sz w:val="20"/>
                <w:szCs w:val="20"/>
              </w:rPr>
              <w:t xml:space="preserve"> (покрытия обязательств средствами в расчетах с дебиторами) (п. 3/п. 8) </w:t>
            </w:r>
          </w:p>
        </w:tc>
        <w:tc>
          <w:tcPr>
            <w:tcW w:w="1026" w:type="dxa"/>
          </w:tcPr>
          <w:p w:rsidR="008B47A6" w:rsidRDefault="008B47A6">
            <w:pPr>
              <w:jc w:val="both"/>
              <w:rPr>
                <w:sz w:val="20"/>
                <w:szCs w:val="20"/>
              </w:rPr>
            </w:pPr>
          </w:p>
        </w:tc>
        <w:tc>
          <w:tcPr>
            <w:tcW w:w="941" w:type="dxa"/>
          </w:tcPr>
          <w:p w:rsidR="008B47A6" w:rsidRDefault="008B47A6">
            <w:pPr>
              <w:jc w:val="both"/>
              <w:rPr>
                <w:sz w:val="20"/>
                <w:szCs w:val="20"/>
              </w:rPr>
            </w:pPr>
          </w:p>
        </w:tc>
        <w:tc>
          <w:tcPr>
            <w:tcW w:w="1586" w:type="dxa"/>
          </w:tcPr>
          <w:p w:rsidR="008B47A6" w:rsidRDefault="008B47A6">
            <w:pPr>
              <w:jc w:val="both"/>
              <w:rPr>
                <w:sz w:val="20"/>
                <w:szCs w:val="20"/>
              </w:rPr>
            </w:pPr>
          </w:p>
        </w:tc>
      </w:tr>
    </w:tbl>
    <w:p w:rsidR="008B47A6" w:rsidRDefault="009A6212">
      <w:pPr>
        <w:spacing w:before="150" w:after="150"/>
        <w:jc w:val="both"/>
      </w:pPr>
      <w:r>
        <w:t xml:space="preserve">Таблица 11. Финансовая устойчивость государственного университета без учета обязательств перед учредителем за 2022 г. </w:t>
      </w:r>
    </w:p>
    <w:tbl>
      <w:tblPr>
        <w:tblStyle w:val="affff6"/>
        <w:tblW w:w="10030" w:type="dxa"/>
        <w:tblLayout w:type="fixed"/>
        <w:tblLook w:val="04A0" w:firstRow="1" w:lastRow="0" w:firstColumn="1" w:lastColumn="0" w:noHBand="0" w:noVBand="1"/>
      </w:tblPr>
      <w:tblGrid>
        <w:gridCol w:w="692"/>
        <w:gridCol w:w="5399"/>
        <w:gridCol w:w="1133"/>
        <w:gridCol w:w="1135"/>
        <w:gridCol w:w="1671"/>
      </w:tblGrid>
      <w:tr w:rsidR="008B47A6">
        <w:tc>
          <w:tcPr>
            <w:tcW w:w="692" w:type="dxa"/>
          </w:tcPr>
          <w:p w:rsidR="008B47A6" w:rsidRDefault="009A6212">
            <w:pPr>
              <w:jc w:val="both"/>
              <w:rPr>
                <w:sz w:val="20"/>
                <w:szCs w:val="20"/>
              </w:rPr>
            </w:pPr>
            <w:r>
              <w:rPr>
                <w:sz w:val="20"/>
                <w:szCs w:val="20"/>
              </w:rPr>
              <w:t xml:space="preserve">№ п/п </w:t>
            </w:r>
          </w:p>
        </w:tc>
        <w:tc>
          <w:tcPr>
            <w:tcW w:w="5399" w:type="dxa"/>
          </w:tcPr>
          <w:p w:rsidR="008B47A6" w:rsidRDefault="009A6212">
            <w:pPr>
              <w:jc w:val="both"/>
              <w:rPr>
                <w:sz w:val="20"/>
                <w:szCs w:val="20"/>
              </w:rPr>
            </w:pPr>
            <w:r>
              <w:rPr>
                <w:sz w:val="20"/>
                <w:szCs w:val="20"/>
              </w:rPr>
              <w:t xml:space="preserve">Показатель </w:t>
            </w:r>
          </w:p>
        </w:tc>
        <w:tc>
          <w:tcPr>
            <w:tcW w:w="1133" w:type="dxa"/>
          </w:tcPr>
          <w:p w:rsidR="008B47A6" w:rsidRDefault="009A6212">
            <w:pPr>
              <w:jc w:val="both"/>
              <w:rPr>
                <w:sz w:val="20"/>
                <w:szCs w:val="20"/>
              </w:rPr>
            </w:pPr>
            <w:r>
              <w:rPr>
                <w:sz w:val="20"/>
                <w:szCs w:val="20"/>
              </w:rPr>
              <w:t xml:space="preserve">На начало года </w:t>
            </w:r>
          </w:p>
        </w:tc>
        <w:tc>
          <w:tcPr>
            <w:tcW w:w="1135" w:type="dxa"/>
          </w:tcPr>
          <w:p w:rsidR="008B47A6" w:rsidRDefault="009A6212">
            <w:pPr>
              <w:jc w:val="both"/>
              <w:rPr>
                <w:sz w:val="20"/>
                <w:szCs w:val="20"/>
              </w:rPr>
            </w:pPr>
            <w:r>
              <w:rPr>
                <w:sz w:val="20"/>
                <w:szCs w:val="20"/>
              </w:rPr>
              <w:t xml:space="preserve">На конец года </w:t>
            </w:r>
          </w:p>
        </w:tc>
        <w:tc>
          <w:tcPr>
            <w:tcW w:w="1671" w:type="dxa"/>
          </w:tcPr>
          <w:p w:rsidR="008B47A6" w:rsidRDefault="009A6212">
            <w:pPr>
              <w:jc w:val="both"/>
              <w:rPr>
                <w:sz w:val="20"/>
                <w:szCs w:val="20"/>
              </w:rPr>
            </w:pPr>
            <w:r>
              <w:rPr>
                <w:sz w:val="20"/>
                <w:szCs w:val="20"/>
              </w:rPr>
              <w:t xml:space="preserve">Абсолютное изменение </w:t>
            </w:r>
          </w:p>
        </w:tc>
      </w:tr>
      <w:tr w:rsidR="008B47A6">
        <w:tc>
          <w:tcPr>
            <w:tcW w:w="10030" w:type="dxa"/>
            <w:gridSpan w:val="5"/>
          </w:tcPr>
          <w:p w:rsidR="008B47A6" w:rsidRDefault="009A6212">
            <w:pPr>
              <w:jc w:val="both"/>
              <w:rPr>
                <w:sz w:val="20"/>
                <w:szCs w:val="20"/>
              </w:rPr>
            </w:pPr>
            <w:r>
              <w:rPr>
                <w:sz w:val="20"/>
                <w:szCs w:val="20"/>
              </w:rPr>
              <w:t xml:space="preserve">Исходные данные для анализа, тыс. руб. </w:t>
            </w:r>
          </w:p>
        </w:tc>
      </w:tr>
      <w:tr w:rsidR="008B47A6">
        <w:tc>
          <w:tcPr>
            <w:tcW w:w="692" w:type="dxa"/>
          </w:tcPr>
          <w:p w:rsidR="008B47A6" w:rsidRDefault="009A6212">
            <w:pPr>
              <w:jc w:val="both"/>
              <w:rPr>
                <w:sz w:val="20"/>
                <w:szCs w:val="20"/>
              </w:rPr>
            </w:pPr>
            <w:r>
              <w:rPr>
                <w:sz w:val="20"/>
                <w:szCs w:val="20"/>
              </w:rPr>
              <w:t xml:space="preserve">1 </w:t>
            </w:r>
          </w:p>
        </w:tc>
        <w:tc>
          <w:tcPr>
            <w:tcW w:w="5399" w:type="dxa"/>
          </w:tcPr>
          <w:p w:rsidR="008B47A6" w:rsidRDefault="009A6212">
            <w:pPr>
              <w:jc w:val="both"/>
              <w:rPr>
                <w:sz w:val="20"/>
                <w:szCs w:val="20"/>
              </w:rPr>
            </w:pPr>
            <w:r>
              <w:rPr>
                <w:sz w:val="20"/>
                <w:szCs w:val="20"/>
              </w:rPr>
              <w:t xml:space="preserve">Обязательства перед кредиторами </w:t>
            </w:r>
          </w:p>
        </w:tc>
        <w:tc>
          <w:tcPr>
            <w:tcW w:w="1133" w:type="dxa"/>
          </w:tcPr>
          <w:p w:rsidR="008B47A6" w:rsidRDefault="008B47A6">
            <w:pPr>
              <w:jc w:val="both"/>
              <w:rPr>
                <w:sz w:val="20"/>
                <w:szCs w:val="20"/>
              </w:rPr>
            </w:pPr>
          </w:p>
        </w:tc>
        <w:tc>
          <w:tcPr>
            <w:tcW w:w="1135" w:type="dxa"/>
          </w:tcPr>
          <w:p w:rsidR="008B47A6" w:rsidRDefault="008B47A6">
            <w:pPr>
              <w:jc w:val="both"/>
              <w:rPr>
                <w:sz w:val="20"/>
                <w:szCs w:val="20"/>
              </w:rPr>
            </w:pPr>
          </w:p>
        </w:tc>
        <w:tc>
          <w:tcPr>
            <w:tcW w:w="1671" w:type="dxa"/>
          </w:tcPr>
          <w:p w:rsidR="008B47A6" w:rsidRDefault="008B47A6">
            <w:pPr>
              <w:jc w:val="both"/>
              <w:rPr>
                <w:sz w:val="20"/>
                <w:szCs w:val="20"/>
              </w:rPr>
            </w:pPr>
          </w:p>
        </w:tc>
      </w:tr>
      <w:tr w:rsidR="008B47A6">
        <w:tc>
          <w:tcPr>
            <w:tcW w:w="692" w:type="dxa"/>
          </w:tcPr>
          <w:p w:rsidR="008B47A6" w:rsidRDefault="009A6212">
            <w:pPr>
              <w:jc w:val="both"/>
              <w:rPr>
                <w:sz w:val="20"/>
                <w:szCs w:val="20"/>
              </w:rPr>
            </w:pPr>
            <w:r>
              <w:rPr>
                <w:sz w:val="20"/>
                <w:szCs w:val="20"/>
              </w:rPr>
              <w:t xml:space="preserve">2 </w:t>
            </w:r>
          </w:p>
        </w:tc>
        <w:tc>
          <w:tcPr>
            <w:tcW w:w="5399" w:type="dxa"/>
          </w:tcPr>
          <w:p w:rsidR="008B47A6" w:rsidRDefault="009A6212">
            <w:pPr>
              <w:jc w:val="both"/>
              <w:rPr>
                <w:sz w:val="20"/>
                <w:szCs w:val="20"/>
              </w:rPr>
            </w:pPr>
            <w:r>
              <w:rPr>
                <w:sz w:val="20"/>
                <w:szCs w:val="20"/>
              </w:rPr>
              <w:t xml:space="preserve">Финансовый результат (собственные средства) </w:t>
            </w:r>
          </w:p>
        </w:tc>
        <w:tc>
          <w:tcPr>
            <w:tcW w:w="1133" w:type="dxa"/>
          </w:tcPr>
          <w:p w:rsidR="008B47A6" w:rsidRDefault="008B47A6">
            <w:pPr>
              <w:jc w:val="both"/>
              <w:rPr>
                <w:sz w:val="20"/>
                <w:szCs w:val="20"/>
              </w:rPr>
            </w:pPr>
          </w:p>
        </w:tc>
        <w:tc>
          <w:tcPr>
            <w:tcW w:w="1135" w:type="dxa"/>
          </w:tcPr>
          <w:p w:rsidR="008B47A6" w:rsidRDefault="008B47A6">
            <w:pPr>
              <w:jc w:val="both"/>
              <w:rPr>
                <w:sz w:val="20"/>
                <w:szCs w:val="20"/>
              </w:rPr>
            </w:pPr>
          </w:p>
        </w:tc>
        <w:tc>
          <w:tcPr>
            <w:tcW w:w="1671" w:type="dxa"/>
          </w:tcPr>
          <w:p w:rsidR="008B47A6" w:rsidRDefault="008B47A6">
            <w:pPr>
              <w:jc w:val="both"/>
              <w:rPr>
                <w:sz w:val="20"/>
                <w:szCs w:val="20"/>
              </w:rPr>
            </w:pPr>
          </w:p>
        </w:tc>
      </w:tr>
      <w:tr w:rsidR="008B47A6">
        <w:tc>
          <w:tcPr>
            <w:tcW w:w="692" w:type="dxa"/>
          </w:tcPr>
          <w:p w:rsidR="008B47A6" w:rsidRDefault="009A6212">
            <w:pPr>
              <w:jc w:val="both"/>
              <w:rPr>
                <w:sz w:val="20"/>
                <w:szCs w:val="20"/>
              </w:rPr>
            </w:pPr>
            <w:r>
              <w:rPr>
                <w:sz w:val="20"/>
                <w:szCs w:val="20"/>
              </w:rPr>
              <w:t xml:space="preserve">3 </w:t>
            </w:r>
          </w:p>
        </w:tc>
        <w:tc>
          <w:tcPr>
            <w:tcW w:w="5399" w:type="dxa"/>
          </w:tcPr>
          <w:p w:rsidR="008B47A6" w:rsidRDefault="009A6212">
            <w:pPr>
              <w:jc w:val="both"/>
              <w:rPr>
                <w:sz w:val="20"/>
                <w:szCs w:val="20"/>
              </w:rPr>
            </w:pPr>
            <w:r>
              <w:rPr>
                <w:sz w:val="20"/>
                <w:szCs w:val="20"/>
              </w:rPr>
              <w:t xml:space="preserve">Общая величина источников формирования имущества вуза (без учета обязательств перед учредителем) </w:t>
            </w:r>
          </w:p>
        </w:tc>
        <w:tc>
          <w:tcPr>
            <w:tcW w:w="1133" w:type="dxa"/>
          </w:tcPr>
          <w:p w:rsidR="008B47A6" w:rsidRDefault="008B47A6">
            <w:pPr>
              <w:jc w:val="both"/>
              <w:rPr>
                <w:sz w:val="20"/>
                <w:szCs w:val="20"/>
              </w:rPr>
            </w:pPr>
          </w:p>
        </w:tc>
        <w:tc>
          <w:tcPr>
            <w:tcW w:w="1135" w:type="dxa"/>
          </w:tcPr>
          <w:p w:rsidR="008B47A6" w:rsidRDefault="008B47A6">
            <w:pPr>
              <w:jc w:val="both"/>
              <w:rPr>
                <w:sz w:val="20"/>
                <w:szCs w:val="20"/>
              </w:rPr>
            </w:pPr>
          </w:p>
        </w:tc>
        <w:tc>
          <w:tcPr>
            <w:tcW w:w="1671" w:type="dxa"/>
          </w:tcPr>
          <w:p w:rsidR="008B47A6" w:rsidRDefault="008B47A6">
            <w:pPr>
              <w:jc w:val="both"/>
              <w:rPr>
                <w:sz w:val="20"/>
                <w:szCs w:val="20"/>
              </w:rPr>
            </w:pPr>
          </w:p>
        </w:tc>
      </w:tr>
      <w:tr w:rsidR="008B47A6">
        <w:tc>
          <w:tcPr>
            <w:tcW w:w="10030" w:type="dxa"/>
            <w:gridSpan w:val="5"/>
          </w:tcPr>
          <w:p w:rsidR="008B47A6" w:rsidRDefault="009A6212">
            <w:pPr>
              <w:jc w:val="both"/>
              <w:rPr>
                <w:sz w:val="20"/>
                <w:szCs w:val="20"/>
              </w:rPr>
            </w:pPr>
            <w:r>
              <w:rPr>
                <w:sz w:val="20"/>
                <w:szCs w:val="20"/>
              </w:rPr>
              <w:t xml:space="preserve">Коэффициенты финансовой устойчивости </w:t>
            </w:r>
          </w:p>
        </w:tc>
      </w:tr>
      <w:tr w:rsidR="008B47A6">
        <w:tc>
          <w:tcPr>
            <w:tcW w:w="692" w:type="dxa"/>
          </w:tcPr>
          <w:p w:rsidR="008B47A6" w:rsidRDefault="009A6212">
            <w:pPr>
              <w:jc w:val="both"/>
              <w:rPr>
                <w:sz w:val="20"/>
                <w:szCs w:val="20"/>
              </w:rPr>
            </w:pPr>
            <w:r>
              <w:rPr>
                <w:sz w:val="20"/>
                <w:szCs w:val="20"/>
              </w:rPr>
              <w:t xml:space="preserve">4 </w:t>
            </w:r>
          </w:p>
        </w:tc>
        <w:tc>
          <w:tcPr>
            <w:tcW w:w="5399" w:type="dxa"/>
          </w:tcPr>
          <w:p w:rsidR="008B47A6" w:rsidRDefault="00CA2F6E">
            <w:pPr>
              <w:jc w:val="both"/>
              <w:rPr>
                <w:sz w:val="20"/>
                <w:szCs w:val="20"/>
              </w:rPr>
            </w:pPr>
            <w:hyperlink r:id="rId16">
              <w:r w:rsidR="009A6212">
                <w:rPr>
                  <w:sz w:val="20"/>
                  <w:szCs w:val="20"/>
                  <w:u w:val="single"/>
                </w:rPr>
                <w:t>Коэффициент автономии</w:t>
              </w:r>
            </w:hyperlink>
            <w:r w:rsidR="009A6212">
              <w:rPr>
                <w:sz w:val="20"/>
                <w:szCs w:val="20"/>
              </w:rPr>
              <w:t xml:space="preserve"> (доля собственных средств (полученного финансового результата) в общей величине источников финансирования деятельности вуза) (п. 2 / п. 3) </w:t>
            </w:r>
          </w:p>
        </w:tc>
        <w:tc>
          <w:tcPr>
            <w:tcW w:w="1133" w:type="dxa"/>
          </w:tcPr>
          <w:p w:rsidR="008B47A6" w:rsidRDefault="008B47A6">
            <w:pPr>
              <w:jc w:val="both"/>
              <w:rPr>
                <w:sz w:val="20"/>
                <w:szCs w:val="20"/>
              </w:rPr>
            </w:pPr>
          </w:p>
        </w:tc>
        <w:tc>
          <w:tcPr>
            <w:tcW w:w="1135" w:type="dxa"/>
          </w:tcPr>
          <w:p w:rsidR="008B47A6" w:rsidRDefault="008B47A6">
            <w:pPr>
              <w:jc w:val="both"/>
              <w:rPr>
                <w:sz w:val="20"/>
                <w:szCs w:val="20"/>
              </w:rPr>
            </w:pPr>
          </w:p>
        </w:tc>
        <w:tc>
          <w:tcPr>
            <w:tcW w:w="1671" w:type="dxa"/>
          </w:tcPr>
          <w:p w:rsidR="008B47A6" w:rsidRDefault="008B47A6">
            <w:pPr>
              <w:jc w:val="both"/>
              <w:rPr>
                <w:sz w:val="20"/>
                <w:szCs w:val="20"/>
              </w:rPr>
            </w:pPr>
          </w:p>
        </w:tc>
      </w:tr>
      <w:tr w:rsidR="008B47A6">
        <w:tc>
          <w:tcPr>
            <w:tcW w:w="692" w:type="dxa"/>
          </w:tcPr>
          <w:p w:rsidR="008B47A6" w:rsidRDefault="009A6212">
            <w:pPr>
              <w:jc w:val="both"/>
              <w:rPr>
                <w:sz w:val="20"/>
                <w:szCs w:val="20"/>
              </w:rPr>
            </w:pPr>
            <w:r>
              <w:rPr>
                <w:sz w:val="20"/>
                <w:szCs w:val="20"/>
              </w:rPr>
              <w:t xml:space="preserve">5 </w:t>
            </w:r>
          </w:p>
        </w:tc>
        <w:tc>
          <w:tcPr>
            <w:tcW w:w="5399" w:type="dxa"/>
          </w:tcPr>
          <w:p w:rsidR="008B47A6" w:rsidRDefault="00CA2F6E">
            <w:pPr>
              <w:jc w:val="both"/>
              <w:rPr>
                <w:sz w:val="20"/>
                <w:szCs w:val="20"/>
              </w:rPr>
            </w:pPr>
            <w:hyperlink r:id="rId17">
              <w:r w:rsidR="009A6212">
                <w:rPr>
                  <w:sz w:val="20"/>
                  <w:szCs w:val="20"/>
                  <w:u w:val="single"/>
                </w:rPr>
                <w:t>Коэффициент финансовой зависимости</w:t>
              </w:r>
            </w:hyperlink>
            <w:r w:rsidR="009A6212">
              <w:rPr>
                <w:sz w:val="20"/>
                <w:szCs w:val="20"/>
              </w:rPr>
              <w:t xml:space="preserve"> (доля обязательств в общей величине источников финансирования деятельности вуза) (п. 1 / п. 3) </w:t>
            </w:r>
          </w:p>
        </w:tc>
        <w:tc>
          <w:tcPr>
            <w:tcW w:w="1133" w:type="dxa"/>
          </w:tcPr>
          <w:p w:rsidR="008B47A6" w:rsidRDefault="008B47A6">
            <w:pPr>
              <w:jc w:val="both"/>
              <w:rPr>
                <w:sz w:val="20"/>
                <w:szCs w:val="20"/>
              </w:rPr>
            </w:pPr>
          </w:p>
        </w:tc>
        <w:tc>
          <w:tcPr>
            <w:tcW w:w="1135" w:type="dxa"/>
          </w:tcPr>
          <w:p w:rsidR="008B47A6" w:rsidRDefault="008B47A6">
            <w:pPr>
              <w:jc w:val="both"/>
              <w:rPr>
                <w:sz w:val="20"/>
                <w:szCs w:val="20"/>
              </w:rPr>
            </w:pPr>
          </w:p>
        </w:tc>
        <w:tc>
          <w:tcPr>
            <w:tcW w:w="1671" w:type="dxa"/>
          </w:tcPr>
          <w:p w:rsidR="008B47A6" w:rsidRDefault="008B47A6">
            <w:pPr>
              <w:jc w:val="both"/>
              <w:rPr>
                <w:sz w:val="20"/>
                <w:szCs w:val="20"/>
              </w:rPr>
            </w:pPr>
          </w:p>
        </w:tc>
      </w:tr>
    </w:tbl>
    <w:p w:rsidR="008B47A6" w:rsidRDefault="009A6212">
      <w:pPr>
        <w:spacing w:before="150" w:after="150"/>
        <w:jc w:val="both"/>
      </w:pPr>
      <w:r>
        <w:t xml:space="preserve">Таблица 12. Финансовая устойчивость государственного университета (с учетом обязательств перед учредителем) за 2022 г. </w:t>
      </w:r>
    </w:p>
    <w:tbl>
      <w:tblPr>
        <w:tblStyle w:val="affff6"/>
        <w:tblW w:w="10030" w:type="dxa"/>
        <w:tblLayout w:type="fixed"/>
        <w:tblLook w:val="04A0" w:firstRow="1" w:lastRow="0" w:firstColumn="1" w:lastColumn="0" w:noHBand="0" w:noVBand="1"/>
      </w:tblPr>
      <w:tblGrid>
        <w:gridCol w:w="486"/>
        <w:gridCol w:w="6738"/>
        <w:gridCol w:w="806"/>
        <w:gridCol w:w="716"/>
        <w:gridCol w:w="1284"/>
      </w:tblGrid>
      <w:tr w:rsidR="008B47A6">
        <w:trPr>
          <w:trHeight w:val="708"/>
        </w:trPr>
        <w:tc>
          <w:tcPr>
            <w:tcW w:w="486" w:type="dxa"/>
          </w:tcPr>
          <w:p w:rsidR="008B47A6" w:rsidRDefault="009A6212">
            <w:pPr>
              <w:jc w:val="both"/>
              <w:rPr>
                <w:sz w:val="20"/>
                <w:szCs w:val="20"/>
              </w:rPr>
            </w:pPr>
            <w:r>
              <w:rPr>
                <w:sz w:val="20"/>
                <w:szCs w:val="20"/>
              </w:rPr>
              <w:t xml:space="preserve">№ п/п </w:t>
            </w:r>
          </w:p>
        </w:tc>
        <w:tc>
          <w:tcPr>
            <w:tcW w:w="6738" w:type="dxa"/>
          </w:tcPr>
          <w:p w:rsidR="008B47A6" w:rsidRDefault="009A6212">
            <w:pPr>
              <w:jc w:val="both"/>
              <w:rPr>
                <w:sz w:val="20"/>
                <w:szCs w:val="20"/>
              </w:rPr>
            </w:pPr>
            <w:r>
              <w:rPr>
                <w:sz w:val="20"/>
                <w:szCs w:val="20"/>
              </w:rPr>
              <w:t xml:space="preserve">Показатель </w:t>
            </w:r>
          </w:p>
        </w:tc>
        <w:tc>
          <w:tcPr>
            <w:tcW w:w="806" w:type="dxa"/>
          </w:tcPr>
          <w:p w:rsidR="008B47A6" w:rsidRDefault="009A6212">
            <w:pPr>
              <w:jc w:val="both"/>
              <w:rPr>
                <w:sz w:val="20"/>
                <w:szCs w:val="20"/>
              </w:rPr>
            </w:pPr>
            <w:r>
              <w:rPr>
                <w:sz w:val="20"/>
                <w:szCs w:val="20"/>
              </w:rPr>
              <w:t xml:space="preserve">На начало года </w:t>
            </w:r>
          </w:p>
        </w:tc>
        <w:tc>
          <w:tcPr>
            <w:tcW w:w="716" w:type="dxa"/>
          </w:tcPr>
          <w:p w:rsidR="008B47A6" w:rsidRDefault="009A6212">
            <w:pPr>
              <w:jc w:val="both"/>
              <w:rPr>
                <w:sz w:val="20"/>
                <w:szCs w:val="20"/>
              </w:rPr>
            </w:pPr>
            <w:r>
              <w:rPr>
                <w:sz w:val="20"/>
                <w:szCs w:val="20"/>
              </w:rPr>
              <w:t xml:space="preserve">На конец года </w:t>
            </w:r>
          </w:p>
        </w:tc>
        <w:tc>
          <w:tcPr>
            <w:tcW w:w="1284" w:type="dxa"/>
          </w:tcPr>
          <w:p w:rsidR="008B47A6" w:rsidRDefault="009A6212">
            <w:pPr>
              <w:jc w:val="both"/>
              <w:rPr>
                <w:sz w:val="20"/>
                <w:szCs w:val="20"/>
              </w:rPr>
            </w:pPr>
            <w:r>
              <w:rPr>
                <w:sz w:val="20"/>
                <w:szCs w:val="20"/>
              </w:rPr>
              <w:t xml:space="preserve">Абсолютное </w:t>
            </w:r>
            <w:r>
              <w:rPr>
                <w:sz w:val="20"/>
                <w:szCs w:val="20"/>
              </w:rPr>
              <w:br/>
              <w:t xml:space="preserve">изменение </w:t>
            </w:r>
          </w:p>
        </w:tc>
      </w:tr>
      <w:tr w:rsidR="008B47A6">
        <w:tc>
          <w:tcPr>
            <w:tcW w:w="10030" w:type="dxa"/>
            <w:gridSpan w:val="5"/>
          </w:tcPr>
          <w:p w:rsidR="008B47A6" w:rsidRDefault="009A6212">
            <w:pPr>
              <w:jc w:val="both"/>
              <w:rPr>
                <w:sz w:val="20"/>
                <w:szCs w:val="20"/>
              </w:rPr>
            </w:pPr>
            <w:r>
              <w:rPr>
                <w:sz w:val="20"/>
                <w:szCs w:val="20"/>
              </w:rPr>
              <w:t xml:space="preserve">Исходные данные для анализа, тыс. руб. </w:t>
            </w:r>
          </w:p>
        </w:tc>
      </w:tr>
      <w:tr w:rsidR="008B47A6">
        <w:tc>
          <w:tcPr>
            <w:tcW w:w="486" w:type="dxa"/>
          </w:tcPr>
          <w:p w:rsidR="008B47A6" w:rsidRDefault="009A6212">
            <w:pPr>
              <w:jc w:val="both"/>
              <w:rPr>
                <w:sz w:val="20"/>
                <w:szCs w:val="20"/>
              </w:rPr>
            </w:pPr>
            <w:r>
              <w:rPr>
                <w:sz w:val="20"/>
                <w:szCs w:val="20"/>
              </w:rPr>
              <w:t xml:space="preserve">1 </w:t>
            </w:r>
          </w:p>
        </w:tc>
        <w:tc>
          <w:tcPr>
            <w:tcW w:w="6738" w:type="dxa"/>
          </w:tcPr>
          <w:p w:rsidR="008B47A6" w:rsidRDefault="009A6212">
            <w:pPr>
              <w:jc w:val="both"/>
              <w:rPr>
                <w:sz w:val="20"/>
                <w:szCs w:val="20"/>
              </w:rPr>
            </w:pPr>
            <w:r>
              <w:rPr>
                <w:sz w:val="20"/>
                <w:szCs w:val="20"/>
              </w:rPr>
              <w:t xml:space="preserve">Обязательства перед кредиторами </w:t>
            </w:r>
          </w:p>
        </w:tc>
        <w:tc>
          <w:tcPr>
            <w:tcW w:w="806" w:type="dxa"/>
          </w:tcPr>
          <w:p w:rsidR="008B47A6" w:rsidRDefault="008B47A6">
            <w:pPr>
              <w:jc w:val="both"/>
              <w:rPr>
                <w:sz w:val="20"/>
                <w:szCs w:val="20"/>
              </w:rPr>
            </w:pPr>
          </w:p>
        </w:tc>
        <w:tc>
          <w:tcPr>
            <w:tcW w:w="716" w:type="dxa"/>
          </w:tcPr>
          <w:p w:rsidR="008B47A6" w:rsidRDefault="008B47A6">
            <w:pPr>
              <w:jc w:val="both"/>
              <w:rPr>
                <w:sz w:val="20"/>
                <w:szCs w:val="20"/>
              </w:rPr>
            </w:pPr>
          </w:p>
        </w:tc>
        <w:tc>
          <w:tcPr>
            <w:tcW w:w="1284"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2 </w:t>
            </w:r>
          </w:p>
        </w:tc>
        <w:tc>
          <w:tcPr>
            <w:tcW w:w="6738" w:type="dxa"/>
          </w:tcPr>
          <w:p w:rsidR="008B47A6" w:rsidRDefault="009A6212">
            <w:pPr>
              <w:jc w:val="both"/>
              <w:rPr>
                <w:sz w:val="20"/>
                <w:szCs w:val="20"/>
              </w:rPr>
            </w:pPr>
            <w:r>
              <w:rPr>
                <w:sz w:val="20"/>
                <w:szCs w:val="20"/>
              </w:rPr>
              <w:t xml:space="preserve">Обязательства перед учредителем </w:t>
            </w:r>
          </w:p>
        </w:tc>
        <w:tc>
          <w:tcPr>
            <w:tcW w:w="806" w:type="dxa"/>
          </w:tcPr>
          <w:p w:rsidR="008B47A6" w:rsidRDefault="008B47A6">
            <w:pPr>
              <w:jc w:val="both"/>
              <w:rPr>
                <w:sz w:val="20"/>
                <w:szCs w:val="20"/>
              </w:rPr>
            </w:pPr>
          </w:p>
        </w:tc>
        <w:tc>
          <w:tcPr>
            <w:tcW w:w="716" w:type="dxa"/>
          </w:tcPr>
          <w:p w:rsidR="008B47A6" w:rsidRDefault="008B47A6">
            <w:pPr>
              <w:jc w:val="both"/>
              <w:rPr>
                <w:sz w:val="20"/>
                <w:szCs w:val="20"/>
              </w:rPr>
            </w:pPr>
          </w:p>
        </w:tc>
        <w:tc>
          <w:tcPr>
            <w:tcW w:w="1284"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3 </w:t>
            </w:r>
          </w:p>
        </w:tc>
        <w:tc>
          <w:tcPr>
            <w:tcW w:w="6738" w:type="dxa"/>
          </w:tcPr>
          <w:p w:rsidR="008B47A6" w:rsidRDefault="009A6212">
            <w:pPr>
              <w:jc w:val="both"/>
              <w:rPr>
                <w:sz w:val="20"/>
                <w:szCs w:val="20"/>
              </w:rPr>
            </w:pPr>
            <w:r>
              <w:rPr>
                <w:sz w:val="20"/>
                <w:szCs w:val="20"/>
              </w:rPr>
              <w:t xml:space="preserve">Финансовый результат (собственные средства) </w:t>
            </w:r>
          </w:p>
        </w:tc>
        <w:tc>
          <w:tcPr>
            <w:tcW w:w="806" w:type="dxa"/>
          </w:tcPr>
          <w:p w:rsidR="008B47A6" w:rsidRDefault="008B47A6">
            <w:pPr>
              <w:jc w:val="both"/>
              <w:rPr>
                <w:sz w:val="20"/>
                <w:szCs w:val="20"/>
              </w:rPr>
            </w:pPr>
          </w:p>
        </w:tc>
        <w:tc>
          <w:tcPr>
            <w:tcW w:w="716" w:type="dxa"/>
          </w:tcPr>
          <w:p w:rsidR="008B47A6" w:rsidRDefault="008B47A6">
            <w:pPr>
              <w:jc w:val="both"/>
              <w:rPr>
                <w:sz w:val="20"/>
                <w:szCs w:val="20"/>
              </w:rPr>
            </w:pPr>
          </w:p>
        </w:tc>
        <w:tc>
          <w:tcPr>
            <w:tcW w:w="1284"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4 </w:t>
            </w:r>
          </w:p>
        </w:tc>
        <w:tc>
          <w:tcPr>
            <w:tcW w:w="6738" w:type="dxa"/>
          </w:tcPr>
          <w:p w:rsidR="008B47A6" w:rsidRDefault="009A6212">
            <w:pPr>
              <w:jc w:val="both"/>
              <w:rPr>
                <w:sz w:val="20"/>
                <w:szCs w:val="20"/>
              </w:rPr>
            </w:pPr>
            <w:r>
              <w:rPr>
                <w:sz w:val="20"/>
                <w:szCs w:val="20"/>
              </w:rPr>
              <w:t xml:space="preserve">Общая величина источников формирования имущества вуза (с учетом обязательств перед учредителем) </w:t>
            </w:r>
          </w:p>
        </w:tc>
        <w:tc>
          <w:tcPr>
            <w:tcW w:w="806" w:type="dxa"/>
          </w:tcPr>
          <w:p w:rsidR="008B47A6" w:rsidRDefault="008B47A6">
            <w:pPr>
              <w:jc w:val="both"/>
              <w:rPr>
                <w:sz w:val="20"/>
                <w:szCs w:val="20"/>
              </w:rPr>
            </w:pPr>
          </w:p>
        </w:tc>
        <w:tc>
          <w:tcPr>
            <w:tcW w:w="716" w:type="dxa"/>
          </w:tcPr>
          <w:p w:rsidR="008B47A6" w:rsidRDefault="008B47A6">
            <w:pPr>
              <w:jc w:val="both"/>
              <w:rPr>
                <w:sz w:val="20"/>
                <w:szCs w:val="20"/>
              </w:rPr>
            </w:pPr>
          </w:p>
        </w:tc>
        <w:tc>
          <w:tcPr>
            <w:tcW w:w="1284" w:type="dxa"/>
          </w:tcPr>
          <w:p w:rsidR="008B47A6" w:rsidRDefault="008B47A6">
            <w:pPr>
              <w:jc w:val="both"/>
              <w:rPr>
                <w:sz w:val="20"/>
                <w:szCs w:val="20"/>
              </w:rPr>
            </w:pPr>
          </w:p>
        </w:tc>
      </w:tr>
      <w:tr w:rsidR="008B47A6">
        <w:tc>
          <w:tcPr>
            <w:tcW w:w="10030" w:type="dxa"/>
            <w:gridSpan w:val="5"/>
          </w:tcPr>
          <w:p w:rsidR="008B47A6" w:rsidRDefault="009A6212">
            <w:pPr>
              <w:jc w:val="both"/>
              <w:rPr>
                <w:sz w:val="20"/>
                <w:szCs w:val="20"/>
              </w:rPr>
            </w:pPr>
            <w:r>
              <w:rPr>
                <w:sz w:val="20"/>
                <w:szCs w:val="20"/>
              </w:rPr>
              <w:t xml:space="preserve">Коэффициенты финансовой устойчивости </w:t>
            </w:r>
          </w:p>
        </w:tc>
      </w:tr>
      <w:tr w:rsidR="008B47A6">
        <w:tc>
          <w:tcPr>
            <w:tcW w:w="486" w:type="dxa"/>
          </w:tcPr>
          <w:p w:rsidR="008B47A6" w:rsidRDefault="009A6212">
            <w:pPr>
              <w:jc w:val="both"/>
              <w:rPr>
                <w:sz w:val="20"/>
                <w:szCs w:val="20"/>
              </w:rPr>
            </w:pPr>
            <w:r>
              <w:rPr>
                <w:sz w:val="20"/>
                <w:szCs w:val="20"/>
              </w:rPr>
              <w:t xml:space="preserve">5 </w:t>
            </w:r>
          </w:p>
        </w:tc>
        <w:tc>
          <w:tcPr>
            <w:tcW w:w="6738" w:type="dxa"/>
          </w:tcPr>
          <w:p w:rsidR="008B47A6" w:rsidRDefault="009A6212">
            <w:pPr>
              <w:jc w:val="both"/>
              <w:rPr>
                <w:sz w:val="20"/>
                <w:szCs w:val="20"/>
              </w:rPr>
            </w:pPr>
            <w:r>
              <w:rPr>
                <w:sz w:val="20"/>
                <w:szCs w:val="20"/>
              </w:rPr>
              <w:t xml:space="preserve">Коэффициент автономии (доля собственных средств (полученного финансового результата и обязательств перед учредителем) в общей величине источников финансирования деятельности вуза) ((п. 2 + п. 3) / п. 4)) </w:t>
            </w:r>
          </w:p>
        </w:tc>
        <w:tc>
          <w:tcPr>
            <w:tcW w:w="806" w:type="dxa"/>
          </w:tcPr>
          <w:p w:rsidR="008B47A6" w:rsidRDefault="008B47A6">
            <w:pPr>
              <w:jc w:val="both"/>
              <w:rPr>
                <w:sz w:val="20"/>
                <w:szCs w:val="20"/>
              </w:rPr>
            </w:pPr>
          </w:p>
        </w:tc>
        <w:tc>
          <w:tcPr>
            <w:tcW w:w="716" w:type="dxa"/>
          </w:tcPr>
          <w:p w:rsidR="008B47A6" w:rsidRDefault="008B47A6">
            <w:pPr>
              <w:jc w:val="both"/>
              <w:rPr>
                <w:sz w:val="20"/>
                <w:szCs w:val="20"/>
              </w:rPr>
            </w:pPr>
          </w:p>
        </w:tc>
        <w:tc>
          <w:tcPr>
            <w:tcW w:w="1284"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6 </w:t>
            </w:r>
          </w:p>
        </w:tc>
        <w:tc>
          <w:tcPr>
            <w:tcW w:w="6738" w:type="dxa"/>
          </w:tcPr>
          <w:p w:rsidR="008B47A6" w:rsidRDefault="009A6212">
            <w:pPr>
              <w:jc w:val="both"/>
              <w:rPr>
                <w:sz w:val="20"/>
                <w:szCs w:val="20"/>
              </w:rPr>
            </w:pPr>
            <w:r>
              <w:rPr>
                <w:sz w:val="20"/>
                <w:szCs w:val="20"/>
              </w:rPr>
              <w:t xml:space="preserve">Коэффициент финансовой зависимости (доля обязательств в общей величине источников финансирования деятельности вуза) (п. 1 / п. 4) </w:t>
            </w:r>
          </w:p>
        </w:tc>
        <w:tc>
          <w:tcPr>
            <w:tcW w:w="806" w:type="dxa"/>
          </w:tcPr>
          <w:p w:rsidR="008B47A6" w:rsidRDefault="008B47A6">
            <w:pPr>
              <w:jc w:val="both"/>
              <w:rPr>
                <w:sz w:val="20"/>
                <w:szCs w:val="20"/>
              </w:rPr>
            </w:pPr>
          </w:p>
        </w:tc>
        <w:tc>
          <w:tcPr>
            <w:tcW w:w="716" w:type="dxa"/>
          </w:tcPr>
          <w:p w:rsidR="008B47A6" w:rsidRDefault="008B47A6">
            <w:pPr>
              <w:jc w:val="both"/>
              <w:rPr>
                <w:sz w:val="20"/>
                <w:szCs w:val="20"/>
              </w:rPr>
            </w:pPr>
          </w:p>
        </w:tc>
        <w:tc>
          <w:tcPr>
            <w:tcW w:w="1284" w:type="dxa"/>
          </w:tcPr>
          <w:p w:rsidR="008B47A6" w:rsidRDefault="008B47A6">
            <w:pPr>
              <w:jc w:val="both"/>
              <w:rPr>
                <w:sz w:val="20"/>
                <w:szCs w:val="20"/>
              </w:rPr>
            </w:pPr>
          </w:p>
        </w:tc>
      </w:tr>
    </w:tbl>
    <w:p w:rsidR="008B47A6" w:rsidRDefault="009A6212">
      <w:pPr>
        <w:spacing w:before="150" w:after="150"/>
        <w:jc w:val="both"/>
      </w:pPr>
      <w:r>
        <w:t xml:space="preserve">Таблица 13. Обеспеченность основных средств и других внеоборотных активов государственного университета долгосрочными источниками финансирования в 2022 г., тыс. руб. </w:t>
      </w:r>
    </w:p>
    <w:tbl>
      <w:tblPr>
        <w:tblStyle w:val="affff6"/>
        <w:tblW w:w="10030" w:type="dxa"/>
        <w:tblLayout w:type="fixed"/>
        <w:tblLook w:val="04A0" w:firstRow="1" w:lastRow="0" w:firstColumn="1" w:lastColumn="0" w:noHBand="0" w:noVBand="1"/>
      </w:tblPr>
      <w:tblGrid>
        <w:gridCol w:w="597"/>
        <w:gridCol w:w="5599"/>
        <w:gridCol w:w="1129"/>
        <w:gridCol w:w="1045"/>
        <w:gridCol w:w="1660"/>
      </w:tblGrid>
      <w:tr w:rsidR="008B47A6">
        <w:tc>
          <w:tcPr>
            <w:tcW w:w="597" w:type="dxa"/>
          </w:tcPr>
          <w:p w:rsidR="008B47A6" w:rsidRDefault="009A6212">
            <w:pPr>
              <w:jc w:val="both"/>
              <w:rPr>
                <w:sz w:val="20"/>
                <w:szCs w:val="20"/>
              </w:rPr>
            </w:pPr>
            <w:r>
              <w:rPr>
                <w:sz w:val="20"/>
                <w:szCs w:val="20"/>
              </w:rPr>
              <w:t xml:space="preserve">№ п/п </w:t>
            </w:r>
          </w:p>
        </w:tc>
        <w:tc>
          <w:tcPr>
            <w:tcW w:w="5599" w:type="dxa"/>
          </w:tcPr>
          <w:p w:rsidR="008B47A6" w:rsidRDefault="009A6212">
            <w:pPr>
              <w:jc w:val="both"/>
              <w:rPr>
                <w:sz w:val="20"/>
                <w:szCs w:val="20"/>
              </w:rPr>
            </w:pPr>
            <w:r>
              <w:rPr>
                <w:sz w:val="20"/>
                <w:szCs w:val="20"/>
              </w:rPr>
              <w:t xml:space="preserve">Показатель </w:t>
            </w:r>
          </w:p>
        </w:tc>
        <w:tc>
          <w:tcPr>
            <w:tcW w:w="1129" w:type="dxa"/>
          </w:tcPr>
          <w:p w:rsidR="008B47A6" w:rsidRDefault="009A6212">
            <w:pPr>
              <w:jc w:val="both"/>
              <w:rPr>
                <w:sz w:val="20"/>
                <w:szCs w:val="20"/>
              </w:rPr>
            </w:pPr>
            <w:r>
              <w:rPr>
                <w:sz w:val="20"/>
                <w:szCs w:val="20"/>
              </w:rPr>
              <w:t xml:space="preserve">На начало года </w:t>
            </w:r>
          </w:p>
        </w:tc>
        <w:tc>
          <w:tcPr>
            <w:tcW w:w="1045" w:type="dxa"/>
          </w:tcPr>
          <w:p w:rsidR="008B47A6" w:rsidRDefault="009A6212">
            <w:pPr>
              <w:jc w:val="both"/>
              <w:rPr>
                <w:sz w:val="20"/>
                <w:szCs w:val="20"/>
              </w:rPr>
            </w:pPr>
            <w:r>
              <w:rPr>
                <w:sz w:val="20"/>
                <w:szCs w:val="20"/>
              </w:rPr>
              <w:t xml:space="preserve">На конец года </w:t>
            </w:r>
          </w:p>
        </w:tc>
        <w:tc>
          <w:tcPr>
            <w:tcW w:w="1660" w:type="dxa"/>
          </w:tcPr>
          <w:p w:rsidR="008B47A6" w:rsidRDefault="009A6212">
            <w:pPr>
              <w:jc w:val="both"/>
              <w:rPr>
                <w:sz w:val="20"/>
                <w:szCs w:val="20"/>
              </w:rPr>
            </w:pPr>
            <w:r>
              <w:rPr>
                <w:sz w:val="20"/>
                <w:szCs w:val="20"/>
              </w:rPr>
              <w:t xml:space="preserve">Абсолютное изменение </w:t>
            </w:r>
          </w:p>
        </w:tc>
      </w:tr>
      <w:tr w:rsidR="008B47A6">
        <w:tc>
          <w:tcPr>
            <w:tcW w:w="597" w:type="dxa"/>
          </w:tcPr>
          <w:p w:rsidR="008B47A6" w:rsidRDefault="009A6212">
            <w:pPr>
              <w:jc w:val="both"/>
              <w:rPr>
                <w:sz w:val="20"/>
                <w:szCs w:val="20"/>
              </w:rPr>
            </w:pPr>
            <w:r>
              <w:rPr>
                <w:sz w:val="20"/>
                <w:szCs w:val="20"/>
              </w:rPr>
              <w:t xml:space="preserve">1 </w:t>
            </w:r>
          </w:p>
        </w:tc>
        <w:tc>
          <w:tcPr>
            <w:tcW w:w="5599" w:type="dxa"/>
          </w:tcPr>
          <w:p w:rsidR="008B47A6" w:rsidRDefault="009A6212">
            <w:pPr>
              <w:jc w:val="both"/>
              <w:rPr>
                <w:sz w:val="20"/>
                <w:szCs w:val="20"/>
              </w:rPr>
            </w:pPr>
            <w:r>
              <w:rPr>
                <w:sz w:val="20"/>
                <w:szCs w:val="20"/>
              </w:rPr>
              <w:t xml:space="preserve">Остаточная стоимость основных средств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t xml:space="preserve">2 </w:t>
            </w:r>
          </w:p>
        </w:tc>
        <w:tc>
          <w:tcPr>
            <w:tcW w:w="5599" w:type="dxa"/>
          </w:tcPr>
          <w:p w:rsidR="008B47A6" w:rsidRDefault="009A6212">
            <w:pPr>
              <w:jc w:val="both"/>
              <w:rPr>
                <w:sz w:val="20"/>
                <w:szCs w:val="20"/>
              </w:rPr>
            </w:pPr>
            <w:r>
              <w:rPr>
                <w:sz w:val="20"/>
                <w:szCs w:val="20"/>
              </w:rPr>
              <w:t xml:space="preserve">Остаточная стоимость нематериальных активов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t xml:space="preserve">3 </w:t>
            </w:r>
          </w:p>
        </w:tc>
        <w:tc>
          <w:tcPr>
            <w:tcW w:w="5599" w:type="dxa"/>
          </w:tcPr>
          <w:p w:rsidR="008B47A6" w:rsidRDefault="009A6212">
            <w:pPr>
              <w:jc w:val="both"/>
              <w:rPr>
                <w:sz w:val="20"/>
                <w:szCs w:val="20"/>
              </w:rPr>
            </w:pPr>
            <w:r>
              <w:rPr>
                <w:sz w:val="20"/>
                <w:szCs w:val="20"/>
              </w:rPr>
              <w:t xml:space="preserve">Балансовая стоимость непроизведенных активов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t xml:space="preserve">4 </w:t>
            </w:r>
          </w:p>
        </w:tc>
        <w:tc>
          <w:tcPr>
            <w:tcW w:w="5599" w:type="dxa"/>
          </w:tcPr>
          <w:p w:rsidR="008B47A6" w:rsidRDefault="009A6212">
            <w:pPr>
              <w:jc w:val="both"/>
              <w:rPr>
                <w:sz w:val="20"/>
                <w:szCs w:val="20"/>
              </w:rPr>
            </w:pPr>
            <w:r>
              <w:rPr>
                <w:sz w:val="20"/>
                <w:szCs w:val="20"/>
              </w:rPr>
              <w:t xml:space="preserve">Вложения в нефинансовые активы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t xml:space="preserve">5 </w:t>
            </w:r>
          </w:p>
        </w:tc>
        <w:tc>
          <w:tcPr>
            <w:tcW w:w="5599" w:type="dxa"/>
          </w:tcPr>
          <w:p w:rsidR="008B47A6" w:rsidRDefault="009A6212">
            <w:pPr>
              <w:jc w:val="both"/>
              <w:rPr>
                <w:sz w:val="20"/>
                <w:szCs w:val="20"/>
              </w:rPr>
            </w:pPr>
            <w:r>
              <w:rPr>
                <w:sz w:val="20"/>
                <w:szCs w:val="20"/>
              </w:rPr>
              <w:t xml:space="preserve">Итого </w:t>
            </w:r>
            <w:hyperlink r:id="rId18">
              <w:r>
                <w:rPr>
                  <w:sz w:val="20"/>
                  <w:szCs w:val="20"/>
                  <w:u w:val="single"/>
                </w:rPr>
                <w:t>внеоборотных активов</w:t>
              </w:r>
            </w:hyperlink>
            <w:r>
              <w:rPr>
                <w:sz w:val="20"/>
                <w:szCs w:val="20"/>
              </w:rPr>
              <w:t xml:space="preserve">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t xml:space="preserve">6 </w:t>
            </w:r>
          </w:p>
        </w:tc>
        <w:tc>
          <w:tcPr>
            <w:tcW w:w="5599" w:type="dxa"/>
          </w:tcPr>
          <w:p w:rsidR="008B47A6" w:rsidRDefault="009A6212">
            <w:pPr>
              <w:jc w:val="both"/>
              <w:rPr>
                <w:sz w:val="20"/>
                <w:szCs w:val="20"/>
              </w:rPr>
            </w:pPr>
            <w:r>
              <w:rPr>
                <w:sz w:val="20"/>
                <w:szCs w:val="20"/>
              </w:rPr>
              <w:t xml:space="preserve">Обязательства перед учредителем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t xml:space="preserve">7 </w:t>
            </w:r>
          </w:p>
        </w:tc>
        <w:tc>
          <w:tcPr>
            <w:tcW w:w="5599" w:type="dxa"/>
          </w:tcPr>
          <w:p w:rsidR="008B47A6" w:rsidRDefault="009A6212">
            <w:pPr>
              <w:jc w:val="both"/>
              <w:rPr>
                <w:sz w:val="20"/>
                <w:szCs w:val="20"/>
              </w:rPr>
            </w:pPr>
            <w:r>
              <w:rPr>
                <w:sz w:val="20"/>
                <w:szCs w:val="20"/>
              </w:rPr>
              <w:t xml:space="preserve">Финансовый результат (собственные средства)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lastRenderedPageBreak/>
              <w:t xml:space="preserve">8 </w:t>
            </w:r>
          </w:p>
        </w:tc>
        <w:tc>
          <w:tcPr>
            <w:tcW w:w="5599" w:type="dxa"/>
          </w:tcPr>
          <w:p w:rsidR="008B47A6" w:rsidRDefault="009A6212">
            <w:pPr>
              <w:jc w:val="both"/>
              <w:rPr>
                <w:sz w:val="20"/>
                <w:szCs w:val="20"/>
              </w:rPr>
            </w:pPr>
            <w:r>
              <w:rPr>
                <w:sz w:val="20"/>
                <w:szCs w:val="20"/>
              </w:rPr>
              <w:t xml:space="preserve">Общая величина источников формирования внеоборотных активов (п. 6 + п. 7)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r w:rsidR="008B47A6">
        <w:tc>
          <w:tcPr>
            <w:tcW w:w="597" w:type="dxa"/>
          </w:tcPr>
          <w:p w:rsidR="008B47A6" w:rsidRDefault="009A6212">
            <w:pPr>
              <w:jc w:val="both"/>
              <w:rPr>
                <w:sz w:val="20"/>
                <w:szCs w:val="20"/>
              </w:rPr>
            </w:pPr>
            <w:r>
              <w:rPr>
                <w:sz w:val="20"/>
                <w:szCs w:val="20"/>
              </w:rPr>
              <w:t xml:space="preserve">9 </w:t>
            </w:r>
          </w:p>
        </w:tc>
        <w:tc>
          <w:tcPr>
            <w:tcW w:w="5599" w:type="dxa"/>
          </w:tcPr>
          <w:p w:rsidR="008B47A6" w:rsidRDefault="009A6212">
            <w:pPr>
              <w:jc w:val="both"/>
              <w:rPr>
                <w:sz w:val="20"/>
                <w:szCs w:val="20"/>
              </w:rPr>
            </w:pPr>
            <w:r>
              <w:rPr>
                <w:sz w:val="20"/>
                <w:szCs w:val="20"/>
              </w:rPr>
              <w:t xml:space="preserve">Коэффициент обеспеченности внеоборотных активов долгосрочными источниками финансирования, % (п. 8 / п. 5) </w:t>
            </w:r>
          </w:p>
        </w:tc>
        <w:tc>
          <w:tcPr>
            <w:tcW w:w="1129" w:type="dxa"/>
          </w:tcPr>
          <w:p w:rsidR="008B47A6" w:rsidRDefault="008B47A6">
            <w:pPr>
              <w:jc w:val="both"/>
              <w:rPr>
                <w:sz w:val="20"/>
                <w:szCs w:val="20"/>
              </w:rPr>
            </w:pPr>
          </w:p>
        </w:tc>
        <w:tc>
          <w:tcPr>
            <w:tcW w:w="1045" w:type="dxa"/>
          </w:tcPr>
          <w:p w:rsidR="008B47A6" w:rsidRDefault="008B47A6">
            <w:pPr>
              <w:jc w:val="both"/>
              <w:rPr>
                <w:sz w:val="20"/>
                <w:szCs w:val="20"/>
              </w:rPr>
            </w:pPr>
          </w:p>
        </w:tc>
        <w:tc>
          <w:tcPr>
            <w:tcW w:w="1660" w:type="dxa"/>
          </w:tcPr>
          <w:p w:rsidR="008B47A6" w:rsidRDefault="008B47A6">
            <w:pPr>
              <w:jc w:val="both"/>
              <w:rPr>
                <w:sz w:val="20"/>
                <w:szCs w:val="20"/>
              </w:rPr>
            </w:pPr>
          </w:p>
        </w:tc>
      </w:tr>
    </w:tbl>
    <w:p w:rsidR="008B47A6" w:rsidRDefault="009A6212">
      <w:pPr>
        <w:spacing w:before="150" w:after="150"/>
        <w:jc w:val="both"/>
      </w:pPr>
      <w:r>
        <w:t xml:space="preserve">Таблица 14. Оборачиваемость активов государственного университета </w:t>
      </w:r>
    </w:p>
    <w:tbl>
      <w:tblPr>
        <w:tblStyle w:val="affff6"/>
        <w:tblW w:w="10030" w:type="dxa"/>
        <w:tblLayout w:type="fixed"/>
        <w:tblLook w:val="04A0" w:firstRow="1" w:lastRow="0" w:firstColumn="1" w:lastColumn="0" w:noHBand="0" w:noVBand="1"/>
      </w:tblPr>
      <w:tblGrid>
        <w:gridCol w:w="486"/>
        <w:gridCol w:w="5889"/>
        <w:gridCol w:w="615"/>
        <w:gridCol w:w="710"/>
        <w:gridCol w:w="1350"/>
        <w:gridCol w:w="980"/>
      </w:tblGrid>
      <w:tr w:rsidR="008B47A6">
        <w:tc>
          <w:tcPr>
            <w:tcW w:w="486" w:type="dxa"/>
          </w:tcPr>
          <w:p w:rsidR="008B47A6" w:rsidRDefault="009A6212">
            <w:pPr>
              <w:jc w:val="both"/>
              <w:rPr>
                <w:sz w:val="20"/>
                <w:szCs w:val="20"/>
              </w:rPr>
            </w:pPr>
            <w:r>
              <w:rPr>
                <w:sz w:val="20"/>
                <w:szCs w:val="20"/>
              </w:rPr>
              <w:t xml:space="preserve">№ п/п </w:t>
            </w:r>
          </w:p>
        </w:tc>
        <w:tc>
          <w:tcPr>
            <w:tcW w:w="5888" w:type="dxa"/>
          </w:tcPr>
          <w:p w:rsidR="008B47A6" w:rsidRDefault="009A6212">
            <w:pPr>
              <w:jc w:val="both"/>
              <w:rPr>
                <w:sz w:val="20"/>
                <w:szCs w:val="20"/>
              </w:rPr>
            </w:pPr>
            <w:r>
              <w:rPr>
                <w:sz w:val="20"/>
                <w:szCs w:val="20"/>
              </w:rPr>
              <w:t xml:space="preserve">Показатель </w:t>
            </w:r>
          </w:p>
        </w:tc>
        <w:tc>
          <w:tcPr>
            <w:tcW w:w="615" w:type="dxa"/>
          </w:tcPr>
          <w:p w:rsidR="008B47A6" w:rsidRDefault="009A6212">
            <w:pPr>
              <w:jc w:val="both"/>
              <w:rPr>
                <w:sz w:val="20"/>
                <w:szCs w:val="20"/>
              </w:rPr>
            </w:pPr>
            <w:r>
              <w:rPr>
                <w:sz w:val="20"/>
                <w:szCs w:val="20"/>
              </w:rPr>
              <w:t xml:space="preserve">2021 </w:t>
            </w:r>
          </w:p>
        </w:tc>
        <w:tc>
          <w:tcPr>
            <w:tcW w:w="710" w:type="dxa"/>
          </w:tcPr>
          <w:p w:rsidR="008B47A6" w:rsidRDefault="009A6212">
            <w:pPr>
              <w:jc w:val="both"/>
              <w:rPr>
                <w:sz w:val="20"/>
                <w:szCs w:val="20"/>
              </w:rPr>
            </w:pPr>
            <w:r>
              <w:rPr>
                <w:sz w:val="20"/>
                <w:szCs w:val="20"/>
              </w:rPr>
              <w:t xml:space="preserve">2022 </w:t>
            </w:r>
          </w:p>
        </w:tc>
        <w:tc>
          <w:tcPr>
            <w:tcW w:w="1350" w:type="dxa"/>
          </w:tcPr>
          <w:p w:rsidR="008B47A6" w:rsidRDefault="009A6212">
            <w:pPr>
              <w:jc w:val="both"/>
              <w:rPr>
                <w:sz w:val="20"/>
                <w:szCs w:val="20"/>
              </w:rPr>
            </w:pPr>
            <w:r>
              <w:rPr>
                <w:sz w:val="20"/>
                <w:szCs w:val="20"/>
              </w:rPr>
              <w:t xml:space="preserve">Абсолютное изменение </w:t>
            </w:r>
          </w:p>
        </w:tc>
        <w:tc>
          <w:tcPr>
            <w:tcW w:w="980" w:type="dxa"/>
          </w:tcPr>
          <w:p w:rsidR="008B47A6" w:rsidRDefault="009A6212">
            <w:pPr>
              <w:jc w:val="both"/>
              <w:rPr>
                <w:sz w:val="20"/>
                <w:szCs w:val="20"/>
              </w:rPr>
            </w:pPr>
            <w:r>
              <w:rPr>
                <w:sz w:val="20"/>
                <w:szCs w:val="20"/>
              </w:rPr>
              <w:t xml:space="preserve">Темп роста, % </w:t>
            </w:r>
          </w:p>
        </w:tc>
      </w:tr>
      <w:tr w:rsidR="008B47A6">
        <w:tc>
          <w:tcPr>
            <w:tcW w:w="10029" w:type="dxa"/>
            <w:gridSpan w:val="6"/>
          </w:tcPr>
          <w:p w:rsidR="008B47A6" w:rsidRDefault="009A6212">
            <w:pPr>
              <w:jc w:val="both"/>
              <w:rPr>
                <w:sz w:val="20"/>
                <w:szCs w:val="20"/>
              </w:rPr>
            </w:pPr>
            <w:r>
              <w:rPr>
                <w:sz w:val="20"/>
                <w:szCs w:val="20"/>
              </w:rPr>
              <w:t xml:space="preserve">Исходные данные для анализа, тыс. руб. </w:t>
            </w:r>
          </w:p>
        </w:tc>
      </w:tr>
      <w:tr w:rsidR="008B47A6">
        <w:tc>
          <w:tcPr>
            <w:tcW w:w="486" w:type="dxa"/>
          </w:tcPr>
          <w:p w:rsidR="008B47A6" w:rsidRDefault="009A6212">
            <w:pPr>
              <w:jc w:val="both"/>
              <w:rPr>
                <w:sz w:val="20"/>
                <w:szCs w:val="20"/>
              </w:rPr>
            </w:pPr>
            <w:r>
              <w:rPr>
                <w:sz w:val="20"/>
                <w:szCs w:val="20"/>
              </w:rPr>
              <w:t xml:space="preserve">1 </w:t>
            </w:r>
          </w:p>
        </w:tc>
        <w:tc>
          <w:tcPr>
            <w:tcW w:w="5888" w:type="dxa"/>
          </w:tcPr>
          <w:p w:rsidR="008B47A6" w:rsidRDefault="009A6212">
            <w:pPr>
              <w:jc w:val="both"/>
              <w:rPr>
                <w:sz w:val="20"/>
                <w:szCs w:val="20"/>
              </w:rPr>
            </w:pPr>
            <w:r>
              <w:rPr>
                <w:sz w:val="20"/>
                <w:szCs w:val="20"/>
              </w:rPr>
              <w:t xml:space="preserve">Среднегодовые остатки денежных средств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2 </w:t>
            </w:r>
          </w:p>
        </w:tc>
        <w:tc>
          <w:tcPr>
            <w:tcW w:w="5888" w:type="dxa"/>
          </w:tcPr>
          <w:p w:rsidR="008B47A6" w:rsidRDefault="009A6212">
            <w:pPr>
              <w:jc w:val="both"/>
              <w:rPr>
                <w:sz w:val="20"/>
                <w:szCs w:val="20"/>
              </w:rPr>
            </w:pPr>
            <w:r>
              <w:rPr>
                <w:sz w:val="20"/>
                <w:szCs w:val="20"/>
              </w:rPr>
              <w:t xml:space="preserve">Среднегодовая величина финансовых вложений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3 </w:t>
            </w:r>
          </w:p>
        </w:tc>
        <w:tc>
          <w:tcPr>
            <w:tcW w:w="5888" w:type="dxa"/>
          </w:tcPr>
          <w:p w:rsidR="008B47A6" w:rsidRDefault="009A6212">
            <w:pPr>
              <w:jc w:val="both"/>
              <w:rPr>
                <w:sz w:val="20"/>
                <w:szCs w:val="20"/>
              </w:rPr>
            </w:pPr>
            <w:r>
              <w:rPr>
                <w:sz w:val="20"/>
                <w:szCs w:val="20"/>
              </w:rPr>
              <w:t xml:space="preserve">Среднегодовая величина средств в расчетах с дебиторами (дебиторской задолженности)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4 </w:t>
            </w:r>
          </w:p>
        </w:tc>
        <w:tc>
          <w:tcPr>
            <w:tcW w:w="5888" w:type="dxa"/>
          </w:tcPr>
          <w:p w:rsidR="008B47A6" w:rsidRDefault="009A6212">
            <w:pPr>
              <w:jc w:val="both"/>
              <w:rPr>
                <w:sz w:val="20"/>
                <w:szCs w:val="20"/>
              </w:rPr>
            </w:pPr>
            <w:r>
              <w:rPr>
                <w:sz w:val="20"/>
                <w:szCs w:val="20"/>
              </w:rPr>
              <w:t xml:space="preserve">Среднегодовая величина вложений в финансовые активы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5 </w:t>
            </w:r>
          </w:p>
        </w:tc>
        <w:tc>
          <w:tcPr>
            <w:tcW w:w="5888" w:type="dxa"/>
          </w:tcPr>
          <w:p w:rsidR="008B47A6" w:rsidRDefault="009A6212">
            <w:pPr>
              <w:jc w:val="both"/>
              <w:rPr>
                <w:sz w:val="20"/>
                <w:szCs w:val="20"/>
              </w:rPr>
            </w:pPr>
            <w:r>
              <w:rPr>
                <w:sz w:val="20"/>
                <w:szCs w:val="20"/>
              </w:rPr>
              <w:t xml:space="preserve">Среднегодовая величина материальных запасов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6 </w:t>
            </w:r>
          </w:p>
        </w:tc>
        <w:tc>
          <w:tcPr>
            <w:tcW w:w="5888" w:type="dxa"/>
          </w:tcPr>
          <w:p w:rsidR="008B47A6" w:rsidRDefault="009A6212">
            <w:pPr>
              <w:jc w:val="both"/>
              <w:rPr>
                <w:sz w:val="20"/>
                <w:szCs w:val="20"/>
              </w:rPr>
            </w:pPr>
            <w:r>
              <w:rPr>
                <w:sz w:val="20"/>
                <w:szCs w:val="20"/>
              </w:rPr>
              <w:t xml:space="preserve">Среднегодовая величина затрат на изготовление готовой продукции, выполнение работ, услуг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7 </w:t>
            </w:r>
          </w:p>
        </w:tc>
        <w:tc>
          <w:tcPr>
            <w:tcW w:w="5888" w:type="dxa"/>
          </w:tcPr>
          <w:p w:rsidR="008B47A6" w:rsidRDefault="009A6212">
            <w:pPr>
              <w:jc w:val="both"/>
              <w:rPr>
                <w:sz w:val="20"/>
                <w:szCs w:val="20"/>
              </w:rPr>
            </w:pPr>
            <w:r>
              <w:rPr>
                <w:sz w:val="20"/>
                <w:szCs w:val="20"/>
              </w:rPr>
              <w:t xml:space="preserve">Итого среднегодовая величина текущих (оборотных) активов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8 </w:t>
            </w:r>
          </w:p>
        </w:tc>
        <w:tc>
          <w:tcPr>
            <w:tcW w:w="5888" w:type="dxa"/>
          </w:tcPr>
          <w:p w:rsidR="008B47A6" w:rsidRDefault="009A6212">
            <w:pPr>
              <w:jc w:val="both"/>
              <w:rPr>
                <w:sz w:val="20"/>
                <w:szCs w:val="20"/>
              </w:rPr>
            </w:pPr>
            <w:r>
              <w:rPr>
                <w:sz w:val="20"/>
                <w:szCs w:val="20"/>
              </w:rPr>
              <w:t xml:space="preserve">Среднегодовая величина совокупных активов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9 </w:t>
            </w:r>
          </w:p>
        </w:tc>
        <w:tc>
          <w:tcPr>
            <w:tcW w:w="5888" w:type="dxa"/>
          </w:tcPr>
          <w:p w:rsidR="008B47A6" w:rsidRDefault="009A6212">
            <w:pPr>
              <w:jc w:val="both"/>
              <w:rPr>
                <w:sz w:val="20"/>
                <w:szCs w:val="20"/>
              </w:rPr>
            </w:pPr>
            <w:r>
              <w:rPr>
                <w:sz w:val="20"/>
                <w:szCs w:val="20"/>
              </w:rPr>
              <w:t xml:space="preserve">Общая величина доходов вуза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10029" w:type="dxa"/>
            <w:gridSpan w:val="6"/>
          </w:tcPr>
          <w:p w:rsidR="008B47A6" w:rsidRDefault="009A6212">
            <w:pPr>
              <w:jc w:val="both"/>
              <w:rPr>
                <w:sz w:val="20"/>
                <w:szCs w:val="20"/>
              </w:rPr>
            </w:pPr>
            <w:r>
              <w:rPr>
                <w:sz w:val="20"/>
                <w:szCs w:val="20"/>
              </w:rPr>
              <w:t xml:space="preserve">Показатели оборачиваемости активов </w:t>
            </w:r>
          </w:p>
        </w:tc>
      </w:tr>
      <w:tr w:rsidR="008B47A6">
        <w:tc>
          <w:tcPr>
            <w:tcW w:w="486" w:type="dxa"/>
          </w:tcPr>
          <w:p w:rsidR="008B47A6" w:rsidRDefault="009A6212">
            <w:pPr>
              <w:jc w:val="both"/>
              <w:rPr>
                <w:sz w:val="20"/>
                <w:szCs w:val="20"/>
              </w:rPr>
            </w:pPr>
            <w:r>
              <w:rPr>
                <w:sz w:val="20"/>
                <w:szCs w:val="20"/>
              </w:rPr>
              <w:t xml:space="preserve">10 </w:t>
            </w:r>
          </w:p>
        </w:tc>
        <w:tc>
          <w:tcPr>
            <w:tcW w:w="5888" w:type="dxa"/>
          </w:tcPr>
          <w:p w:rsidR="008B47A6" w:rsidRDefault="009A6212">
            <w:pPr>
              <w:jc w:val="both"/>
              <w:rPr>
                <w:sz w:val="20"/>
                <w:szCs w:val="20"/>
              </w:rPr>
            </w:pPr>
            <w:r>
              <w:rPr>
                <w:sz w:val="20"/>
                <w:szCs w:val="20"/>
              </w:rPr>
              <w:t xml:space="preserve">Оборачиваемость совокупных активов, обороты (п. 9/п. 8)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11 </w:t>
            </w:r>
          </w:p>
        </w:tc>
        <w:tc>
          <w:tcPr>
            <w:tcW w:w="5888" w:type="dxa"/>
          </w:tcPr>
          <w:p w:rsidR="008B47A6" w:rsidRDefault="009A6212">
            <w:pPr>
              <w:jc w:val="both"/>
              <w:rPr>
                <w:sz w:val="20"/>
                <w:szCs w:val="20"/>
              </w:rPr>
            </w:pPr>
            <w:r>
              <w:rPr>
                <w:sz w:val="20"/>
                <w:szCs w:val="20"/>
              </w:rPr>
              <w:t xml:space="preserve">Продолжительность оборота совокупных активов, </w:t>
            </w:r>
            <w:proofErr w:type="spellStart"/>
            <w:r>
              <w:rPr>
                <w:sz w:val="20"/>
                <w:szCs w:val="20"/>
              </w:rPr>
              <w:t>дн</w:t>
            </w:r>
            <w:proofErr w:type="spellEnd"/>
            <w:r>
              <w:rPr>
                <w:sz w:val="20"/>
                <w:szCs w:val="20"/>
              </w:rPr>
              <w:t xml:space="preserve">. (360/п. 10)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12 </w:t>
            </w:r>
          </w:p>
        </w:tc>
        <w:tc>
          <w:tcPr>
            <w:tcW w:w="5888" w:type="dxa"/>
          </w:tcPr>
          <w:p w:rsidR="008B47A6" w:rsidRDefault="009A6212">
            <w:pPr>
              <w:jc w:val="both"/>
              <w:rPr>
                <w:sz w:val="20"/>
                <w:szCs w:val="20"/>
              </w:rPr>
            </w:pPr>
            <w:r>
              <w:rPr>
                <w:sz w:val="20"/>
                <w:szCs w:val="20"/>
              </w:rPr>
              <w:t xml:space="preserve">Оборачиваемость текущих (оборотных) активов, обороты (п.9 / п. 7)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13 </w:t>
            </w:r>
          </w:p>
        </w:tc>
        <w:tc>
          <w:tcPr>
            <w:tcW w:w="5888" w:type="dxa"/>
          </w:tcPr>
          <w:p w:rsidR="008B47A6" w:rsidRDefault="009A6212">
            <w:pPr>
              <w:jc w:val="both"/>
              <w:rPr>
                <w:sz w:val="20"/>
                <w:szCs w:val="20"/>
              </w:rPr>
            </w:pPr>
            <w:r>
              <w:rPr>
                <w:sz w:val="20"/>
                <w:szCs w:val="20"/>
              </w:rPr>
              <w:t xml:space="preserve">Продолжительность оборота текущих (оборотных) активов, </w:t>
            </w:r>
            <w:proofErr w:type="spellStart"/>
            <w:r>
              <w:rPr>
                <w:sz w:val="20"/>
                <w:szCs w:val="20"/>
              </w:rPr>
              <w:t>дн</w:t>
            </w:r>
            <w:proofErr w:type="spellEnd"/>
            <w:r>
              <w:rPr>
                <w:sz w:val="20"/>
                <w:szCs w:val="20"/>
              </w:rPr>
              <w:t xml:space="preserve">. (360 / п. 12)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14 </w:t>
            </w:r>
          </w:p>
        </w:tc>
        <w:tc>
          <w:tcPr>
            <w:tcW w:w="5888" w:type="dxa"/>
          </w:tcPr>
          <w:p w:rsidR="008B47A6" w:rsidRDefault="009A6212">
            <w:pPr>
              <w:jc w:val="both"/>
              <w:rPr>
                <w:sz w:val="20"/>
                <w:szCs w:val="20"/>
              </w:rPr>
            </w:pPr>
            <w:r>
              <w:rPr>
                <w:sz w:val="20"/>
                <w:szCs w:val="20"/>
              </w:rPr>
              <w:t xml:space="preserve">Оборачиваемость средств в расчетах с дебиторами (дебиторской задолженности), обороты (п. 9 / п. 3)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15 </w:t>
            </w:r>
          </w:p>
        </w:tc>
        <w:tc>
          <w:tcPr>
            <w:tcW w:w="5888" w:type="dxa"/>
          </w:tcPr>
          <w:p w:rsidR="008B47A6" w:rsidRDefault="009A6212">
            <w:pPr>
              <w:jc w:val="both"/>
              <w:rPr>
                <w:sz w:val="20"/>
                <w:szCs w:val="20"/>
              </w:rPr>
            </w:pPr>
            <w:r>
              <w:rPr>
                <w:sz w:val="20"/>
                <w:szCs w:val="20"/>
              </w:rPr>
              <w:t xml:space="preserve">Продолжительность оборота средств в расчетах с дебиторами (дебиторской задолженности), </w:t>
            </w:r>
            <w:proofErr w:type="spellStart"/>
            <w:r>
              <w:rPr>
                <w:sz w:val="20"/>
                <w:szCs w:val="20"/>
              </w:rPr>
              <w:t>дн</w:t>
            </w:r>
            <w:proofErr w:type="spellEnd"/>
            <w:r>
              <w:rPr>
                <w:sz w:val="20"/>
                <w:szCs w:val="20"/>
              </w:rPr>
              <w:t xml:space="preserve">. (360 / п. 14)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16 </w:t>
            </w:r>
          </w:p>
        </w:tc>
        <w:tc>
          <w:tcPr>
            <w:tcW w:w="5888" w:type="dxa"/>
          </w:tcPr>
          <w:p w:rsidR="008B47A6" w:rsidRDefault="009A6212">
            <w:pPr>
              <w:jc w:val="both"/>
              <w:rPr>
                <w:sz w:val="20"/>
                <w:szCs w:val="20"/>
              </w:rPr>
            </w:pPr>
            <w:r>
              <w:rPr>
                <w:sz w:val="20"/>
                <w:szCs w:val="20"/>
              </w:rPr>
              <w:t xml:space="preserve">Оборачиваемость материальных запасов, обороты (п. 9/п. 5)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r w:rsidR="008B47A6">
        <w:tc>
          <w:tcPr>
            <w:tcW w:w="486" w:type="dxa"/>
          </w:tcPr>
          <w:p w:rsidR="008B47A6" w:rsidRDefault="009A6212">
            <w:pPr>
              <w:jc w:val="both"/>
              <w:rPr>
                <w:sz w:val="20"/>
                <w:szCs w:val="20"/>
              </w:rPr>
            </w:pPr>
            <w:r>
              <w:rPr>
                <w:sz w:val="20"/>
                <w:szCs w:val="20"/>
              </w:rPr>
              <w:t xml:space="preserve">17 </w:t>
            </w:r>
          </w:p>
        </w:tc>
        <w:tc>
          <w:tcPr>
            <w:tcW w:w="5888" w:type="dxa"/>
          </w:tcPr>
          <w:p w:rsidR="008B47A6" w:rsidRDefault="009A6212">
            <w:pPr>
              <w:jc w:val="both"/>
              <w:rPr>
                <w:sz w:val="20"/>
                <w:szCs w:val="20"/>
              </w:rPr>
            </w:pPr>
            <w:r>
              <w:rPr>
                <w:sz w:val="20"/>
                <w:szCs w:val="20"/>
              </w:rPr>
              <w:t xml:space="preserve">Продолжительность оборота материальных запасов, </w:t>
            </w:r>
            <w:proofErr w:type="spellStart"/>
            <w:r>
              <w:rPr>
                <w:sz w:val="20"/>
                <w:szCs w:val="20"/>
              </w:rPr>
              <w:t>дн</w:t>
            </w:r>
            <w:proofErr w:type="spellEnd"/>
            <w:r>
              <w:rPr>
                <w:sz w:val="20"/>
                <w:szCs w:val="20"/>
              </w:rPr>
              <w:t xml:space="preserve">. (360/п. 16) </w:t>
            </w:r>
          </w:p>
        </w:tc>
        <w:tc>
          <w:tcPr>
            <w:tcW w:w="615" w:type="dxa"/>
          </w:tcPr>
          <w:p w:rsidR="008B47A6" w:rsidRDefault="008B47A6">
            <w:pPr>
              <w:jc w:val="both"/>
              <w:rPr>
                <w:sz w:val="20"/>
                <w:szCs w:val="20"/>
              </w:rPr>
            </w:pPr>
          </w:p>
        </w:tc>
        <w:tc>
          <w:tcPr>
            <w:tcW w:w="710" w:type="dxa"/>
          </w:tcPr>
          <w:p w:rsidR="008B47A6" w:rsidRDefault="008B47A6">
            <w:pPr>
              <w:jc w:val="both"/>
              <w:rPr>
                <w:sz w:val="20"/>
                <w:szCs w:val="20"/>
              </w:rPr>
            </w:pPr>
          </w:p>
        </w:tc>
        <w:tc>
          <w:tcPr>
            <w:tcW w:w="1350" w:type="dxa"/>
          </w:tcPr>
          <w:p w:rsidR="008B47A6" w:rsidRDefault="008B47A6">
            <w:pPr>
              <w:jc w:val="both"/>
              <w:rPr>
                <w:sz w:val="20"/>
                <w:szCs w:val="20"/>
              </w:rPr>
            </w:pPr>
          </w:p>
        </w:tc>
        <w:tc>
          <w:tcPr>
            <w:tcW w:w="980" w:type="dxa"/>
          </w:tcPr>
          <w:p w:rsidR="008B47A6" w:rsidRDefault="008B47A6">
            <w:pPr>
              <w:jc w:val="both"/>
              <w:rPr>
                <w:sz w:val="20"/>
                <w:szCs w:val="20"/>
              </w:rPr>
            </w:pPr>
          </w:p>
        </w:tc>
      </w:tr>
    </w:tbl>
    <w:p w:rsidR="008B47A6" w:rsidRDefault="009A6212">
      <w:pPr>
        <w:spacing w:before="150" w:after="150"/>
        <w:jc w:val="both"/>
      </w:pPr>
      <w:r>
        <w:t xml:space="preserve">Таблица 15. Рентабельность деятельности образовательной организации </w:t>
      </w:r>
    </w:p>
    <w:tbl>
      <w:tblPr>
        <w:tblStyle w:val="affff6"/>
        <w:tblW w:w="10060" w:type="dxa"/>
        <w:tblLayout w:type="fixed"/>
        <w:tblLook w:val="04A0" w:firstRow="1" w:lastRow="0" w:firstColumn="1" w:lastColumn="0" w:noHBand="0" w:noVBand="1"/>
      </w:tblPr>
      <w:tblGrid>
        <w:gridCol w:w="421"/>
        <w:gridCol w:w="4820"/>
        <w:gridCol w:w="851"/>
        <w:gridCol w:w="992"/>
        <w:gridCol w:w="1558"/>
        <w:gridCol w:w="1418"/>
      </w:tblGrid>
      <w:tr w:rsidR="008B47A6">
        <w:tc>
          <w:tcPr>
            <w:tcW w:w="420" w:type="dxa"/>
          </w:tcPr>
          <w:p w:rsidR="008B47A6" w:rsidRDefault="009A6212">
            <w:pPr>
              <w:jc w:val="center"/>
              <w:rPr>
                <w:sz w:val="20"/>
                <w:szCs w:val="20"/>
              </w:rPr>
            </w:pPr>
            <w:r>
              <w:rPr>
                <w:sz w:val="20"/>
                <w:szCs w:val="20"/>
              </w:rPr>
              <w:t>№ п/п</w:t>
            </w:r>
          </w:p>
        </w:tc>
        <w:tc>
          <w:tcPr>
            <w:tcW w:w="4820" w:type="dxa"/>
          </w:tcPr>
          <w:p w:rsidR="008B47A6" w:rsidRDefault="009A6212">
            <w:pPr>
              <w:jc w:val="center"/>
              <w:rPr>
                <w:sz w:val="20"/>
                <w:szCs w:val="20"/>
              </w:rPr>
            </w:pPr>
            <w:r>
              <w:rPr>
                <w:sz w:val="20"/>
                <w:szCs w:val="20"/>
              </w:rPr>
              <w:t>Показатель</w:t>
            </w:r>
          </w:p>
        </w:tc>
        <w:tc>
          <w:tcPr>
            <w:tcW w:w="851" w:type="dxa"/>
          </w:tcPr>
          <w:p w:rsidR="008B47A6" w:rsidRDefault="009A6212">
            <w:pPr>
              <w:jc w:val="center"/>
              <w:rPr>
                <w:sz w:val="20"/>
                <w:szCs w:val="20"/>
              </w:rPr>
            </w:pPr>
            <w:r>
              <w:rPr>
                <w:sz w:val="20"/>
                <w:szCs w:val="20"/>
              </w:rPr>
              <w:t>2021 г.</w:t>
            </w:r>
          </w:p>
        </w:tc>
        <w:tc>
          <w:tcPr>
            <w:tcW w:w="992" w:type="dxa"/>
          </w:tcPr>
          <w:p w:rsidR="008B47A6" w:rsidRDefault="009A6212">
            <w:pPr>
              <w:jc w:val="center"/>
              <w:rPr>
                <w:sz w:val="20"/>
                <w:szCs w:val="20"/>
              </w:rPr>
            </w:pPr>
            <w:r>
              <w:rPr>
                <w:sz w:val="20"/>
                <w:szCs w:val="20"/>
              </w:rPr>
              <w:t>2022 г.</w:t>
            </w:r>
          </w:p>
        </w:tc>
        <w:tc>
          <w:tcPr>
            <w:tcW w:w="1558" w:type="dxa"/>
          </w:tcPr>
          <w:p w:rsidR="008B47A6" w:rsidRDefault="009A6212">
            <w:pPr>
              <w:jc w:val="center"/>
              <w:rPr>
                <w:sz w:val="20"/>
                <w:szCs w:val="20"/>
              </w:rPr>
            </w:pPr>
            <w:r>
              <w:rPr>
                <w:sz w:val="20"/>
                <w:szCs w:val="20"/>
              </w:rPr>
              <w:t xml:space="preserve">Абсолютное </w:t>
            </w:r>
            <w:r>
              <w:rPr>
                <w:sz w:val="20"/>
                <w:szCs w:val="20"/>
              </w:rPr>
              <w:br/>
              <w:t>изменение</w:t>
            </w:r>
          </w:p>
        </w:tc>
        <w:tc>
          <w:tcPr>
            <w:tcW w:w="1418" w:type="dxa"/>
          </w:tcPr>
          <w:p w:rsidR="008B47A6" w:rsidRDefault="009A6212">
            <w:pPr>
              <w:jc w:val="center"/>
              <w:rPr>
                <w:sz w:val="20"/>
                <w:szCs w:val="20"/>
              </w:rPr>
            </w:pPr>
            <w:r>
              <w:rPr>
                <w:sz w:val="20"/>
                <w:szCs w:val="20"/>
              </w:rPr>
              <w:t>Темп роста, %</w:t>
            </w:r>
          </w:p>
        </w:tc>
      </w:tr>
      <w:tr w:rsidR="008B47A6">
        <w:tc>
          <w:tcPr>
            <w:tcW w:w="10059" w:type="dxa"/>
            <w:gridSpan w:val="6"/>
          </w:tcPr>
          <w:p w:rsidR="008B47A6" w:rsidRDefault="009A6212">
            <w:pPr>
              <w:rPr>
                <w:sz w:val="20"/>
                <w:szCs w:val="20"/>
              </w:rPr>
            </w:pPr>
            <w:r>
              <w:rPr>
                <w:sz w:val="20"/>
                <w:szCs w:val="20"/>
              </w:rPr>
              <w:t xml:space="preserve">Исходные данные для анализа, тыс. руб. </w:t>
            </w:r>
          </w:p>
        </w:tc>
      </w:tr>
      <w:tr w:rsidR="008B47A6">
        <w:tc>
          <w:tcPr>
            <w:tcW w:w="420" w:type="dxa"/>
          </w:tcPr>
          <w:p w:rsidR="008B47A6" w:rsidRDefault="009A6212">
            <w:pPr>
              <w:rPr>
                <w:sz w:val="20"/>
                <w:szCs w:val="20"/>
              </w:rPr>
            </w:pPr>
            <w:r>
              <w:rPr>
                <w:sz w:val="20"/>
                <w:szCs w:val="20"/>
              </w:rPr>
              <w:t xml:space="preserve">1 </w:t>
            </w:r>
          </w:p>
        </w:tc>
        <w:tc>
          <w:tcPr>
            <w:tcW w:w="4820" w:type="dxa"/>
          </w:tcPr>
          <w:p w:rsidR="008B47A6" w:rsidRDefault="009A6212">
            <w:pPr>
              <w:rPr>
                <w:sz w:val="20"/>
                <w:szCs w:val="20"/>
              </w:rPr>
            </w:pPr>
            <w:r>
              <w:rPr>
                <w:sz w:val="20"/>
                <w:szCs w:val="20"/>
              </w:rPr>
              <w:t xml:space="preserve">Среднегодовая величина совокупных активов (по остаточной стоимости)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2 </w:t>
            </w:r>
          </w:p>
        </w:tc>
        <w:tc>
          <w:tcPr>
            <w:tcW w:w="4820" w:type="dxa"/>
          </w:tcPr>
          <w:p w:rsidR="008B47A6" w:rsidRDefault="009A6212">
            <w:pPr>
              <w:rPr>
                <w:sz w:val="20"/>
                <w:szCs w:val="20"/>
              </w:rPr>
            </w:pPr>
            <w:r>
              <w:rPr>
                <w:sz w:val="20"/>
                <w:szCs w:val="20"/>
              </w:rPr>
              <w:t xml:space="preserve">Среднегодовая величина текущих (оборотных) активов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3 </w:t>
            </w:r>
          </w:p>
        </w:tc>
        <w:tc>
          <w:tcPr>
            <w:tcW w:w="4820" w:type="dxa"/>
          </w:tcPr>
          <w:p w:rsidR="008B47A6" w:rsidRDefault="009A6212">
            <w:pPr>
              <w:rPr>
                <w:sz w:val="20"/>
                <w:szCs w:val="20"/>
              </w:rPr>
            </w:pPr>
            <w:r>
              <w:rPr>
                <w:sz w:val="20"/>
                <w:szCs w:val="20"/>
              </w:rPr>
              <w:t xml:space="preserve">Среднегодовая величина основных средств (по балансовой стоимости)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4 </w:t>
            </w:r>
          </w:p>
        </w:tc>
        <w:tc>
          <w:tcPr>
            <w:tcW w:w="4820" w:type="dxa"/>
          </w:tcPr>
          <w:p w:rsidR="008B47A6" w:rsidRDefault="009A6212">
            <w:pPr>
              <w:rPr>
                <w:sz w:val="20"/>
                <w:szCs w:val="20"/>
              </w:rPr>
            </w:pPr>
            <w:r>
              <w:rPr>
                <w:sz w:val="20"/>
                <w:szCs w:val="20"/>
              </w:rPr>
              <w:t xml:space="preserve">Общая величина доходов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5 </w:t>
            </w:r>
          </w:p>
        </w:tc>
        <w:tc>
          <w:tcPr>
            <w:tcW w:w="4820" w:type="dxa"/>
          </w:tcPr>
          <w:p w:rsidR="008B47A6" w:rsidRDefault="009A6212">
            <w:pPr>
              <w:rPr>
                <w:sz w:val="20"/>
                <w:szCs w:val="20"/>
              </w:rPr>
            </w:pPr>
            <w:r>
              <w:rPr>
                <w:sz w:val="20"/>
                <w:szCs w:val="20"/>
              </w:rPr>
              <w:t xml:space="preserve">Общая величина расходов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6 </w:t>
            </w:r>
          </w:p>
        </w:tc>
        <w:tc>
          <w:tcPr>
            <w:tcW w:w="4820" w:type="dxa"/>
          </w:tcPr>
          <w:p w:rsidR="008B47A6" w:rsidRDefault="009A6212">
            <w:pPr>
              <w:rPr>
                <w:sz w:val="20"/>
                <w:szCs w:val="20"/>
              </w:rPr>
            </w:pPr>
            <w:r>
              <w:rPr>
                <w:sz w:val="20"/>
                <w:szCs w:val="20"/>
              </w:rPr>
              <w:t xml:space="preserve">Чистый операционный финансовый результат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10059" w:type="dxa"/>
            <w:gridSpan w:val="6"/>
          </w:tcPr>
          <w:p w:rsidR="008B47A6" w:rsidRDefault="009A6212">
            <w:pPr>
              <w:rPr>
                <w:sz w:val="20"/>
                <w:szCs w:val="20"/>
              </w:rPr>
            </w:pPr>
            <w:r>
              <w:rPr>
                <w:sz w:val="20"/>
                <w:szCs w:val="20"/>
              </w:rPr>
              <w:t xml:space="preserve">Показатели рентабельности деятельности образовательной организации, % </w:t>
            </w:r>
          </w:p>
        </w:tc>
      </w:tr>
      <w:tr w:rsidR="008B47A6">
        <w:tc>
          <w:tcPr>
            <w:tcW w:w="420" w:type="dxa"/>
          </w:tcPr>
          <w:p w:rsidR="008B47A6" w:rsidRDefault="009A6212">
            <w:pPr>
              <w:rPr>
                <w:sz w:val="20"/>
                <w:szCs w:val="20"/>
              </w:rPr>
            </w:pPr>
            <w:r>
              <w:rPr>
                <w:sz w:val="20"/>
                <w:szCs w:val="20"/>
              </w:rPr>
              <w:t xml:space="preserve">1 </w:t>
            </w:r>
          </w:p>
        </w:tc>
        <w:tc>
          <w:tcPr>
            <w:tcW w:w="4820" w:type="dxa"/>
          </w:tcPr>
          <w:p w:rsidR="008B47A6" w:rsidRDefault="009A6212">
            <w:pPr>
              <w:rPr>
                <w:sz w:val="20"/>
                <w:szCs w:val="20"/>
              </w:rPr>
            </w:pPr>
            <w:r>
              <w:rPr>
                <w:sz w:val="20"/>
                <w:szCs w:val="20"/>
              </w:rPr>
              <w:t xml:space="preserve">Рентабельность совокупных активов (убытки на 1 руб. совокупных активов) (п. 6 / п.1)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8 </w:t>
            </w:r>
          </w:p>
        </w:tc>
        <w:tc>
          <w:tcPr>
            <w:tcW w:w="4820" w:type="dxa"/>
          </w:tcPr>
          <w:p w:rsidR="008B47A6" w:rsidRDefault="009A6212">
            <w:pPr>
              <w:rPr>
                <w:sz w:val="20"/>
                <w:szCs w:val="20"/>
              </w:rPr>
            </w:pPr>
            <w:r>
              <w:rPr>
                <w:sz w:val="20"/>
                <w:szCs w:val="20"/>
              </w:rPr>
              <w:t xml:space="preserve">Рентабельность оборотных активов (убытки на 1 руб. оборотных активов) (п. 6 / п. 2)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9 </w:t>
            </w:r>
          </w:p>
        </w:tc>
        <w:tc>
          <w:tcPr>
            <w:tcW w:w="4820" w:type="dxa"/>
          </w:tcPr>
          <w:p w:rsidR="008B47A6" w:rsidRDefault="009A6212">
            <w:pPr>
              <w:rPr>
                <w:sz w:val="20"/>
                <w:szCs w:val="20"/>
              </w:rPr>
            </w:pPr>
            <w:r>
              <w:rPr>
                <w:sz w:val="20"/>
                <w:szCs w:val="20"/>
              </w:rPr>
              <w:t xml:space="preserve">Рентабельность основных средств (убытки на 1 руб. основных средств) (п. 6 / п. 3)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10 </w:t>
            </w:r>
          </w:p>
        </w:tc>
        <w:tc>
          <w:tcPr>
            <w:tcW w:w="4820" w:type="dxa"/>
          </w:tcPr>
          <w:p w:rsidR="008B47A6" w:rsidRDefault="009A6212">
            <w:pPr>
              <w:rPr>
                <w:sz w:val="20"/>
                <w:szCs w:val="20"/>
              </w:rPr>
            </w:pPr>
            <w:r>
              <w:rPr>
                <w:sz w:val="20"/>
                <w:szCs w:val="20"/>
              </w:rPr>
              <w:t xml:space="preserve">Рентабельность доходов вуза (убытки на 1 руб. доходов) (п. 6 / п. 4)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r w:rsidR="008B47A6">
        <w:tc>
          <w:tcPr>
            <w:tcW w:w="420" w:type="dxa"/>
          </w:tcPr>
          <w:p w:rsidR="008B47A6" w:rsidRDefault="009A6212">
            <w:pPr>
              <w:rPr>
                <w:sz w:val="20"/>
                <w:szCs w:val="20"/>
              </w:rPr>
            </w:pPr>
            <w:r>
              <w:rPr>
                <w:sz w:val="20"/>
                <w:szCs w:val="20"/>
              </w:rPr>
              <w:t xml:space="preserve">11 </w:t>
            </w:r>
          </w:p>
        </w:tc>
        <w:tc>
          <w:tcPr>
            <w:tcW w:w="4820" w:type="dxa"/>
          </w:tcPr>
          <w:p w:rsidR="008B47A6" w:rsidRDefault="009A6212">
            <w:pPr>
              <w:rPr>
                <w:sz w:val="20"/>
                <w:szCs w:val="20"/>
              </w:rPr>
            </w:pPr>
            <w:r>
              <w:rPr>
                <w:sz w:val="20"/>
                <w:szCs w:val="20"/>
              </w:rPr>
              <w:t xml:space="preserve">Рентабельность расходов вуза (убытки на 1 руб. расходов) (п. 6 / п. 5) </w:t>
            </w:r>
          </w:p>
        </w:tc>
        <w:tc>
          <w:tcPr>
            <w:tcW w:w="851" w:type="dxa"/>
          </w:tcPr>
          <w:p w:rsidR="008B47A6" w:rsidRDefault="008B47A6">
            <w:pPr>
              <w:rPr>
                <w:sz w:val="20"/>
                <w:szCs w:val="20"/>
              </w:rPr>
            </w:pPr>
          </w:p>
        </w:tc>
        <w:tc>
          <w:tcPr>
            <w:tcW w:w="992" w:type="dxa"/>
          </w:tcPr>
          <w:p w:rsidR="008B47A6" w:rsidRDefault="008B47A6">
            <w:pPr>
              <w:rPr>
                <w:sz w:val="20"/>
                <w:szCs w:val="20"/>
              </w:rPr>
            </w:pPr>
          </w:p>
        </w:tc>
        <w:tc>
          <w:tcPr>
            <w:tcW w:w="1558" w:type="dxa"/>
          </w:tcPr>
          <w:p w:rsidR="008B47A6" w:rsidRDefault="008B47A6">
            <w:pPr>
              <w:rPr>
                <w:sz w:val="20"/>
                <w:szCs w:val="20"/>
              </w:rPr>
            </w:pPr>
          </w:p>
        </w:tc>
        <w:tc>
          <w:tcPr>
            <w:tcW w:w="1418" w:type="dxa"/>
          </w:tcPr>
          <w:p w:rsidR="008B47A6" w:rsidRDefault="008B47A6">
            <w:pPr>
              <w:rPr>
                <w:sz w:val="20"/>
                <w:szCs w:val="20"/>
              </w:rPr>
            </w:pPr>
          </w:p>
        </w:tc>
      </w:tr>
    </w:tbl>
    <w:p w:rsidR="008B47A6" w:rsidRDefault="008B47A6">
      <w:pPr>
        <w:spacing w:line="360" w:lineRule="auto"/>
        <w:ind w:firstLine="709"/>
        <w:jc w:val="both"/>
        <w:outlineLvl w:val="0"/>
        <w:rPr>
          <w:b/>
          <w:sz w:val="28"/>
          <w:szCs w:val="28"/>
        </w:rPr>
      </w:pPr>
    </w:p>
    <w:p w:rsidR="008B47A6" w:rsidRDefault="009A6212">
      <w:pPr>
        <w:spacing w:line="360" w:lineRule="auto"/>
        <w:ind w:firstLine="709"/>
        <w:jc w:val="both"/>
        <w:outlineLvl w:val="0"/>
        <w:rPr>
          <w:b/>
          <w:sz w:val="28"/>
          <w:szCs w:val="28"/>
        </w:rPr>
      </w:pPr>
      <w:r>
        <w:rPr>
          <w:b/>
          <w:sz w:val="28"/>
          <w:szCs w:val="28"/>
        </w:rPr>
        <w:lastRenderedPageBreak/>
        <w:t xml:space="preserve">7. </w:t>
      </w:r>
      <w:bookmarkStart w:id="27" w:name="_Toc3995509"/>
      <w:r>
        <w:rPr>
          <w:b/>
          <w:sz w:val="28"/>
          <w:szCs w:val="28"/>
        </w:rPr>
        <w:t>Фонд оценочных средств для проведения промежуточной аттестации обучающихся по дисциплине</w:t>
      </w:r>
      <w:bookmarkEnd w:id="27"/>
      <w:r>
        <w:rPr>
          <w:b/>
          <w:sz w:val="28"/>
          <w:szCs w:val="28"/>
        </w:rPr>
        <w:t>.</w:t>
      </w:r>
      <w:bookmarkEnd w:id="25"/>
    </w:p>
    <w:p w:rsidR="008B47A6" w:rsidRDefault="009A6212">
      <w:pPr>
        <w:spacing w:line="360" w:lineRule="auto"/>
        <w:ind w:firstLine="709"/>
        <w:jc w:val="both"/>
        <w:outlineLvl w:val="0"/>
        <w:rPr>
          <w:b/>
          <w:sz w:val="28"/>
          <w:szCs w:val="28"/>
        </w:rPr>
      </w:pPr>
      <w:bookmarkStart w:id="28" w:name="_Toc136245654"/>
      <w:r>
        <w:rPr>
          <w:b/>
          <w:sz w:val="28"/>
          <w:szCs w:val="28"/>
        </w:rPr>
        <w:t>7.1. Перечень компетенций с указанием этапов их формирования в процессе освоения образовательной программы</w:t>
      </w:r>
      <w:bookmarkEnd w:id="28"/>
    </w:p>
    <w:p w:rsidR="008B47A6" w:rsidRDefault="009A6212">
      <w:pPr>
        <w:shd w:val="clear" w:color="auto" w:fill="FFFFFF"/>
        <w:tabs>
          <w:tab w:val="left" w:pos="540"/>
        </w:tabs>
        <w:spacing w:line="360" w:lineRule="auto"/>
        <w:ind w:firstLine="709"/>
        <w:contextualSpacing/>
        <w:jc w:val="both"/>
        <w:sectPr w:rsidR="008B47A6">
          <w:footerReference w:type="default" r:id="rId19"/>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B47A6" w:rsidRDefault="009A6212">
      <w:pPr>
        <w:pStyle w:val="1"/>
        <w:spacing w:line="360" w:lineRule="auto"/>
        <w:ind w:firstLine="720"/>
        <w:jc w:val="both"/>
        <w:rPr>
          <w:rFonts w:ascii="Times New Roman" w:eastAsia="Times New Roman" w:hAnsi="Times New Roman" w:cs="Times New Roman"/>
          <w:b/>
          <w:color w:val="auto"/>
          <w:sz w:val="28"/>
          <w:szCs w:val="28"/>
        </w:rPr>
      </w:pPr>
      <w:bookmarkStart w:id="29" w:name="_Toc136245655"/>
      <w:r>
        <w:rPr>
          <w:rFonts w:ascii="Times New Roman" w:eastAsia="Times New Roman" w:hAnsi="Times New Roman" w:cs="Times New Roman"/>
          <w:b/>
          <w:color w:val="auto"/>
          <w:sz w:val="28"/>
          <w:szCs w:val="28"/>
        </w:rPr>
        <w:lastRenderedPageBreak/>
        <w:t>7.2. Типовые контрольные задания и материалы, необходимые для оценки знаний, умений, владений.</w:t>
      </w:r>
      <w:bookmarkEnd w:id="29"/>
    </w:p>
    <w:p w:rsidR="008B47A6" w:rsidRDefault="009A6212">
      <w:pPr>
        <w:shd w:val="clear" w:color="auto" w:fill="FFFFFF"/>
        <w:ind w:right="140"/>
        <w:jc w:val="right"/>
        <w:rPr>
          <w:color w:val="000000"/>
          <w:sz w:val="28"/>
          <w:szCs w:val="28"/>
        </w:rPr>
      </w:pPr>
      <w:r>
        <w:rPr>
          <w:color w:val="000000"/>
          <w:sz w:val="28"/>
          <w:szCs w:val="28"/>
        </w:rPr>
        <w:t>Таблица 6</w:t>
      </w:r>
    </w:p>
    <w:tbl>
      <w:tblPr>
        <w:tblStyle w:val="1f2"/>
        <w:tblW w:w="14738" w:type="dxa"/>
        <w:tblLayout w:type="fixed"/>
        <w:tblLook w:val="04A0" w:firstRow="1" w:lastRow="0" w:firstColumn="1" w:lastColumn="0" w:noHBand="0" w:noVBand="1"/>
      </w:tblPr>
      <w:tblGrid>
        <w:gridCol w:w="1985"/>
        <w:gridCol w:w="2125"/>
        <w:gridCol w:w="3259"/>
        <w:gridCol w:w="7369"/>
      </w:tblGrid>
      <w:tr w:rsidR="008B47A6" w:rsidTr="00CA2F6E">
        <w:trPr>
          <w:trHeight w:val="20"/>
        </w:trPr>
        <w:tc>
          <w:tcPr>
            <w:tcW w:w="1985" w:type="dxa"/>
          </w:tcPr>
          <w:p w:rsidR="008B47A6" w:rsidRDefault="009A6212">
            <w:pPr>
              <w:widowControl w:val="0"/>
              <w:jc w:val="center"/>
              <w:rPr>
                <w:b/>
                <w:color w:val="000000" w:themeColor="text1"/>
                <w:sz w:val="20"/>
                <w:szCs w:val="20"/>
              </w:rPr>
            </w:pPr>
            <w:r>
              <w:rPr>
                <w:b/>
                <w:color w:val="000000" w:themeColor="text1"/>
                <w:sz w:val="20"/>
                <w:szCs w:val="20"/>
              </w:rPr>
              <w:t>Наименование компетенции</w:t>
            </w:r>
          </w:p>
        </w:tc>
        <w:tc>
          <w:tcPr>
            <w:tcW w:w="2125" w:type="dxa"/>
          </w:tcPr>
          <w:p w:rsidR="008B47A6" w:rsidRDefault="009A6212">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3259" w:type="dxa"/>
          </w:tcPr>
          <w:p w:rsidR="008B47A6" w:rsidRDefault="009A6212">
            <w:pPr>
              <w:pStyle w:val="aff7"/>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7369" w:type="dxa"/>
          </w:tcPr>
          <w:p w:rsidR="008B47A6" w:rsidRDefault="009A6212">
            <w:pPr>
              <w:pStyle w:val="aff7"/>
              <w:widowControl w:val="0"/>
              <w:jc w:val="center"/>
              <w:rPr>
                <w:b/>
                <w:bCs/>
                <w:color w:val="000000" w:themeColor="text1"/>
                <w:sz w:val="20"/>
                <w:szCs w:val="20"/>
              </w:rPr>
            </w:pPr>
            <w:r>
              <w:rPr>
                <w:b/>
                <w:color w:val="000000" w:themeColor="text1"/>
                <w:sz w:val="20"/>
                <w:szCs w:val="20"/>
              </w:rPr>
              <w:t>Типовые контрольные задания</w:t>
            </w:r>
          </w:p>
        </w:tc>
      </w:tr>
      <w:tr w:rsidR="00CA2F6E" w:rsidTr="00CA2F6E">
        <w:trPr>
          <w:trHeight w:val="20"/>
        </w:trPr>
        <w:tc>
          <w:tcPr>
            <w:tcW w:w="14738" w:type="dxa"/>
            <w:gridSpan w:val="4"/>
          </w:tcPr>
          <w:p w:rsidR="00CA2F6E" w:rsidRPr="00CA2F6E" w:rsidRDefault="00CA2F6E" w:rsidP="00CA2F6E">
            <w:pPr>
              <w:pStyle w:val="aff8"/>
              <w:widowControl w:val="0"/>
              <w:tabs>
                <w:tab w:val="clear" w:pos="756"/>
              </w:tabs>
              <w:spacing w:line="240" w:lineRule="auto"/>
              <w:ind w:left="0" w:firstLine="0"/>
              <w:jc w:val="center"/>
              <w:rPr>
                <w:b/>
                <w:bCs/>
              </w:rPr>
            </w:pPr>
            <w:r>
              <w:rPr>
                <w:b/>
                <w:bCs/>
              </w:rPr>
              <w:t>Государственный финансовый контроль и казначейское дело, 2021</w:t>
            </w:r>
          </w:p>
        </w:tc>
      </w:tr>
      <w:tr w:rsidR="008B47A6" w:rsidTr="00CA2F6E">
        <w:trPr>
          <w:trHeight w:val="20"/>
        </w:trPr>
        <w:tc>
          <w:tcPr>
            <w:tcW w:w="1985" w:type="dxa"/>
            <w:vMerge w:val="restart"/>
          </w:tcPr>
          <w:p w:rsidR="008B47A6" w:rsidRDefault="009A6212">
            <w:pPr>
              <w:widowControl w:val="0"/>
              <w:jc w:val="both"/>
              <w:rPr>
                <w:color w:val="000000"/>
                <w:sz w:val="20"/>
                <w:szCs w:val="20"/>
              </w:rPr>
            </w:pPr>
            <w:r>
              <w:rPr>
                <w:color w:val="0D0D0D" w:themeColor="text1" w:themeTint="F2"/>
                <w:sz w:val="20"/>
                <w:szCs w:val="20"/>
              </w:rPr>
              <w:t>ПКП-1</w:t>
            </w:r>
            <w:r>
              <w:rPr>
                <w:color w:val="0D0D0D"/>
                <w:sz w:val="20"/>
                <w:szCs w:val="20"/>
              </w:rPr>
              <w:t xml:space="preserve"> Способность собирать и обобщать информацию, необходимую для проведения государственного финансового контроля (аудита)</w:t>
            </w:r>
          </w:p>
        </w:tc>
        <w:tc>
          <w:tcPr>
            <w:tcW w:w="2125" w:type="dxa"/>
          </w:tcPr>
          <w:p w:rsidR="008B47A6" w:rsidRDefault="009A6212">
            <w:pPr>
              <w:widowControl w:val="0"/>
              <w:tabs>
                <w:tab w:val="left" w:pos="0"/>
              </w:tabs>
              <w:jc w:val="both"/>
              <w:rPr>
                <w:color w:val="000000"/>
                <w:sz w:val="20"/>
                <w:szCs w:val="20"/>
              </w:rPr>
            </w:pPr>
            <w:r>
              <w:rPr>
                <w:rStyle w:val="-"/>
                <w:color w:val="0D0D0D"/>
                <w:sz w:val="20"/>
                <w:szCs w:val="20"/>
                <w:u w:val="none"/>
              </w:rPr>
              <w:t>1.Демонстрирует знания нормативно-правовых актов, регулирующих организацию государственного финансового контроля (аудита)</w:t>
            </w:r>
          </w:p>
        </w:tc>
        <w:tc>
          <w:tcPr>
            <w:tcW w:w="3259" w:type="dxa"/>
          </w:tcPr>
          <w:p w:rsidR="008B47A6" w:rsidRDefault="009A6212">
            <w:pPr>
              <w:pStyle w:val="Default"/>
              <w:jc w:val="both"/>
              <w:rPr>
                <w:rFonts w:ascii="Times New Roman" w:hAnsi="Times New Roman" w:cs="Times New Roman"/>
                <w:bCs/>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основы нормативно-правового регулирования организации бухгалтерского (бюджетного) учета как предметной области государственного финансового контроля</w:t>
            </w:r>
          </w:p>
          <w:p w:rsidR="008B47A6" w:rsidRDefault="009A6212">
            <w:pPr>
              <w:pStyle w:val="aff7"/>
              <w:widowControl w:val="0"/>
              <w:jc w:val="both"/>
              <w:rPr>
                <w:color w:val="000000"/>
                <w:sz w:val="20"/>
                <w:szCs w:val="20"/>
              </w:rPr>
            </w:pPr>
            <w:r>
              <w:rPr>
                <w:b/>
                <w:sz w:val="20"/>
                <w:szCs w:val="20"/>
              </w:rPr>
              <w:t xml:space="preserve">Уметь: </w:t>
            </w:r>
            <w:r>
              <w:rPr>
                <w:bCs/>
                <w:sz w:val="20"/>
                <w:szCs w:val="20"/>
              </w:rPr>
              <w:t>применять нормативное правовое регулирование организации бухгалтерского (бюджетного) учета при проведении государственного финансового контроля</w:t>
            </w:r>
          </w:p>
        </w:tc>
        <w:tc>
          <w:tcPr>
            <w:tcW w:w="7369" w:type="dxa"/>
          </w:tcPr>
          <w:p w:rsidR="008B47A6" w:rsidRDefault="009A6212">
            <w:pPr>
              <w:jc w:val="center"/>
              <w:rPr>
                <w:bCs/>
                <w:sz w:val="20"/>
                <w:szCs w:val="20"/>
              </w:rPr>
            </w:pPr>
            <w:r>
              <w:rPr>
                <w:bCs/>
                <w:sz w:val="20"/>
                <w:szCs w:val="20"/>
              </w:rPr>
              <w:t>Задача 1</w:t>
            </w:r>
          </w:p>
          <w:p w:rsidR="008B47A6" w:rsidRDefault="009A6212">
            <w:pPr>
              <w:shd w:val="clear" w:color="auto" w:fill="FFFFFF"/>
              <w:jc w:val="both"/>
              <w:rPr>
                <w:bCs/>
                <w:sz w:val="20"/>
                <w:szCs w:val="20"/>
              </w:rPr>
            </w:pPr>
            <w:r>
              <w:rPr>
                <w:bCs/>
                <w:sz w:val="20"/>
                <w:szCs w:val="20"/>
              </w:rPr>
              <w:t xml:space="preserve">В отчетном периоде (в сентябре 2021 года) бюджетное учреждение обнаружило ошибку, допущенную в 2020 году: расходы на текущий ремонт здания в сумме 1 000 000 руб. (КВФО 4) ошибочно отнесены на увеличение стоимости здания (особо ценное имущество) и оформлены следующими бухгалтерскими записями (в 2020 году): </w:t>
            </w:r>
          </w:p>
          <w:p w:rsidR="008B47A6" w:rsidRDefault="009A6212">
            <w:pPr>
              <w:shd w:val="clear" w:color="auto" w:fill="FFFFFF"/>
              <w:jc w:val="both"/>
              <w:rPr>
                <w:bCs/>
                <w:sz w:val="20"/>
                <w:szCs w:val="20"/>
              </w:rPr>
            </w:pPr>
            <w:r>
              <w:rPr>
                <w:bCs/>
                <w:sz w:val="20"/>
                <w:szCs w:val="20"/>
              </w:rPr>
              <w:t xml:space="preserve">Дебет 4 106 11 310 / Кредит 4 302 25 731 – 1 000 000 руб.; </w:t>
            </w:r>
          </w:p>
          <w:p w:rsidR="008B47A6" w:rsidRDefault="009A6212">
            <w:pPr>
              <w:shd w:val="clear" w:color="auto" w:fill="FFFFFF"/>
              <w:jc w:val="both"/>
              <w:rPr>
                <w:bCs/>
                <w:sz w:val="20"/>
                <w:szCs w:val="20"/>
              </w:rPr>
            </w:pPr>
            <w:r>
              <w:rPr>
                <w:bCs/>
                <w:sz w:val="20"/>
                <w:szCs w:val="20"/>
              </w:rPr>
              <w:t>Дебет 4 101 12 310 / Кредит 4 106 11 310 – 1 000 000 руб.</w:t>
            </w:r>
          </w:p>
          <w:p w:rsidR="008B47A6" w:rsidRDefault="009A6212">
            <w:pPr>
              <w:shd w:val="clear" w:color="auto" w:fill="FFFFFF"/>
              <w:jc w:val="both"/>
              <w:rPr>
                <w:bCs/>
                <w:sz w:val="20"/>
                <w:szCs w:val="20"/>
              </w:rPr>
            </w:pPr>
            <w:r>
              <w:rPr>
                <w:bCs/>
                <w:sz w:val="20"/>
                <w:szCs w:val="20"/>
              </w:rPr>
              <w:t xml:space="preserve">За 2018 год начисленная сумма амортизации отражена так: </w:t>
            </w:r>
          </w:p>
          <w:p w:rsidR="008B47A6" w:rsidRDefault="009A6212">
            <w:pPr>
              <w:shd w:val="clear" w:color="auto" w:fill="FFFFFF"/>
              <w:jc w:val="both"/>
              <w:rPr>
                <w:bCs/>
                <w:sz w:val="20"/>
                <w:szCs w:val="20"/>
              </w:rPr>
            </w:pPr>
            <w:r>
              <w:rPr>
                <w:bCs/>
                <w:sz w:val="20"/>
                <w:szCs w:val="20"/>
              </w:rPr>
              <w:t>Дебет 4 401 20 271 / Кредит 4 104 12 411 – 2 000 руб.</w:t>
            </w:r>
          </w:p>
          <w:p w:rsidR="008B47A6" w:rsidRDefault="009A6212">
            <w:pPr>
              <w:pStyle w:val="1"/>
              <w:shd w:val="clear" w:color="auto" w:fill="FFFFFF"/>
              <w:spacing w:before="0"/>
              <w:jc w:val="both"/>
              <w:outlineLvl w:val="0"/>
              <w:rPr>
                <w:rFonts w:ascii="Times New Roman" w:eastAsia="Times New Roman" w:hAnsi="Times New Roman" w:cs="Times New Roman"/>
                <w:bCs/>
                <w:color w:val="auto"/>
                <w:sz w:val="20"/>
                <w:szCs w:val="20"/>
              </w:rPr>
            </w:pPr>
            <w:bookmarkStart w:id="30" w:name="_Toc44400960"/>
            <w:bookmarkStart w:id="31" w:name="_Toc44339868"/>
            <w:bookmarkStart w:id="32" w:name="_Toc44339768"/>
            <w:bookmarkStart w:id="33" w:name="_Toc44339704"/>
            <w:bookmarkStart w:id="34" w:name="_Toc44282970"/>
            <w:r>
              <w:rPr>
                <w:rFonts w:ascii="Times New Roman" w:eastAsia="Times New Roman" w:hAnsi="Times New Roman" w:cs="Times New Roman"/>
                <w:bCs/>
                <w:color w:val="auto"/>
                <w:sz w:val="20"/>
                <w:szCs w:val="20"/>
              </w:rPr>
              <w:t>В бухгалтерском учете (по дате обнаружения ошибки прошлых лет (сентябрь 2021 года)) отразить исправительные корреспонденции по СГС «Учетная политика, оценочные значения и ошибки».</w:t>
            </w:r>
            <w:bookmarkEnd w:id="30"/>
            <w:bookmarkEnd w:id="31"/>
            <w:bookmarkEnd w:id="32"/>
            <w:bookmarkEnd w:id="33"/>
            <w:bookmarkEnd w:id="34"/>
          </w:p>
          <w:p w:rsidR="008B47A6" w:rsidRDefault="009A6212">
            <w:pPr>
              <w:shd w:val="clear" w:color="auto" w:fill="FFFFFF"/>
              <w:tabs>
                <w:tab w:val="left" w:pos="437"/>
              </w:tabs>
              <w:jc w:val="center"/>
              <w:rPr>
                <w:bCs/>
                <w:sz w:val="20"/>
                <w:szCs w:val="20"/>
              </w:rPr>
            </w:pPr>
            <w:r>
              <w:rPr>
                <w:bCs/>
                <w:sz w:val="20"/>
                <w:szCs w:val="20"/>
              </w:rPr>
              <w:t>Задача 2</w:t>
            </w:r>
          </w:p>
          <w:p w:rsidR="008B47A6" w:rsidRDefault="009A6212">
            <w:pPr>
              <w:jc w:val="both"/>
              <w:rPr>
                <w:bCs/>
                <w:sz w:val="20"/>
                <w:szCs w:val="20"/>
              </w:rPr>
            </w:pPr>
            <w:r>
              <w:rPr>
                <w:bCs/>
                <w:sz w:val="20"/>
                <w:szCs w:val="20"/>
              </w:rPr>
              <w:t xml:space="preserve">Бухгалтером автономного учреждения 06.08.2022 принят к учету авансовый отчет, в котором отражены расходы на приобретение офисного стула стоимостью 5 500 руб. по статье 340 КОСГУ, произведенные за счет приносящей доход деятельности. При проведении внутреннего финансового контроля (20.11.2022) было выявлено, что такие расходы нужно было учесть по статье 310 КОСГУ в соответствии с учетной политикой учреждения. Поскольку ошибка была допущена и выявлена в разных отчетных периодах (отчетность за девять месяцев уже сдана), необходимо сделать корректирующие записи на дату обнаружения ошибки. При этом исправительные записи внесены в авансовый отчет и журнал операций по расчетам с подотчетными лицами с указанием даты обнаружения ошибки. Исправления в электронный регистр бухгалтерского учета внесены лицом, ответственным за ведение регистра, на основании бухгалтерской справки. Таким образом, исправительные записи нужно сделать в отношении операций по выдаче денежных средств под отчет, принятию обязательств (денежных обязательств), принятию к </w:t>
            </w:r>
            <w:r>
              <w:rPr>
                <w:bCs/>
                <w:sz w:val="20"/>
                <w:szCs w:val="20"/>
              </w:rPr>
              <w:lastRenderedPageBreak/>
              <w:t>учету офисного стула и выдаче его в эксплуатацию по СГС «Учетная политика, оценочные значения и ошибки».</w:t>
            </w:r>
          </w:p>
        </w:tc>
      </w:tr>
      <w:tr w:rsidR="008B47A6" w:rsidTr="00CA2F6E">
        <w:trPr>
          <w:trHeight w:val="20"/>
        </w:trPr>
        <w:tc>
          <w:tcPr>
            <w:tcW w:w="1985" w:type="dxa"/>
            <w:vMerge/>
          </w:tcPr>
          <w:p w:rsidR="008B47A6" w:rsidRDefault="008B47A6">
            <w:pPr>
              <w:widowControl w:val="0"/>
              <w:jc w:val="both"/>
              <w:rPr>
                <w:color w:val="0D0D0D"/>
                <w:sz w:val="20"/>
                <w:szCs w:val="20"/>
              </w:rPr>
            </w:pPr>
          </w:p>
        </w:tc>
        <w:tc>
          <w:tcPr>
            <w:tcW w:w="2125" w:type="dxa"/>
          </w:tcPr>
          <w:p w:rsidR="008B47A6" w:rsidRDefault="009A6212">
            <w:pPr>
              <w:pStyle w:val="affd"/>
              <w:tabs>
                <w:tab w:val="left" w:pos="0"/>
              </w:tabs>
              <w:ind w:left="0"/>
              <w:contextualSpacing/>
              <w:jc w:val="both"/>
              <w:rPr>
                <w:color w:val="0D0D0D"/>
                <w:sz w:val="20"/>
                <w:szCs w:val="20"/>
              </w:rPr>
            </w:pPr>
            <w:r>
              <w:rPr>
                <w:rStyle w:val="-"/>
                <w:color w:val="0D0D0D"/>
                <w:sz w:val="20"/>
                <w:szCs w:val="20"/>
                <w:u w:val="none"/>
              </w:rPr>
              <w:t>2.Собирает, обобщает и анализирует данные для проведения контрольных и экспертно-аналитических мероприятий</w:t>
            </w:r>
          </w:p>
        </w:tc>
        <w:tc>
          <w:tcPr>
            <w:tcW w:w="3259" w:type="dxa"/>
          </w:tcPr>
          <w:p w:rsidR="008B47A6" w:rsidRDefault="009A6212">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процедуры сбора, обобщения и анализа фактов хозяйственной жизни для проведения контрольных и экспертно-аналитических мероприятий</w:t>
            </w:r>
          </w:p>
          <w:p w:rsidR="008B47A6" w:rsidRDefault="009A6212">
            <w:pPr>
              <w:pStyle w:val="aff7"/>
              <w:widowControl w:val="0"/>
              <w:jc w:val="both"/>
              <w:rPr>
                <w:color w:val="000000"/>
                <w:sz w:val="20"/>
                <w:szCs w:val="20"/>
              </w:rPr>
            </w:pPr>
            <w:r>
              <w:rPr>
                <w:b/>
                <w:sz w:val="20"/>
                <w:szCs w:val="20"/>
              </w:rPr>
              <w:t xml:space="preserve">Уметь: </w:t>
            </w:r>
            <w:r>
              <w:rPr>
                <w:bCs/>
                <w:sz w:val="20"/>
                <w:szCs w:val="20"/>
              </w:rPr>
              <w:t>собирать, обобщать и анализировать факты хозяйственной жизни для проведения контрольных и экспертно-аналитических мероприятий</w:t>
            </w:r>
          </w:p>
        </w:tc>
        <w:tc>
          <w:tcPr>
            <w:tcW w:w="7369" w:type="dxa"/>
          </w:tcPr>
          <w:p w:rsidR="008B47A6" w:rsidRDefault="009A6212">
            <w:pPr>
              <w:pStyle w:val="afff2"/>
              <w:ind w:left="0" w:firstLine="0"/>
              <w:jc w:val="center"/>
              <w:rPr>
                <w:bCs/>
                <w:sz w:val="20"/>
              </w:rPr>
            </w:pPr>
            <w:r>
              <w:rPr>
                <w:bCs/>
                <w:sz w:val="20"/>
              </w:rPr>
              <w:t xml:space="preserve">Задача </w:t>
            </w:r>
          </w:p>
          <w:p w:rsidR="008B47A6" w:rsidRDefault="009A6212">
            <w:pPr>
              <w:jc w:val="both"/>
              <w:rPr>
                <w:bCs/>
                <w:sz w:val="20"/>
                <w:szCs w:val="20"/>
              </w:rPr>
            </w:pPr>
            <w:r>
              <w:rPr>
                <w:bCs/>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p>
          <w:p w:rsidR="008B47A6" w:rsidRDefault="009A6212">
            <w:pPr>
              <w:jc w:val="center"/>
              <w:rPr>
                <w:bCs/>
                <w:sz w:val="20"/>
                <w:szCs w:val="20"/>
              </w:rPr>
            </w:pPr>
            <w:r>
              <w:rPr>
                <w:bCs/>
                <w:sz w:val="20"/>
                <w:szCs w:val="20"/>
              </w:rPr>
              <w:t xml:space="preserve">Задача </w:t>
            </w:r>
          </w:p>
          <w:p w:rsidR="008B47A6" w:rsidRDefault="009A6212">
            <w:pPr>
              <w:jc w:val="both"/>
              <w:rPr>
                <w:bCs/>
                <w:sz w:val="20"/>
                <w:szCs w:val="20"/>
              </w:rPr>
            </w:pPr>
            <w:r>
              <w:rPr>
                <w:bCs/>
                <w:sz w:val="20"/>
                <w:szCs w:val="20"/>
              </w:rPr>
              <w:t>Бюджетным учреждением заключен договор на изготовление продукции на сумму 250 000,00 р., сумма оплаты поступила на лицевой счет учреждения, открытый в органе казначейства. Для выполнения работ были приобретены:</w:t>
            </w:r>
          </w:p>
          <w:p w:rsidR="008B47A6" w:rsidRDefault="009A6212">
            <w:pPr>
              <w:jc w:val="both"/>
              <w:rPr>
                <w:bCs/>
                <w:sz w:val="20"/>
                <w:szCs w:val="20"/>
              </w:rPr>
            </w:pPr>
            <w:r>
              <w:rPr>
                <w:bCs/>
                <w:sz w:val="20"/>
                <w:szCs w:val="20"/>
              </w:rPr>
              <w:t>по безналичному расчету: производственный и хозяйственный инвентарь на сумму 15 458,00 р.; строительные материалы – на сумму 23 600,00 р.;</w:t>
            </w:r>
          </w:p>
          <w:p w:rsidR="008B47A6" w:rsidRDefault="009A6212">
            <w:pPr>
              <w:jc w:val="both"/>
              <w:rPr>
                <w:bCs/>
                <w:sz w:val="20"/>
                <w:szCs w:val="20"/>
              </w:rPr>
            </w:pPr>
            <w:r>
              <w:rPr>
                <w:bCs/>
                <w:sz w:val="20"/>
                <w:szCs w:val="20"/>
              </w:rPr>
              <w:t>за наличный расчет: оплачены услуги по доставке строительных материалов в сумме 3 200,00 р.; оплачена услуга посредника в сумме 2 500,00 р.;</w:t>
            </w:r>
          </w:p>
          <w:p w:rsidR="008B47A6" w:rsidRDefault="009A6212">
            <w:pPr>
              <w:jc w:val="both"/>
              <w:rPr>
                <w:bCs/>
                <w:sz w:val="20"/>
                <w:szCs w:val="20"/>
              </w:rPr>
            </w:pPr>
            <w:r>
              <w:rPr>
                <w:bCs/>
                <w:sz w:val="20"/>
                <w:szCs w:val="20"/>
              </w:rPr>
              <w:t xml:space="preserve">Произведены расчеты с поставщиками и подрядчиками, с бюджетом. Определить систему бухгалтерских записей и документальное обеспечение. </w:t>
            </w:r>
            <w:bookmarkStart w:id="35" w:name="_Hlk135149335"/>
            <w:bookmarkEnd w:id="35"/>
          </w:p>
        </w:tc>
      </w:tr>
      <w:tr w:rsidR="008B47A6" w:rsidTr="00CA2F6E">
        <w:trPr>
          <w:trHeight w:val="20"/>
        </w:trPr>
        <w:tc>
          <w:tcPr>
            <w:tcW w:w="1985" w:type="dxa"/>
            <w:vMerge/>
          </w:tcPr>
          <w:p w:rsidR="008B47A6" w:rsidRDefault="008B47A6">
            <w:pPr>
              <w:widowControl w:val="0"/>
              <w:jc w:val="both"/>
              <w:rPr>
                <w:color w:val="000000" w:themeColor="text1"/>
                <w:sz w:val="20"/>
                <w:szCs w:val="20"/>
              </w:rPr>
            </w:pPr>
          </w:p>
        </w:tc>
        <w:tc>
          <w:tcPr>
            <w:tcW w:w="2125" w:type="dxa"/>
          </w:tcPr>
          <w:p w:rsidR="008B47A6" w:rsidRDefault="009A6212">
            <w:pPr>
              <w:pStyle w:val="affd"/>
              <w:widowControl w:val="0"/>
              <w:tabs>
                <w:tab w:val="left" w:pos="0"/>
              </w:tabs>
              <w:ind w:left="0"/>
              <w:contextualSpacing/>
              <w:jc w:val="both"/>
              <w:rPr>
                <w:color w:val="000000"/>
                <w:sz w:val="20"/>
                <w:szCs w:val="20"/>
              </w:rPr>
            </w:pPr>
            <w:r>
              <w:rPr>
                <w:color w:val="0D0D0D"/>
                <w:sz w:val="20"/>
                <w:szCs w:val="20"/>
              </w:rPr>
              <w:t>3.Использует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259" w:type="dxa"/>
          </w:tcPr>
          <w:p w:rsidR="008B47A6" w:rsidRDefault="009A6212">
            <w:pPr>
              <w:pStyle w:val="Default"/>
              <w:jc w:val="both"/>
              <w:rPr>
                <w:color w:val="0D0D0D"/>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информационные технологии в ходе сбора и обобщения информации об объектах бухгалтерского наблюдения для проведения контрольных и экспертно-аналитических мероприятий</w:t>
            </w:r>
          </w:p>
          <w:p w:rsidR="008B47A6" w:rsidRDefault="009A6212">
            <w:pPr>
              <w:widowControl w:val="0"/>
              <w:tabs>
                <w:tab w:val="left" w:pos="540"/>
              </w:tabs>
              <w:contextualSpacing/>
              <w:jc w:val="both"/>
              <w:rPr>
                <w:sz w:val="20"/>
                <w:szCs w:val="20"/>
              </w:rPr>
            </w:pPr>
            <w:r>
              <w:rPr>
                <w:b/>
                <w:sz w:val="20"/>
                <w:szCs w:val="20"/>
              </w:rPr>
              <w:t xml:space="preserve">Уметь: </w:t>
            </w:r>
            <w:r>
              <w:rPr>
                <w:color w:val="0D0D0D"/>
                <w:sz w:val="20"/>
                <w:szCs w:val="20"/>
              </w:rPr>
              <w:t xml:space="preserve">применять информационные технологии в ходе сбора и обобщения информации </w:t>
            </w:r>
            <w:r>
              <w:rPr>
                <w:bCs/>
                <w:sz w:val="20"/>
                <w:szCs w:val="20"/>
              </w:rPr>
              <w:t xml:space="preserve">об объектах бухгалтерского наблюдения </w:t>
            </w:r>
            <w:r>
              <w:rPr>
                <w:color w:val="0D0D0D"/>
                <w:sz w:val="20"/>
                <w:szCs w:val="20"/>
              </w:rPr>
              <w:t>для проведения контрольных и экспертно-аналитических мероприятий</w:t>
            </w:r>
          </w:p>
        </w:tc>
        <w:tc>
          <w:tcPr>
            <w:tcW w:w="7369" w:type="dxa"/>
          </w:tcPr>
          <w:p w:rsidR="008B47A6" w:rsidRDefault="009A6212">
            <w:pPr>
              <w:jc w:val="center"/>
              <w:rPr>
                <w:bCs/>
                <w:sz w:val="20"/>
                <w:szCs w:val="20"/>
              </w:rPr>
            </w:pPr>
            <w:r>
              <w:rPr>
                <w:bCs/>
                <w:sz w:val="20"/>
                <w:szCs w:val="20"/>
              </w:rPr>
              <w:t xml:space="preserve">Задача </w:t>
            </w:r>
          </w:p>
          <w:p w:rsidR="008B47A6" w:rsidRDefault="009A6212">
            <w:pPr>
              <w:widowControl w:val="0"/>
              <w:jc w:val="both"/>
              <w:rPr>
                <w:bCs/>
                <w:sz w:val="20"/>
                <w:szCs w:val="20"/>
              </w:rPr>
            </w:pPr>
            <w:r>
              <w:rPr>
                <w:bCs/>
                <w:sz w:val="20"/>
                <w:szCs w:val="20"/>
              </w:rPr>
              <w:t>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8B47A6" w:rsidTr="00CA2F6E">
        <w:trPr>
          <w:trHeight w:val="20"/>
        </w:trPr>
        <w:tc>
          <w:tcPr>
            <w:tcW w:w="1985" w:type="dxa"/>
            <w:vMerge w:val="restart"/>
          </w:tcPr>
          <w:p w:rsidR="008B47A6" w:rsidRDefault="009A6212">
            <w:pPr>
              <w:widowControl w:val="0"/>
              <w:jc w:val="both"/>
              <w:rPr>
                <w:color w:val="000000" w:themeColor="text1"/>
                <w:sz w:val="20"/>
                <w:szCs w:val="20"/>
              </w:rPr>
            </w:pPr>
            <w:r>
              <w:rPr>
                <w:sz w:val="20"/>
                <w:szCs w:val="20"/>
              </w:rPr>
              <w:t xml:space="preserve">ПКН-2 Способность на основе существующих методик, </w:t>
            </w:r>
            <w:r>
              <w:rPr>
                <w:sz w:val="20"/>
                <w:szCs w:val="20"/>
              </w:rPr>
              <w:lastRenderedPageBreak/>
              <w:t xml:space="preserve">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125" w:type="dxa"/>
          </w:tcPr>
          <w:p w:rsidR="008B47A6" w:rsidRDefault="009A6212">
            <w:pPr>
              <w:widowControl w:val="0"/>
              <w:jc w:val="both"/>
              <w:rPr>
                <w:color w:val="000000" w:themeColor="text1"/>
                <w:sz w:val="20"/>
                <w:szCs w:val="20"/>
              </w:rPr>
            </w:pPr>
            <w:r>
              <w:rPr>
                <w:color w:val="0D0D0D"/>
                <w:sz w:val="20"/>
                <w:szCs w:val="20"/>
              </w:rPr>
              <w:lastRenderedPageBreak/>
              <w:t xml:space="preserve">1. Применяет нормативно-правовую базу, регламентирующую </w:t>
            </w:r>
            <w:r>
              <w:rPr>
                <w:color w:val="0D0D0D"/>
                <w:sz w:val="20"/>
                <w:szCs w:val="20"/>
              </w:rPr>
              <w:lastRenderedPageBreak/>
              <w:t>порядок расчета финансово-экономических показателей.</w:t>
            </w:r>
          </w:p>
        </w:tc>
        <w:tc>
          <w:tcPr>
            <w:tcW w:w="3259" w:type="dxa"/>
          </w:tcPr>
          <w:p w:rsidR="008B47A6" w:rsidRDefault="009A6212">
            <w:pPr>
              <w:widowControl w:val="0"/>
              <w:jc w:val="both"/>
              <w:rPr>
                <w:sz w:val="20"/>
                <w:szCs w:val="20"/>
              </w:rPr>
            </w:pPr>
            <w:r>
              <w:rPr>
                <w:b/>
                <w:bCs/>
                <w:sz w:val="20"/>
                <w:szCs w:val="20"/>
              </w:rPr>
              <w:lastRenderedPageBreak/>
              <w:t>Знать</w:t>
            </w:r>
            <w:r>
              <w:rPr>
                <w:sz w:val="20"/>
                <w:szCs w:val="20"/>
              </w:rPr>
              <w:t xml:space="preserve">: </w:t>
            </w:r>
            <w:r>
              <w:rPr>
                <w:color w:val="0D0D0D"/>
                <w:sz w:val="20"/>
                <w:szCs w:val="20"/>
              </w:rPr>
              <w:t xml:space="preserve">нормативно-правовую базу, регламентирующую порядок расчета финансово-экономических показателей организаций </w:t>
            </w:r>
            <w:r>
              <w:rPr>
                <w:color w:val="0D0D0D"/>
                <w:sz w:val="20"/>
                <w:szCs w:val="20"/>
              </w:rPr>
              <w:lastRenderedPageBreak/>
              <w:t>государственного сектора</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
                <w:bCs/>
                <w:sz w:val="20"/>
                <w:szCs w:val="20"/>
              </w:rPr>
              <w:t>Уметь</w:t>
            </w:r>
            <w:r>
              <w:rPr>
                <w:rFonts w:ascii="Times New Roman" w:hAnsi="Times New Roman" w:cs="Times New Roman"/>
                <w:sz w:val="20"/>
                <w:szCs w:val="20"/>
              </w:rPr>
              <w:t xml:space="preserve">: проводить анализ финансово-хозяйственной деятельности </w:t>
            </w:r>
            <w:r>
              <w:rPr>
                <w:rFonts w:ascii="Times New Roman" w:hAnsi="Times New Roman" w:cs="Times New Roman"/>
                <w:color w:val="0D0D0D"/>
                <w:sz w:val="20"/>
                <w:szCs w:val="20"/>
              </w:rPr>
              <w:t>организаций государственного сектора</w:t>
            </w:r>
          </w:p>
        </w:tc>
        <w:tc>
          <w:tcPr>
            <w:tcW w:w="7369" w:type="dxa"/>
          </w:tcPr>
          <w:p w:rsidR="008B47A6" w:rsidRDefault="009A6212">
            <w:pPr>
              <w:widowControl w:val="0"/>
              <w:tabs>
                <w:tab w:val="left" w:pos="540"/>
              </w:tabs>
              <w:contextualSpacing/>
              <w:jc w:val="both"/>
              <w:rPr>
                <w:bCs/>
                <w:sz w:val="20"/>
                <w:szCs w:val="20"/>
              </w:rPr>
            </w:pPr>
            <w:r>
              <w:rPr>
                <w:bCs/>
                <w:sz w:val="20"/>
                <w:szCs w:val="20"/>
              </w:rPr>
              <w:lastRenderedPageBreak/>
              <w:t xml:space="preserve">Составить учетную политику ГБУЗ «Поликлиника №16» (здравоохранение, общая система налогообложения). Исходные данные: Руководителем учреждения является главный врач М.Ф. Калинина, главным бухгалтером - Е.В. Фомина. Органом, осуществляющим в отношении учреждения функции и полномочия учредителя, </w:t>
            </w:r>
            <w:r>
              <w:rPr>
                <w:bCs/>
                <w:sz w:val="20"/>
                <w:szCs w:val="20"/>
              </w:rPr>
              <w:lastRenderedPageBreak/>
              <w:t>является Министерство здравоохранения Энской области. Учреждение осуществляет иные виды приносящей доход деятельности:</w:t>
            </w:r>
          </w:p>
          <w:p w:rsidR="008B47A6" w:rsidRDefault="009A6212">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и на основе лицензии платных медицинских услуг;</w:t>
            </w:r>
          </w:p>
          <w:p w:rsidR="008B47A6" w:rsidRDefault="009A6212">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на основе лицензии медицинских услуг по добровольному медицинскому страхованию;</w:t>
            </w:r>
          </w:p>
          <w:p w:rsidR="008B47A6" w:rsidRDefault="009A6212">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услуг по медицинской помощи, оказываемой женщинам в период беременности, и медицинской помощи, оказываемой женщинам и новорожденным в период родов и в послеродовой период, а также диспансерному (профилактическому) наблюдению ребенка в течение первого года жизни;</w:t>
            </w:r>
          </w:p>
          <w:p w:rsidR="008B47A6" w:rsidRDefault="009A6212">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предоставление в аренду недвижимого имущества.</w:t>
            </w:r>
          </w:p>
          <w:p w:rsidR="008B47A6" w:rsidRDefault="009A6212">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Органом Федерального казначейства учреждению открыты следующие лицевые счета: лицевой счет бюджетного учреждения (код лицевого счета 20); отдельный лицевой счет бюджетного учреждения (код лицевого счета 21); лицевой счет бюджетного учреждения для учета операций со средствами ОМС (код лицевого счета 22).</w:t>
            </w:r>
          </w:p>
          <w:p w:rsidR="008B47A6" w:rsidRDefault="009A6212">
            <w:pPr>
              <w:pStyle w:val="ConsPlusNormal0"/>
              <w:jc w:val="both"/>
              <w:rPr>
                <w:color w:val="000000" w:themeColor="text1"/>
                <w:szCs w:val="20"/>
              </w:rPr>
            </w:pPr>
            <w:r>
              <w:rPr>
                <w:rFonts w:ascii="Times New Roman" w:eastAsia="Times New Roman" w:hAnsi="Times New Roman" w:cs="Times New Roman"/>
                <w:bCs/>
                <w:szCs w:val="20"/>
              </w:rPr>
              <w:t xml:space="preserve">Учреждение является получателем субсидии на финансовое обеспечение выполнения государственного задания, субсидий на иные цели и субсидий на осуществление капитальных вложений. Для выполнения государственного задания учреждению предоставлен земельный участок на праве постоянного (бессрочного) пользования. Учреждение не осуществляет операции с финансовыми вложениями, операции в иностранной валюте, не привлекает кредиты и займы, не предоставляет займы работникам и юридическим лицам. Учреждение применяет общую систему налогообложения в соответствии со </w:t>
            </w:r>
            <w:hyperlink r:id="rId20" w:tgtFrame="&quot;Налоговый кодекс Российской Федерации (часть вторая)">
              <w:r>
                <w:rPr>
                  <w:rFonts w:ascii="Times New Roman" w:eastAsia="Times New Roman" w:hAnsi="Times New Roman" w:cs="Times New Roman"/>
                  <w:bCs/>
                  <w:szCs w:val="20"/>
                </w:rPr>
                <w:t>ст. 313</w:t>
              </w:r>
            </w:hyperlink>
            <w:r>
              <w:rPr>
                <w:rFonts w:ascii="Times New Roman" w:eastAsia="Times New Roman" w:hAnsi="Times New Roman" w:cs="Times New Roman"/>
                <w:bCs/>
                <w:szCs w:val="20"/>
              </w:rPr>
              <w:t xml:space="preserve"> НК РФ. Право на применение налоговой ставки 0% по налогу на прибыль организаций в соответствии со </w:t>
            </w:r>
            <w:hyperlink r:id="rId21" w:tgtFrame="&quot;Налоговый кодекс Российской Федерации (часть вторая)">
              <w:r>
                <w:rPr>
                  <w:rFonts w:ascii="Times New Roman" w:eastAsia="Times New Roman" w:hAnsi="Times New Roman" w:cs="Times New Roman"/>
                  <w:bCs/>
                  <w:szCs w:val="20"/>
                </w:rPr>
                <w:t>ст. 284.1</w:t>
              </w:r>
            </w:hyperlink>
            <w:r>
              <w:rPr>
                <w:rFonts w:ascii="Times New Roman" w:eastAsia="Times New Roman" w:hAnsi="Times New Roman" w:cs="Times New Roman"/>
                <w:bCs/>
                <w:szCs w:val="20"/>
              </w:rPr>
              <w:t xml:space="preserve"> НК РФ учреждение не использует.</w:t>
            </w:r>
          </w:p>
        </w:tc>
      </w:tr>
      <w:tr w:rsidR="008B47A6" w:rsidTr="00CA2F6E">
        <w:trPr>
          <w:trHeight w:val="20"/>
        </w:trPr>
        <w:tc>
          <w:tcPr>
            <w:tcW w:w="1985" w:type="dxa"/>
            <w:vMerge/>
          </w:tcPr>
          <w:p w:rsidR="008B47A6" w:rsidRDefault="008B47A6">
            <w:pPr>
              <w:widowControl w:val="0"/>
              <w:jc w:val="both"/>
              <w:rPr>
                <w:sz w:val="20"/>
                <w:szCs w:val="20"/>
                <w:shd w:val="clear" w:color="auto" w:fill="FFFFFF"/>
              </w:rPr>
            </w:pPr>
          </w:p>
        </w:tc>
        <w:tc>
          <w:tcPr>
            <w:tcW w:w="2125" w:type="dxa"/>
          </w:tcPr>
          <w:p w:rsidR="008B47A6" w:rsidRDefault="009A6212">
            <w:pPr>
              <w:widowControl w:val="0"/>
              <w:tabs>
                <w:tab w:val="left" w:pos="284"/>
              </w:tabs>
              <w:jc w:val="both"/>
              <w:rPr>
                <w:sz w:val="20"/>
                <w:szCs w:val="20"/>
              </w:rPr>
            </w:pPr>
            <w:r>
              <w:rPr>
                <w:color w:val="0D0D0D"/>
                <w:sz w:val="20"/>
                <w:szCs w:val="20"/>
              </w:rPr>
              <w:t>2. Производит расчет финансово-экономических показателей на макро-, мезо- и микроуровнях.</w:t>
            </w:r>
          </w:p>
        </w:tc>
        <w:tc>
          <w:tcPr>
            <w:tcW w:w="3259" w:type="dxa"/>
          </w:tcPr>
          <w:p w:rsidR="008B47A6" w:rsidRDefault="009A6212">
            <w:pPr>
              <w:widowControl w:val="0"/>
              <w:jc w:val="both"/>
              <w:rPr>
                <w:sz w:val="20"/>
                <w:szCs w:val="20"/>
              </w:rPr>
            </w:pPr>
            <w:r>
              <w:rPr>
                <w:b/>
                <w:bCs/>
                <w:sz w:val="20"/>
                <w:szCs w:val="20"/>
              </w:rPr>
              <w:t>Знать</w:t>
            </w:r>
            <w:r>
              <w:rPr>
                <w:sz w:val="20"/>
                <w:szCs w:val="20"/>
              </w:rPr>
              <w:t xml:space="preserve">: организацию анализа финансово-хозяйственной деятельности </w:t>
            </w:r>
            <w:r>
              <w:rPr>
                <w:color w:val="0D0D0D"/>
                <w:sz w:val="20"/>
                <w:szCs w:val="20"/>
              </w:rPr>
              <w:t>организаций государственного сектора</w:t>
            </w:r>
          </w:p>
          <w:p w:rsidR="008B47A6" w:rsidRDefault="009A6212">
            <w:pPr>
              <w:tabs>
                <w:tab w:val="left" w:pos="540"/>
              </w:tabs>
              <w:contextualSpacing/>
              <w:jc w:val="both"/>
              <w:rPr>
                <w:b/>
                <w:i/>
                <w:iCs/>
                <w:sz w:val="20"/>
                <w:szCs w:val="20"/>
              </w:rPr>
            </w:pPr>
            <w:r>
              <w:rPr>
                <w:b/>
                <w:bCs/>
                <w:sz w:val="20"/>
                <w:szCs w:val="20"/>
              </w:rPr>
              <w:t>Уметь</w:t>
            </w:r>
            <w:r>
              <w:rPr>
                <w:sz w:val="20"/>
                <w:szCs w:val="20"/>
              </w:rPr>
              <w:t xml:space="preserve">: применять показатели анализа финансово-хозяйственной деятельности </w:t>
            </w:r>
            <w:r>
              <w:rPr>
                <w:color w:val="0D0D0D"/>
                <w:sz w:val="20"/>
                <w:szCs w:val="20"/>
              </w:rPr>
              <w:t xml:space="preserve">организаций государственного сектора </w:t>
            </w:r>
          </w:p>
        </w:tc>
        <w:tc>
          <w:tcPr>
            <w:tcW w:w="7369" w:type="dxa"/>
          </w:tcPr>
          <w:p w:rsidR="008B47A6" w:rsidRDefault="009A6212">
            <w:pPr>
              <w:pStyle w:val="aff7"/>
              <w:shd w:val="clear" w:color="auto" w:fill="FFFFFF"/>
              <w:jc w:val="both"/>
              <w:rPr>
                <w:bCs/>
                <w:sz w:val="20"/>
                <w:szCs w:val="20"/>
              </w:rPr>
            </w:pPr>
            <w:r>
              <w:rPr>
                <w:bCs/>
                <w:sz w:val="20"/>
                <w:szCs w:val="20"/>
              </w:rPr>
              <w:t xml:space="preserve">Кейс «Формирование финансовой структуры образовательной организации высшего образования с учетом стратегических целей» </w:t>
            </w:r>
          </w:p>
          <w:p w:rsidR="008B47A6" w:rsidRDefault="009A6212">
            <w:pPr>
              <w:pStyle w:val="aff7"/>
              <w:shd w:val="clear" w:color="auto" w:fill="FFFFFF"/>
              <w:jc w:val="both"/>
              <w:rPr>
                <w:bCs/>
                <w:sz w:val="20"/>
                <w:szCs w:val="20"/>
              </w:rPr>
            </w:pPr>
            <w:r>
              <w:rPr>
                <w:bCs/>
                <w:sz w:val="20"/>
                <w:szCs w:val="20"/>
              </w:rPr>
              <w:t xml:space="preserve">Разработка экономической модели и финансовой структуры ООВО </w:t>
            </w:r>
          </w:p>
          <w:p w:rsidR="008B47A6" w:rsidRDefault="009A6212">
            <w:pPr>
              <w:pStyle w:val="aff7"/>
              <w:shd w:val="clear" w:color="auto" w:fill="FFFFFF"/>
              <w:jc w:val="both"/>
              <w:rPr>
                <w:bCs/>
                <w:sz w:val="20"/>
                <w:szCs w:val="20"/>
              </w:rPr>
            </w:pPr>
            <w:r>
              <w:rPr>
                <w:bCs/>
                <w:sz w:val="20"/>
                <w:szCs w:val="20"/>
              </w:rPr>
              <w:t xml:space="preserve">Цель: Разработать финансовую структуру с учетом определенных стратегических целей. </w:t>
            </w:r>
          </w:p>
          <w:p w:rsidR="008B47A6" w:rsidRDefault="009A6212">
            <w:pPr>
              <w:pStyle w:val="aff7"/>
              <w:shd w:val="clear" w:color="auto" w:fill="FFFFFF"/>
              <w:jc w:val="both"/>
              <w:rPr>
                <w:bCs/>
                <w:sz w:val="20"/>
                <w:szCs w:val="20"/>
              </w:rPr>
            </w:pPr>
            <w:r>
              <w:rPr>
                <w:bCs/>
                <w:sz w:val="20"/>
                <w:szCs w:val="20"/>
              </w:rPr>
              <w:t xml:space="preserve">Задание: Опираясь на информацию об образовательной организации высшего образования (ООВО), изложенную в условии, необходимо сформировать финансовую структуру с учетом стратегических целей виртуального вуза </w:t>
            </w:r>
          </w:p>
          <w:p w:rsidR="008B47A6" w:rsidRDefault="009A6212">
            <w:pPr>
              <w:pStyle w:val="aff7"/>
              <w:shd w:val="clear" w:color="auto" w:fill="FFFFFF"/>
              <w:jc w:val="both"/>
              <w:rPr>
                <w:bCs/>
                <w:sz w:val="20"/>
                <w:szCs w:val="20"/>
              </w:rPr>
            </w:pPr>
            <w:r>
              <w:rPr>
                <w:bCs/>
                <w:sz w:val="20"/>
                <w:szCs w:val="20"/>
              </w:rPr>
              <w:t xml:space="preserve">Информация об ООВО: Образовательная организация высшего образования осуществляет следующие виды деятельности: </w:t>
            </w:r>
          </w:p>
          <w:p w:rsidR="008B47A6" w:rsidRDefault="009A6212">
            <w:pPr>
              <w:pStyle w:val="aff7"/>
              <w:shd w:val="clear" w:color="auto" w:fill="FFFFFF"/>
              <w:jc w:val="both"/>
              <w:rPr>
                <w:bCs/>
                <w:sz w:val="20"/>
                <w:szCs w:val="20"/>
              </w:rPr>
            </w:pPr>
            <w:r>
              <w:rPr>
                <w:bCs/>
                <w:sz w:val="20"/>
                <w:szCs w:val="20"/>
              </w:rPr>
              <w:lastRenderedPageBreak/>
              <w:t xml:space="preserve">• реализует основные образовательные программы высшего образования (бакалавриат, магистратура, специалитет, аспирантура, подготовка научных кадров – докторанты); </w:t>
            </w:r>
          </w:p>
          <w:p w:rsidR="008B47A6" w:rsidRDefault="009A6212">
            <w:pPr>
              <w:pStyle w:val="aff7"/>
              <w:shd w:val="clear" w:color="auto" w:fill="FFFFFF"/>
              <w:jc w:val="both"/>
              <w:rPr>
                <w:bCs/>
                <w:sz w:val="20"/>
                <w:szCs w:val="20"/>
              </w:rPr>
            </w:pPr>
            <w:r>
              <w:rPr>
                <w:bCs/>
                <w:sz w:val="20"/>
                <w:szCs w:val="20"/>
              </w:rPr>
              <w:t xml:space="preserve">• реализует образовательные программы дополнительного профессионального образования (обучение слушателей дополнительным профессиональным программам, ведение курсов переподготовки специалистов, довузовская подготовка); </w:t>
            </w:r>
          </w:p>
          <w:p w:rsidR="008B47A6" w:rsidRDefault="009A6212">
            <w:pPr>
              <w:pStyle w:val="aff7"/>
              <w:shd w:val="clear" w:color="auto" w:fill="FFFFFF"/>
              <w:jc w:val="both"/>
              <w:rPr>
                <w:bCs/>
                <w:sz w:val="20"/>
                <w:szCs w:val="20"/>
              </w:rPr>
            </w:pPr>
            <w:r>
              <w:rPr>
                <w:bCs/>
                <w:sz w:val="20"/>
                <w:szCs w:val="20"/>
              </w:rPr>
              <w:t xml:space="preserve">• осуществляет научные исследования (РГНФ, РФФИ, государственное задание); </w:t>
            </w:r>
          </w:p>
          <w:p w:rsidR="008B47A6" w:rsidRDefault="009A6212">
            <w:pPr>
              <w:pStyle w:val="aff7"/>
              <w:shd w:val="clear" w:color="auto" w:fill="FFFFFF"/>
              <w:jc w:val="both"/>
              <w:rPr>
                <w:bCs/>
                <w:sz w:val="20"/>
                <w:szCs w:val="20"/>
              </w:rPr>
            </w:pPr>
            <w:r>
              <w:rPr>
                <w:bCs/>
                <w:sz w:val="20"/>
                <w:szCs w:val="20"/>
              </w:rPr>
              <w:t xml:space="preserve">• обеспечивает обучающихся в ООВО местами в общежитиях; </w:t>
            </w:r>
          </w:p>
          <w:p w:rsidR="008B47A6" w:rsidRDefault="009A6212">
            <w:pPr>
              <w:pStyle w:val="aff7"/>
              <w:shd w:val="clear" w:color="auto" w:fill="FFFFFF"/>
              <w:jc w:val="both"/>
              <w:rPr>
                <w:bCs/>
                <w:sz w:val="20"/>
                <w:szCs w:val="20"/>
              </w:rPr>
            </w:pPr>
            <w:r>
              <w:rPr>
                <w:bCs/>
                <w:sz w:val="20"/>
                <w:szCs w:val="20"/>
              </w:rPr>
              <w:t xml:space="preserve">• оказывает прочие непрофильные услуги (пример: юридические, бассейн). </w:t>
            </w:r>
          </w:p>
          <w:p w:rsidR="008B47A6" w:rsidRDefault="009A6212">
            <w:pPr>
              <w:pStyle w:val="aff7"/>
              <w:shd w:val="clear" w:color="auto" w:fill="FFFFFF"/>
              <w:jc w:val="both"/>
              <w:rPr>
                <w:bCs/>
                <w:sz w:val="20"/>
                <w:szCs w:val="20"/>
              </w:rPr>
            </w:pPr>
            <w:r>
              <w:rPr>
                <w:bCs/>
                <w:sz w:val="20"/>
                <w:szCs w:val="20"/>
              </w:rPr>
              <w:t xml:space="preserve">Стратегические цели: -обеспечить увеличение набора через 3 года на 15%; -в ООВО отсутствует набор иностранных студентов, обеспечить показатель набора иностранных студентов через год в количестве 5% от контингента студентов. Образовательная организация представлена структурными подразделениями, которые осуществляют определенные функции и полномочия в процессе планирования и бюджетирования </w:t>
            </w:r>
          </w:p>
          <w:p w:rsidR="008B47A6" w:rsidRDefault="009A6212">
            <w:pPr>
              <w:pStyle w:val="aff7"/>
              <w:shd w:val="clear" w:color="auto" w:fill="FFFFFF"/>
              <w:jc w:val="both"/>
              <w:rPr>
                <w:bCs/>
                <w:sz w:val="20"/>
                <w:szCs w:val="20"/>
              </w:rPr>
            </w:pPr>
            <w:r>
              <w:rPr>
                <w:bCs/>
                <w:sz w:val="20"/>
                <w:szCs w:val="20"/>
              </w:rPr>
              <w:t xml:space="preserve">1 шаг. Определить, какие структурные подразделения необходимы для выполнения стратегических целей (возможно, необходимо добавить какое-либо подразделение в организационную структуру или наделить (дополнить) функционалом имеющиеся структуры).  </w:t>
            </w:r>
          </w:p>
          <w:p w:rsidR="008B47A6" w:rsidRDefault="009A6212">
            <w:pPr>
              <w:pStyle w:val="aff7"/>
              <w:shd w:val="clear" w:color="auto" w:fill="FFFFFF"/>
              <w:jc w:val="both"/>
              <w:rPr>
                <w:bCs/>
                <w:sz w:val="20"/>
                <w:szCs w:val="20"/>
              </w:rPr>
            </w:pPr>
            <w:r>
              <w:rPr>
                <w:bCs/>
                <w:sz w:val="20"/>
                <w:szCs w:val="20"/>
              </w:rPr>
              <w:t xml:space="preserve">2 шаг. Сформировать центры финансовой ответственности (ЦФО), ориентируясь на организационную структуру, определить </w:t>
            </w:r>
            <w:proofErr w:type="gramStart"/>
            <w:r>
              <w:rPr>
                <w:bCs/>
                <w:sz w:val="20"/>
                <w:szCs w:val="20"/>
              </w:rPr>
              <w:t>названия Определяем</w:t>
            </w:r>
            <w:proofErr w:type="gramEnd"/>
            <w:r>
              <w:rPr>
                <w:bCs/>
                <w:sz w:val="20"/>
                <w:szCs w:val="20"/>
              </w:rPr>
              <w:t xml:space="preserve"> типы ЦФО </w:t>
            </w:r>
          </w:p>
          <w:p w:rsidR="008B47A6" w:rsidRDefault="009A6212">
            <w:pPr>
              <w:pStyle w:val="aff7"/>
              <w:shd w:val="clear" w:color="auto" w:fill="FFFFFF"/>
              <w:jc w:val="both"/>
              <w:rPr>
                <w:bCs/>
                <w:sz w:val="20"/>
                <w:szCs w:val="20"/>
              </w:rPr>
            </w:pPr>
            <w:r>
              <w:rPr>
                <w:bCs/>
                <w:sz w:val="20"/>
                <w:szCs w:val="20"/>
              </w:rPr>
              <w:t xml:space="preserve">3 шаг. Определить за какие показатели будут ответственны ЦФО, с точки зрения эффективной модели финансового управления виртуальным ООВО.  </w:t>
            </w:r>
          </w:p>
          <w:p w:rsidR="008B47A6" w:rsidRDefault="009A6212">
            <w:pPr>
              <w:shd w:val="clear" w:color="auto" w:fill="FFFFFF"/>
              <w:tabs>
                <w:tab w:val="left" w:pos="437"/>
              </w:tabs>
              <w:jc w:val="both"/>
              <w:rPr>
                <w:bCs/>
                <w:sz w:val="20"/>
                <w:szCs w:val="20"/>
              </w:rPr>
            </w:pPr>
            <w:r>
              <w:rPr>
                <w:bCs/>
                <w:sz w:val="20"/>
                <w:szCs w:val="20"/>
              </w:rPr>
              <w:t>4 шаг. Определить виды деятельности, по которым может работать ЦФО (если при построении финансовой структуры используются виды деятельности) Графически выстроить финансовую структуру.</w:t>
            </w:r>
          </w:p>
        </w:tc>
      </w:tr>
      <w:tr w:rsidR="008B47A6" w:rsidTr="00CA2F6E">
        <w:trPr>
          <w:trHeight w:val="20"/>
        </w:trPr>
        <w:tc>
          <w:tcPr>
            <w:tcW w:w="1985" w:type="dxa"/>
            <w:vMerge/>
          </w:tcPr>
          <w:p w:rsidR="008B47A6" w:rsidRDefault="008B47A6">
            <w:pPr>
              <w:widowControl w:val="0"/>
              <w:jc w:val="both"/>
              <w:rPr>
                <w:sz w:val="20"/>
                <w:szCs w:val="20"/>
                <w:shd w:val="clear" w:color="auto" w:fill="FFFFFF"/>
              </w:rPr>
            </w:pPr>
          </w:p>
        </w:tc>
        <w:tc>
          <w:tcPr>
            <w:tcW w:w="2125" w:type="dxa"/>
          </w:tcPr>
          <w:p w:rsidR="008B47A6" w:rsidRDefault="009A6212">
            <w:pPr>
              <w:pStyle w:val="affd"/>
              <w:ind w:left="0"/>
              <w:jc w:val="both"/>
              <w:rPr>
                <w:sz w:val="20"/>
                <w:szCs w:val="20"/>
              </w:rPr>
            </w:pPr>
            <w:r>
              <w:rPr>
                <w:color w:val="0D0D0D"/>
                <w:sz w:val="20"/>
                <w:szCs w:val="20"/>
              </w:rPr>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59" w:type="dxa"/>
          </w:tcPr>
          <w:p w:rsidR="008B47A6" w:rsidRDefault="009A6212">
            <w:pPr>
              <w:widowControl w:val="0"/>
              <w:jc w:val="both"/>
              <w:rPr>
                <w:sz w:val="20"/>
                <w:szCs w:val="20"/>
              </w:rPr>
            </w:pPr>
            <w:r>
              <w:rPr>
                <w:b/>
                <w:bCs/>
                <w:sz w:val="20"/>
                <w:szCs w:val="20"/>
              </w:rPr>
              <w:t>Знать</w:t>
            </w:r>
            <w:r>
              <w:rPr>
                <w:sz w:val="20"/>
                <w:szCs w:val="20"/>
              </w:rPr>
              <w:t xml:space="preserve">: </w:t>
            </w:r>
            <w:r>
              <w:rPr>
                <w:color w:val="0D0D0D"/>
                <w:sz w:val="20"/>
                <w:szCs w:val="20"/>
              </w:rPr>
              <w:t>природу фактов хозяйственной жизни на основе полученных финансово-экономических показателей на макро-, мезо- и микроуровнях</w:t>
            </w:r>
          </w:p>
          <w:p w:rsidR="008B47A6" w:rsidRDefault="009A6212">
            <w:pPr>
              <w:tabs>
                <w:tab w:val="left" w:pos="540"/>
              </w:tabs>
              <w:contextualSpacing/>
              <w:jc w:val="both"/>
              <w:rPr>
                <w:b/>
                <w:i/>
                <w:iCs/>
                <w:sz w:val="20"/>
                <w:szCs w:val="20"/>
              </w:rPr>
            </w:pPr>
            <w:r>
              <w:rPr>
                <w:b/>
                <w:bCs/>
                <w:sz w:val="20"/>
                <w:szCs w:val="20"/>
              </w:rPr>
              <w:t>Уметь</w:t>
            </w:r>
            <w:r>
              <w:rPr>
                <w:sz w:val="20"/>
                <w:szCs w:val="20"/>
              </w:rPr>
              <w:t xml:space="preserve">: </w:t>
            </w:r>
            <w:r>
              <w:rPr>
                <w:color w:val="0D0D0D"/>
                <w:sz w:val="20"/>
                <w:szCs w:val="20"/>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tc>
        <w:tc>
          <w:tcPr>
            <w:tcW w:w="7369" w:type="dxa"/>
          </w:tcPr>
          <w:p w:rsidR="008B47A6" w:rsidRDefault="009A6212">
            <w:pPr>
              <w:jc w:val="center"/>
              <w:rPr>
                <w:bCs/>
                <w:sz w:val="20"/>
                <w:szCs w:val="20"/>
              </w:rPr>
            </w:pPr>
            <w:r>
              <w:rPr>
                <w:bCs/>
                <w:sz w:val="20"/>
                <w:szCs w:val="20"/>
              </w:rPr>
              <w:t xml:space="preserve">Задача </w:t>
            </w:r>
          </w:p>
          <w:p w:rsidR="008B47A6" w:rsidRDefault="009A6212">
            <w:pPr>
              <w:jc w:val="both"/>
              <w:rPr>
                <w:bCs/>
                <w:sz w:val="20"/>
                <w:szCs w:val="20"/>
              </w:rPr>
            </w:pPr>
            <w:r>
              <w:rPr>
                <w:bCs/>
                <w:sz w:val="20"/>
                <w:szCs w:val="20"/>
              </w:rPr>
              <w:t>В отчете о принятых обязательствах государственного казенного учреждения на 1.07.2022 г. предусмотрены следующие показатели.</w:t>
            </w:r>
          </w:p>
          <w:tbl>
            <w:tblPr>
              <w:tblStyle w:val="1f2"/>
              <w:tblW w:w="7259" w:type="dxa"/>
              <w:tblLayout w:type="fixed"/>
              <w:tblLook w:val="04A0" w:firstRow="1" w:lastRow="0" w:firstColumn="1" w:lastColumn="0" w:noHBand="0" w:noVBand="1"/>
            </w:tblPr>
            <w:tblGrid>
              <w:gridCol w:w="1587"/>
              <w:gridCol w:w="707"/>
              <w:gridCol w:w="848"/>
              <w:gridCol w:w="649"/>
              <w:gridCol w:w="887"/>
              <w:gridCol w:w="878"/>
              <w:gridCol w:w="850"/>
              <w:gridCol w:w="853"/>
            </w:tblGrid>
            <w:tr w:rsidR="008B47A6">
              <w:trPr>
                <w:trHeight w:val="20"/>
              </w:trPr>
              <w:tc>
                <w:tcPr>
                  <w:tcW w:w="1586" w:type="dxa"/>
                  <w:vMerge w:val="restart"/>
                </w:tcPr>
                <w:p w:rsidR="008B47A6" w:rsidRDefault="009A6212">
                  <w:pPr>
                    <w:jc w:val="center"/>
                    <w:rPr>
                      <w:sz w:val="14"/>
                      <w:szCs w:val="14"/>
                    </w:rPr>
                  </w:pPr>
                  <w:r>
                    <w:rPr>
                      <w:sz w:val="14"/>
                      <w:szCs w:val="14"/>
                    </w:rPr>
                    <w:t>Наименование показателя</w:t>
                  </w:r>
                </w:p>
              </w:tc>
              <w:tc>
                <w:tcPr>
                  <w:tcW w:w="1555" w:type="dxa"/>
                  <w:gridSpan w:val="2"/>
                </w:tcPr>
                <w:p w:rsidR="008B47A6" w:rsidRDefault="009A6212">
                  <w:pPr>
                    <w:jc w:val="center"/>
                    <w:rPr>
                      <w:sz w:val="14"/>
                      <w:szCs w:val="14"/>
                    </w:rPr>
                  </w:pPr>
                  <w:r>
                    <w:rPr>
                      <w:sz w:val="14"/>
                      <w:szCs w:val="14"/>
                    </w:rPr>
                    <w:t>Утверждено на 2022 год</w:t>
                  </w:r>
                </w:p>
              </w:tc>
              <w:tc>
                <w:tcPr>
                  <w:tcW w:w="1536" w:type="dxa"/>
                  <w:gridSpan w:val="2"/>
                </w:tcPr>
                <w:p w:rsidR="008B47A6" w:rsidRDefault="009A6212">
                  <w:pPr>
                    <w:jc w:val="center"/>
                    <w:rPr>
                      <w:sz w:val="14"/>
                      <w:szCs w:val="14"/>
                    </w:rPr>
                  </w:pPr>
                  <w:r>
                    <w:rPr>
                      <w:sz w:val="14"/>
                      <w:szCs w:val="14"/>
                    </w:rPr>
                    <w:t xml:space="preserve">Принято </w:t>
                  </w:r>
                </w:p>
              </w:tc>
              <w:tc>
                <w:tcPr>
                  <w:tcW w:w="878" w:type="dxa"/>
                  <w:vMerge w:val="restart"/>
                </w:tcPr>
                <w:p w:rsidR="008B47A6" w:rsidRDefault="009A6212">
                  <w:pPr>
                    <w:jc w:val="center"/>
                    <w:rPr>
                      <w:sz w:val="14"/>
                      <w:szCs w:val="14"/>
                    </w:rPr>
                  </w:pPr>
                  <w:r>
                    <w:rPr>
                      <w:sz w:val="14"/>
                      <w:szCs w:val="14"/>
                    </w:rPr>
                    <w:t>Исполнено денежных обязательств</w:t>
                  </w:r>
                </w:p>
              </w:tc>
              <w:tc>
                <w:tcPr>
                  <w:tcW w:w="1703" w:type="dxa"/>
                  <w:gridSpan w:val="2"/>
                </w:tcPr>
                <w:p w:rsidR="008B47A6" w:rsidRDefault="009A6212">
                  <w:pPr>
                    <w:jc w:val="center"/>
                    <w:rPr>
                      <w:sz w:val="14"/>
                      <w:szCs w:val="14"/>
                    </w:rPr>
                  </w:pPr>
                  <w:r>
                    <w:rPr>
                      <w:sz w:val="14"/>
                      <w:szCs w:val="14"/>
                    </w:rPr>
                    <w:t xml:space="preserve">Не исполнено </w:t>
                  </w:r>
                </w:p>
                <w:p w:rsidR="008B47A6" w:rsidRDefault="009A6212">
                  <w:pPr>
                    <w:jc w:val="center"/>
                    <w:rPr>
                      <w:sz w:val="14"/>
                      <w:szCs w:val="14"/>
                    </w:rPr>
                  </w:pPr>
                  <w:r>
                    <w:rPr>
                      <w:sz w:val="14"/>
                      <w:szCs w:val="14"/>
                    </w:rPr>
                    <w:t>(тыс. руб.)</w:t>
                  </w:r>
                </w:p>
              </w:tc>
            </w:tr>
            <w:tr w:rsidR="008B47A6">
              <w:trPr>
                <w:trHeight w:val="20"/>
              </w:trPr>
              <w:tc>
                <w:tcPr>
                  <w:tcW w:w="1586" w:type="dxa"/>
                  <w:vMerge/>
                </w:tcPr>
                <w:p w:rsidR="008B47A6" w:rsidRDefault="008B47A6">
                  <w:pPr>
                    <w:jc w:val="center"/>
                    <w:rPr>
                      <w:sz w:val="14"/>
                      <w:szCs w:val="14"/>
                    </w:rPr>
                  </w:pPr>
                </w:p>
              </w:tc>
              <w:tc>
                <w:tcPr>
                  <w:tcW w:w="707" w:type="dxa"/>
                </w:tcPr>
                <w:p w:rsidR="008B47A6" w:rsidRDefault="009A6212">
                  <w:pPr>
                    <w:jc w:val="center"/>
                    <w:rPr>
                      <w:sz w:val="14"/>
                      <w:szCs w:val="14"/>
                    </w:rPr>
                  </w:pPr>
                  <w:r>
                    <w:rPr>
                      <w:sz w:val="14"/>
                      <w:szCs w:val="14"/>
                    </w:rPr>
                    <w:t>Бюджетные ассигнования</w:t>
                  </w:r>
                </w:p>
              </w:tc>
              <w:tc>
                <w:tcPr>
                  <w:tcW w:w="848" w:type="dxa"/>
                </w:tcPr>
                <w:p w:rsidR="008B47A6" w:rsidRDefault="009A6212">
                  <w:pPr>
                    <w:jc w:val="center"/>
                    <w:rPr>
                      <w:sz w:val="14"/>
                      <w:szCs w:val="14"/>
                    </w:rPr>
                  </w:pPr>
                  <w:r>
                    <w:rPr>
                      <w:sz w:val="14"/>
                      <w:szCs w:val="14"/>
                    </w:rPr>
                    <w:t>Лимиты бюджетных обязательств</w:t>
                  </w:r>
                </w:p>
              </w:tc>
              <w:tc>
                <w:tcPr>
                  <w:tcW w:w="649" w:type="dxa"/>
                </w:tcPr>
                <w:p w:rsidR="008B47A6" w:rsidRDefault="009A6212">
                  <w:pPr>
                    <w:jc w:val="center"/>
                    <w:rPr>
                      <w:sz w:val="14"/>
                      <w:szCs w:val="14"/>
                    </w:rPr>
                  </w:pPr>
                  <w:r>
                    <w:rPr>
                      <w:sz w:val="14"/>
                      <w:szCs w:val="14"/>
                    </w:rPr>
                    <w:t>бюджетные обязательства</w:t>
                  </w:r>
                </w:p>
              </w:tc>
              <w:tc>
                <w:tcPr>
                  <w:tcW w:w="887" w:type="dxa"/>
                </w:tcPr>
                <w:p w:rsidR="008B47A6" w:rsidRDefault="009A6212">
                  <w:pPr>
                    <w:jc w:val="center"/>
                    <w:rPr>
                      <w:sz w:val="14"/>
                      <w:szCs w:val="14"/>
                    </w:rPr>
                  </w:pPr>
                  <w:r>
                    <w:rPr>
                      <w:sz w:val="14"/>
                      <w:szCs w:val="14"/>
                    </w:rPr>
                    <w:t xml:space="preserve">денежные </w:t>
                  </w:r>
                  <w:proofErr w:type="spellStart"/>
                  <w:r>
                    <w:rPr>
                      <w:sz w:val="14"/>
                      <w:szCs w:val="14"/>
                    </w:rPr>
                    <w:t>обязательст</w:t>
                  </w:r>
                  <w:proofErr w:type="spellEnd"/>
                </w:p>
                <w:p w:rsidR="008B47A6" w:rsidRDefault="009A6212">
                  <w:pPr>
                    <w:jc w:val="center"/>
                    <w:rPr>
                      <w:sz w:val="14"/>
                      <w:szCs w:val="14"/>
                    </w:rPr>
                  </w:pPr>
                  <w:proofErr w:type="spellStart"/>
                  <w:r>
                    <w:rPr>
                      <w:sz w:val="14"/>
                      <w:szCs w:val="14"/>
                    </w:rPr>
                    <w:t>ва</w:t>
                  </w:r>
                  <w:proofErr w:type="spellEnd"/>
                </w:p>
              </w:tc>
              <w:tc>
                <w:tcPr>
                  <w:tcW w:w="878" w:type="dxa"/>
                  <w:vMerge/>
                </w:tcPr>
                <w:p w:rsidR="008B47A6" w:rsidRDefault="008B47A6">
                  <w:pPr>
                    <w:jc w:val="center"/>
                    <w:rPr>
                      <w:sz w:val="14"/>
                      <w:szCs w:val="14"/>
                    </w:rPr>
                  </w:pPr>
                </w:p>
              </w:tc>
              <w:tc>
                <w:tcPr>
                  <w:tcW w:w="850" w:type="dxa"/>
                </w:tcPr>
                <w:p w:rsidR="008B47A6" w:rsidRDefault="009A6212">
                  <w:pPr>
                    <w:jc w:val="center"/>
                    <w:rPr>
                      <w:sz w:val="14"/>
                      <w:szCs w:val="14"/>
                    </w:rPr>
                  </w:pPr>
                  <w:r>
                    <w:rPr>
                      <w:sz w:val="14"/>
                      <w:szCs w:val="14"/>
                    </w:rPr>
                    <w:t xml:space="preserve">принятых </w:t>
                  </w:r>
                  <w:proofErr w:type="spellStart"/>
                  <w:r>
                    <w:rPr>
                      <w:sz w:val="14"/>
                      <w:szCs w:val="14"/>
                    </w:rPr>
                    <w:t>бюджетн</w:t>
                  </w:r>
                  <w:proofErr w:type="spellEnd"/>
                </w:p>
                <w:p w:rsidR="008B47A6" w:rsidRDefault="009A6212">
                  <w:pPr>
                    <w:jc w:val="center"/>
                    <w:rPr>
                      <w:sz w:val="14"/>
                      <w:szCs w:val="14"/>
                    </w:rPr>
                  </w:pPr>
                  <w:proofErr w:type="spellStart"/>
                  <w:r>
                    <w:rPr>
                      <w:sz w:val="14"/>
                      <w:szCs w:val="14"/>
                    </w:rPr>
                    <w:t>ых</w:t>
                  </w:r>
                  <w:proofErr w:type="spellEnd"/>
                  <w:r>
                    <w:rPr>
                      <w:sz w:val="14"/>
                      <w:szCs w:val="14"/>
                    </w:rPr>
                    <w:t xml:space="preserve"> обязательств</w:t>
                  </w:r>
                </w:p>
              </w:tc>
              <w:tc>
                <w:tcPr>
                  <w:tcW w:w="853" w:type="dxa"/>
                </w:tcPr>
                <w:p w:rsidR="008B47A6" w:rsidRDefault="009A6212">
                  <w:pPr>
                    <w:jc w:val="center"/>
                    <w:rPr>
                      <w:sz w:val="14"/>
                      <w:szCs w:val="14"/>
                    </w:rPr>
                  </w:pPr>
                  <w:r>
                    <w:rPr>
                      <w:sz w:val="14"/>
                      <w:szCs w:val="14"/>
                    </w:rPr>
                    <w:t>принятых денежных обязательств</w:t>
                  </w:r>
                </w:p>
              </w:tc>
            </w:tr>
            <w:tr w:rsidR="008B47A6">
              <w:trPr>
                <w:trHeight w:val="20"/>
              </w:trPr>
              <w:tc>
                <w:tcPr>
                  <w:tcW w:w="1586" w:type="dxa"/>
                </w:tcPr>
                <w:p w:rsidR="008B47A6" w:rsidRDefault="009A6212">
                  <w:pPr>
                    <w:jc w:val="center"/>
                    <w:rPr>
                      <w:sz w:val="14"/>
                      <w:szCs w:val="14"/>
                    </w:rPr>
                  </w:pPr>
                  <w:r>
                    <w:rPr>
                      <w:sz w:val="14"/>
                      <w:szCs w:val="14"/>
                    </w:rPr>
                    <w:t>1</w:t>
                  </w:r>
                </w:p>
              </w:tc>
              <w:tc>
                <w:tcPr>
                  <w:tcW w:w="707" w:type="dxa"/>
                </w:tcPr>
                <w:p w:rsidR="008B47A6" w:rsidRDefault="009A6212">
                  <w:pPr>
                    <w:jc w:val="center"/>
                    <w:rPr>
                      <w:sz w:val="14"/>
                      <w:szCs w:val="14"/>
                    </w:rPr>
                  </w:pPr>
                  <w:r>
                    <w:rPr>
                      <w:sz w:val="14"/>
                      <w:szCs w:val="14"/>
                    </w:rPr>
                    <w:t>2</w:t>
                  </w:r>
                </w:p>
              </w:tc>
              <w:tc>
                <w:tcPr>
                  <w:tcW w:w="848" w:type="dxa"/>
                </w:tcPr>
                <w:p w:rsidR="008B47A6" w:rsidRDefault="009A6212">
                  <w:pPr>
                    <w:jc w:val="center"/>
                    <w:rPr>
                      <w:sz w:val="14"/>
                      <w:szCs w:val="14"/>
                    </w:rPr>
                  </w:pPr>
                  <w:r>
                    <w:rPr>
                      <w:sz w:val="14"/>
                      <w:szCs w:val="14"/>
                    </w:rPr>
                    <w:t>3</w:t>
                  </w:r>
                </w:p>
              </w:tc>
              <w:tc>
                <w:tcPr>
                  <w:tcW w:w="649" w:type="dxa"/>
                </w:tcPr>
                <w:p w:rsidR="008B47A6" w:rsidRDefault="009A6212">
                  <w:pPr>
                    <w:jc w:val="center"/>
                    <w:rPr>
                      <w:sz w:val="14"/>
                      <w:szCs w:val="14"/>
                    </w:rPr>
                  </w:pPr>
                  <w:r>
                    <w:rPr>
                      <w:sz w:val="14"/>
                      <w:szCs w:val="14"/>
                    </w:rPr>
                    <w:t>4</w:t>
                  </w:r>
                </w:p>
              </w:tc>
              <w:tc>
                <w:tcPr>
                  <w:tcW w:w="887" w:type="dxa"/>
                </w:tcPr>
                <w:p w:rsidR="008B47A6" w:rsidRDefault="009A6212">
                  <w:pPr>
                    <w:jc w:val="center"/>
                    <w:rPr>
                      <w:sz w:val="14"/>
                      <w:szCs w:val="14"/>
                    </w:rPr>
                  </w:pPr>
                  <w:r>
                    <w:rPr>
                      <w:sz w:val="14"/>
                      <w:szCs w:val="14"/>
                    </w:rPr>
                    <w:t>5</w:t>
                  </w:r>
                </w:p>
              </w:tc>
              <w:tc>
                <w:tcPr>
                  <w:tcW w:w="878" w:type="dxa"/>
                </w:tcPr>
                <w:p w:rsidR="008B47A6" w:rsidRDefault="009A6212">
                  <w:pPr>
                    <w:jc w:val="center"/>
                    <w:rPr>
                      <w:sz w:val="14"/>
                      <w:szCs w:val="14"/>
                    </w:rPr>
                  </w:pPr>
                  <w:r>
                    <w:rPr>
                      <w:sz w:val="14"/>
                      <w:szCs w:val="14"/>
                    </w:rPr>
                    <w:t>6</w:t>
                  </w:r>
                </w:p>
              </w:tc>
              <w:tc>
                <w:tcPr>
                  <w:tcW w:w="850" w:type="dxa"/>
                </w:tcPr>
                <w:p w:rsidR="008B47A6" w:rsidRDefault="009A6212">
                  <w:pPr>
                    <w:jc w:val="center"/>
                    <w:rPr>
                      <w:sz w:val="14"/>
                      <w:szCs w:val="14"/>
                    </w:rPr>
                  </w:pPr>
                  <w:r>
                    <w:rPr>
                      <w:sz w:val="14"/>
                      <w:szCs w:val="14"/>
                    </w:rPr>
                    <w:t>7</w:t>
                  </w:r>
                </w:p>
              </w:tc>
              <w:tc>
                <w:tcPr>
                  <w:tcW w:w="853" w:type="dxa"/>
                </w:tcPr>
                <w:p w:rsidR="008B47A6" w:rsidRDefault="009A6212">
                  <w:pPr>
                    <w:jc w:val="center"/>
                    <w:rPr>
                      <w:sz w:val="14"/>
                      <w:szCs w:val="14"/>
                    </w:rPr>
                  </w:pPr>
                  <w:r>
                    <w:rPr>
                      <w:sz w:val="14"/>
                      <w:szCs w:val="14"/>
                    </w:rPr>
                    <w:t>8</w:t>
                  </w:r>
                </w:p>
              </w:tc>
            </w:tr>
            <w:tr w:rsidR="008B47A6">
              <w:trPr>
                <w:trHeight w:val="20"/>
              </w:trPr>
              <w:tc>
                <w:tcPr>
                  <w:tcW w:w="1586" w:type="dxa"/>
                </w:tcPr>
                <w:p w:rsidR="008B47A6" w:rsidRDefault="009A6212">
                  <w:pPr>
                    <w:rPr>
                      <w:sz w:val="14"/>
                      <w:szCs w:val="14"/>
                    </w:rPr>
                  </w:pPr>
                  <w:r>
                    <w:rPr>
                      <w:sz w:val="14"/>
                      <w:szCs w:val="14"/>
                    </w:rPr>
                    <w:t>Бюджетные обязательства по расходам, всего</w:t>
                  </w:r>
                </w:p>
              </w:tc>
              <w:tc>
                <w:tcPr>
                  <w:tcW w:w="707" w:type="dxa"/>
                </w:tcPr>
                <w:p w:rsidR="008B47A6" w:rsidRDefault="009A6212">
                  <w:pPr>
                    <w:jc w:val="right"/>
                    <w:rPr>
                      <w:b/>
                      <w:sz w:val="14"/>
                      <w:szCs w:val="14"/>
                    </w:rPr>
                  </w:pPr>
                  <w:r>
                    <w:rPr>
                      <w:b/>
                      <w:sz w:val="14"/>
                      <w:szCs w:val="14"/>
                    </w:rPr>
                    <w:t>160309</w:t>
                  </w:r>
                </w:p>
              </w:tc>
              <w:tc>
                <w:tcPr>
                  <w:tcW w:w="848" w:type="dxa"/>
                </w:tcPr>
                <w:p w:rsidR="008B47A6" w:rsidRDefault="009A6212">
                  <w:pPr>
                    <w:jc w:val="right"/>
                    <w:rPr>
                      <w:b/>
                      <w:sz w:val="14"/>
                      <w:szCs w:val="14"/>
                    </w:rPr>
                  </w:pPr>
                  <w:r>
                    <w:rPr>
                      <w:b/>
                      <w:sz w:val="14"/>
                      <w:szCs w:val="14"/>
                    </w:rPr>
                    <w:t>160309</w:t>
                  </w:r>
                </w:p>
              </w:tc>
              <w:tc>
                <w:tcPr>
                  <w:tcW w:w="649" w:type="dxa"/>
                </w:tcPr>
                <w:p w:rsidR="008B47A6" w:rsidRDefault="009A6212">
                  <w:pPr>
                    <w:jc w:val="right"/>
                    <w:rPr>
                      <w:b/>
                      <w:sz w:val="14"/>
                      <w:szCs w:val="14"/>
                    </w:rPr>
                  </w:pPr>
                  <w:r>
                    <w:rPr>
                      <w:b/>
                      <w:sz w:val="14"/>
                      <w:szCs w:val="14"/>
                    </w:rPr>
                    <w:t>116967</w:t>
                  </w:r>
                </w:p>
              </w:tc>
              <w:tc>
                <w:tcPr>
                  <w:tcW w:w="887" w:type="dxa"/>
                </w:tcPr>
                <w:p w:rsidR="008B47A6" w:rsidRDefault="009A6212">
                  <w:pPr>
                    <w:jc w:val="right"/>
                    <w:rPr>
                      <w:b/>
                      <w:sz w:val="14"/>
                      <w:szCs w:val="14"/>
                    </w:rPr>
                  </w:pPr>
                  <w:r>
                    <w:rPr>
                      <w:b/>
                      <w:sz w:val="14"/>
                      <w:szCs w:val="14"/>
                    </w:rPr>
                    <w:t>74826</w:t>
                  </w:r>
                </w:p>
              </w:tc>
              <w:tc>
                <w:tcPr>
                  <w:tcW w:w="878" w:type="dxa"/>
                </w:tcPr>
                <w:p w:rsidR="008B47A6" w:rsidRDefault="009A6212">
                  <w:pPr>
                    <w:jc w:val="right"/>
                    <w:rPr>
                      <w:b/>
                      <w:sz w:val="14"/>
                      <w:szCs w:val="14"/>
                    </w:rPr>
                  </w:pPr>
                  <w:r>
                    <w:rPr>
                      <w:b/>
                      <w:sz w:val="14"/>
                      <w:szCs w:val="14"/>
                    </w:rPr>
                    <w:t>63785</w:t>
                  </w:r>
                </w:p>
              </w:tc>
              <w:tc>
                <w:tcPr>
                  <w:tcW w:w="850" w:type="dxa"/>
                </w:tcPr>
                <w:p w:rsidR="008B47A6" w:rsidRDefault="008B47A6">
                  <w:pPr>
                    <w:jc w:val="right"/>
                    <w:rPr>
                      <w:sz w:val="14"/>
                      <w:szCs w:val="14"/>
                    </w:rPr>
                  </w:pPr>
                </w:p>
              </w:tc>
              <w:tc>
                <w:tcPr>
                  <w:tcW w:w="853" w:type="dxa"/>
                </w:tcPr>
                <w:p w:rsidR="008B47A6" w:rsidRDefault="008B47A6">
                  <w:pPr>
                    <w:jc w:val="right"/>
                    <w:rPr>
                      <w:sz w:val="14"/>
                      <w:szCs w:val="14"/>
                    </w:rPr>
                  </w:pPr>
                </w:p>
              </w:tc>
            </w:tr>
            <w:tr w:rsidR="008B47A6">
              <w:trPr>
                <w:trHeight w:val="20"/>
              </w:trPr>
              <w:tc>
                <w:tcPr>
                  <w:tcW w:w="1586" w:type="dxa"/>
                </w:tcPr>
                <w:p w:rsidR="008B47A6" w:rsidRDefault="009A6212">
                  <w:pPr>
                    <w:rPr>
                      <w:sz w:val="14"/>
                      <w:szCs w:val="14"/>
                    </w:rPr>
                  </w:pPr>
                  <w:r>
                    <w:rPr>
                      <w:sz w:val="14"/>
                      <w:szCs w:val="14"/>
                    </w:rPr>
                    <w:lastRenderedPageBreak/>
                    <w:t>в том числе:</w:t>
                  </w:r>
                </w:p>
                <w:p w:rsidR="008B47A6" w:rsidRDefault="009A6212">
                  <w:pPr>
                    <w:rPr>
                      <w:sz w:val="14"/>
                      <w:szCs w:val="14"/>
                    </w:rPr>
                  </w:pPr>
                  <w:r>
                    <w:rPr>
                      <w:sz w:val="14"/>
                      <w:szCs w:val="14"/>
                    </w:rPr>
                    <w:t>Увеличение стоимости основных средств</w:t>
                  </w:r>
                </w:p>
              </w:tc>
              <w:tc>
                <w:tcPr>
                  <w:tcW w:w="707" w:type="dxa"/>
                </w:tcPr>
                <w:p w:rsidR="008B47A6" w:rsidRDefault="009A6212">
                  <w:pPr>
                    <w:jc w:val="right"/>
                    <w:rPr>
                      <w:sz w:val="14"/>
                      <w:szCs w:val="14"/>
                    </w:rPr>
                  </w:pPr>
                  <w:r>
                    <w:rPr>
                      <w:sz w:val="14"/>
                      <w:szCs w:val="14"/>
                    </w:rPr>
                    <w:t>650</w:t>
                  </w:r>
                </w:p>
              </w:tc>
              <w:tc>
                <w:tcPr>
                  <w:tcW w:w="848" w:type="dxa"/>
                </w:tcPr>
                <w:p w:rsidR="008B47A6" w:rsidRDefault="009A6212">
                  <w:pPr>
                    <w:jc w:val="right"/>
                    <w:rPr>
                      <w:sz w:val="14"/>
                      <w:szCs w:val="14"/>
                    </w:rPr>
                  </w:pPr>
                  <w:r>
                    <w:rPr>
                      <w:sz w:val="14"/>
                      <w:szCs w:val="14"/>
                    </w:rPr>
                    <w:t>650</w:t>
                  </w:r>
                </w:p>
              </w:tc>
              <w:tc>
                <w:tcPr>
                  <w:tcW w:w="649" w:type="dxa"/>
                </w:tcPr>
                <w:p w:rsidR="008B47A6" w:rsidRDefault="009A6212">
                  <w:pPr>
                    <w:jc w:val="right"/>
                    <w:rPr>
                      <w:sz w:val="14"/>
                      <w:szCs w:val="14"/>
                    </w:rPr>
                  </w:pPr>
                  <w:r>
                    <w:rPr>
                      <w:sz w:val="14"/>
                      <w:szCs w:val="14"/>
                    </w:rPr>
                    <w:t>−</w:t>
                  </w:r>
                </w:p>
              </w:tc>
              <w:tc>
                <w:tcPr>
                  <w:tcW w:w="887" w:type="dxa"/>
                </w:tcPr>
                <w:p w:rsidR="008B47A6" w:rsidRDefault="009A6212">
                  <w:pPr>
                    <w:jc w:val="right"/>
                    <w:rPr>
                      <w:sz w:val="14"/>
                      <w:szCs w:val="14"/>
                    </w:rPr>
                  </w:pPr>
                  <w:r>
                    <w:rPr>
                      <w:sz w:val="14"/>
                      <w:szCs w:val="14"/>
                    </w:rPr>
                    <w:t>−</w:t>
                  </w:r>
                </w:p>
              </w:tc>
              <w:tc>
                <w:tcPr>
                  <w:tcW w:w="878" w:type="dxa"/>
                </w:tcPr>
                <w:p w:rsidR="008B47A6" w:rsidRDefault="009A6212">
                  <w:pPr>
                    <w:jc w:val="right"/>
                    <w:rPr>
                      <w:sz w:val="14"/>
                      <w:szCs w:val="14"/>
                    </w:rPr>
                  </w:pPr>
                  <w:r>
                    <w:rPr>
                      <w:sz w:val="14"/>
                      <w:szCs w:val="14"/>
                    </w:rPr>
                    <w:t>−</w:t>
                  </w:r>
                </w:p>
              </w:tc>
              <w:tc>
                <w:tcPr>
                  <w:tcW w:w="850" w:type="dxa"/>
                </w:tcPr>
                <w:p w:rsidR="008B47A6" w:rsidRDefault="008B47A6">
                  <w:pPr>
                    <w:jc w:val="right"/>
                    <w:rPr>
                      <w:sz w:val="14"/>
                      <w:szCs w:val="14"/>
                    </w:rPr>
                  </w:pPr>
                </w:p>
              </w:tc>
              <w:tc>
                <w:tcPr>
                  <w:tcW w:w="853" w:type="dxa"/>
                </w:tcPr>
                <w:p w:rsidR="008B47A6" w:rsidRDefault="008B47A6">
                  <w:pPr>
                    <w:jc w:val="right"/>
                    <w:rPr>
                      <w:sz w:val="14"/>
                      <w:szCs w:val="14"/>
                    </w:rPr>
                  </w:pPr>
                </w:p>
              </w:tc>
            </w:tr>
            <w:tr w:rsidR="008B47A6">
              <w:trPr>
                <w:trHeight w:val="20"/>
              </w:trPr>
              <w:tc>
                <w:tcPr>
                  <w:tcW w:w="1586" w:type="dxa"/>
                </w:tcPr>
                <w:p w:rsidR="008B47A6" w:rsidRDefault="009A6212">
                  <w:pPr>
                    <w:rPr>
                      <w:sz w:val="14"/>
                      <w:szCs w:val="14"/>
                    </w:rPr>
                  </w:pPr>
                  <w:r>
                    <w:rPr>
                      <w:sz w:val="14"/>
                      <w:szCs w:val="14"/>
                    </w:rPr>
                    <w:t>Увеличение стоимости материальных запасов</w:t>
                  </w:r>
                </w:p>
              </w:tc>
              <w:tc>
                <w:tcPr>
                  <w:tcW w:w="707" w:type="dxa"/>
                </w:tcPr>
                <w:p w:rsidR="008B47A6" w:rsidRDefault="009A6212">
                  <w:pPr>
                    <w:jc w:val="right"/>
                    <w:rPr>
                      <w:sz w:val="14"/>
                      <w:szCs w:val="14"/>
                    </w:rPr>
                  </w:pPr>
                  <w:r>
                    <w:rPr>
                      <w:sz w:val="14"/>
                      <w:szCs w:val="14"/>
                    </w:rPr>
                    <w:t>5400</w:t>
                  </w:r>
                </w:p>
              </w:tc>
              <w:tc>
                <w:tcPr>
                  <w:tcW w:w="848" w:type="dxa"/>
                </w:tcPr>
                <w:p w:rsidR="008B47A6" w:rsidRDefault="009A6212">
                  <w:pPr>
                    <w:jc w:val="right"/>
                    <w:rPr>
                      <w:sz w:val="14"/>
                      <w:szCs w:val="14"/>
                    </w:rPr>
                  </w:pPr>
                  <w:r>
                    <w:rPr>
                      <w:sz w:val="14"/>
                      <w:szCs w:val="14"/>
                    </w:rPr>
                    <w:t>5400</w:t>
                  </w:r>
                </w:p>
              </w:tc>
              <w:tc>
                <w:tcPr>
                  <w:tcW w:w="649" w:type="dxa"/>
                </w:tcPr>
                <w:p w:rsidR="008B47A6" w:rsidRDefault="009A6212">
                  <w:pPr>
                    <w:jc w:val="right"/>
                    <w:rPr>
                      <w:sz w:val="14"/>
                      <w:szCs w:val="14"/>
                    </w:rPr>
                  </w:pPr>
                  <w:r>
                    <w:rPr>
                      <w:sz w:val="14"/>
                      <w:szCs w:val="14"/>
                    </w:rPr>
                    <w:t>405</w:t>
                  </w:r>
                </w:p>
              </w:tc>
              <w:tc>
                <w:tcPr>
                  <w:tcW w:w="887" w:type="dxa"/>
                </w:tcPr>
                <w:p w:rsidR="008B47A6" w:rsidRDefault="009A6212">
                  <w:pPr>
                    <w:jc w:val="right"/>
                    <w:rPr>
                      <w:sz w:val="14"/>
                      <w:szCs w:val="14"/>
                    </w:rPr>
                  </w:pPr>
                  <w:r>
                    <w:rPr>
                      <w:sz w:val="14"/>
                      <w:szCs w:val="14"/>
                    </w:rPr>
                    <w:t>405</w:t>
                  </w:r>
                </w:p>
              </w:tc>
              <w:tc>
                <w:tcPr>
                  <w:tcW w:w="878" w:type="dxa"/>
                </w:tcPr>
                <w:p w:rsidR="008B47A6" w:rsidRDefault="009A6212">
                  <w:pPr>
                    <w:jc w:val="right"/>
                    <w:rPr>
                      <w:sz w:val="14"/>
                      <w:szCs w:val="14"/>
                    </w:rPr>
                  </w:pPr>
                  <w:r>
                    <w:rPr>
                      <w:sz w:val="14"/>
                      <w:szCs w:val="14"/>
                    </w:rPr>
                    <w:t>405</w:t>
                  </w:r>
                </w:p>
              </w:tc>
              <w:tc>
                <w:tcPr>
                  <w:tcW w:w="850" w:type="dxa"/>
                </w:tcPr>
                <w:p w:rsidR="008B47A6" w:rsidRDefault="008B47A6">
                  <w:pPr>
                    <w:jc w:val="right"/>
                    <w:rPr>
                      <w:sz w:val="14"/>
                      <w:szCs w:val="14"/>
                    </w:rPr>
                  </w:pPr>
                </w:p>
              </w:tc>
              <w:tc>
                <w:tcPr>
                  <w:tcW w:w="853" w:type="dxa"/>
                </w:tcPr>
                <w:p w:rsidR="008B47A6" w:rsidRDefault="008B47A6">
                  <w:pPr>
                    <w:jc w:val="right"/>
                    <w:rPr>
                      <w:sz w:val="14"/>
                      <w:szCs w:val="14"/>
                    </w:rPr>
                  </w:pPr>
                </w:p>
              </w:tc>
            </w:tr>
            <w:tr w:rsidR="008B47A6">
              <w:trPr>
                <w:trHeight w:val="20"/>
              </w:trPr>
              <w:tc>
                <w:tcPr>
                  <w:tcW w:w="1586" w:type="dxa"/>
                </w:tcPr>
                <w:p w:rsidR="008B47A6" w:rsidRDefault="009A6212">
                  <w:pPr>
                    <w:rPr>
                      <w:sz w:val="14"/>
                      <w:szCs w:val="14"/>
                    </w:rPr>
                  </w:pPr>
                  <w:r>
                    <w:rPr>
                      <w:sz w:val="14"/>
                      <w:szCs w:val="14"/>
                    </w:rPr>
                    <w:t>Услуги связи</w:t>
                  </w:r>
                </w:p>
              </w:tc>
              <w:tc>
                <w:tcPr>
                  <w:tcW w:w="707" w:type="dxa"/>
                </w:tcPr>
                <w:p w:rsidR="008B47A6" w:rsidRDefault="009A6212">
                  <w:pPr>
                    <w:jc w:val="right"/>
                    <w:rPr>
                      <w:sz w:val="14"/>
                      <w:szCs w:val="14"/>
                    </w:rPr>
                  </w:pPr>
                  <w:r>
                    <w:rPr>
                      <w:sz w:val="14"/>
                      <w:szCs w:val="14"/>
                    </w:rPr>
                    <w:t>3405</w:t>
                  </w:r>
                </w:p>
              </w:tc>
              <w:tc>
                <w:tcPr>
                  <w:tcW w:w="848" w:type="dxa"/>
                </w:tcPr>
                <w:p w:rsidR="008B47A6" w:rsidRDefault="009A6212">
                  <w:pPr>
                    <w:jc w:val="right"/>
                    <w:rPr>
                      <w:sz w:val="14"/>
                      <w:szCs w:val="14"/>
                    </w:rPr>
                  </w:pPr>
                  <w:r>
                    <w:rPr>
                      <w:sz w:val="14"/>
                      <w:szCs w:val="14"/>
                    </w:rPr>
                    <w:t>3405</w:t>
                  </w:r>
                </w:p>
              </w:tc>
              <w:tc>
                <w:tcPr>
                  <w:tcW w:w="649" w:type="dxa"/>
                </w:tcPr>
                <w:p w:rsidR="008B47A6" w:rsidRDefault="009A6212">
                  <w:pPr>
                    <w:jc w:val="right"/>
                    <w:rPr>
                      <w:sz w:val="14"/>
                      <w:szCs w:val="14"/>
                    </w:rPr>
                  </w:pPr>
                  <w:r>
                    <w:rPr>
                      <w:sz w:val="14"/>
                      <w:szCs w:val="14"/>
                    </w:rPr>
                    <w:t>2232</w:t>
                  </w:r>
                </w:p>
              </w:tc>
              <w:tc>
                <w:tcPr>
                  <w:tcW w:w="887" w:type="dxa"/>
                </w:tcPr>
                <w:p w:rsidR="008B47A6" w:rsidRDefault="009A6212">
                  <w:pPr>
                    <w:jc w:val="right"/>
                    <w:rPr>
                      <w:sz w:val="14"/>
                      <w:szCs w:val="14"/>
                    </w:rPr>
                  </w:pPr>
                  <w:r>
                    <w:rPr>
                      <w:sz w:val="14"/>
                      <w:szCs w:val="14"/>
                    </w:rPr>
                    <w:t>700</w:t>
                  </w:r>
                </w:p>
              </w:tc>
              <w:tc>
                <w:tcPr>
                  <w:tcW w:w="878" w:type="dxa"/>
                </w:tcPr>
                <w:p w:rsidR="008B47A6" w:rsidRDefault="009A6212">
                  <w:pPr>
                    <w:jc w:val="right"/>
                    <w:rPr>
                      <w:sz w:val="14"/>
                      <w:szCs w:val="14"/>
                    </w:rPr>
                  </w:pPr>
                  <w:r>
                    <w:rPr>
                      <w:sz w:val="14"/>
                      <w:szCs w:val="14"/>
                    </w:rPr>
                    <w:t>821</w:t>
                  </w:r>
                </w:p>
              </w:tc>
              <w:tc>
                <w:tcPr>
                  <w:tcW w:w="850" w:type="dxa"/>
                </w:tcPr>
                <w:p w:rsidR="008B47A6" w:rsidRDefault="008B47A6">
                  <w:pPr>
                    <w:jc w:val="right"/>
                    <w:rPr>
                      <w:sz w:val="14"/>
                      <w:szCs w:val="14"/>
                    </w:rPr>
                  </w:pPr>
                </w:p>
              </w:tc>
              <w:tc>
                <w:tcPr>
                  <w:tcW w:w="853" w:type="dxa"/>
                </w:tcPr>
                <w:p w:rsidR="008B47A6" w:rsidRDefault="008B47A6">
                  <w:pPr>
                    <w:jc w:val="right"/>
                    <w:rPr>
                      <w:sz w:val="14"/>
                      <w:szCs w:val="14"/>
                    </w:rPr>
                  </w:pPr>
                </w:p>
              </w:tc>
            </w:tr>
            <w:tr w:rsidR="008B47A6">
              <w:trPr>
                <w:trHeight w:val="20"/>
              </w:trPr>
              <w:tc>
                <w:tcPr>
                  <w:tcW w:w="1586" w:type="dxa"/>
                </w:tcPr>
                <w:p w:rsidR="008B47A6" w:rsidRDefault="009A6212">
                  <w:pPr>
                    <w:rPr>
                      <w:sz w:val="14"/>
                      <w:szCs w:val="14"/>
                    </w:rPr>
                  </w:pPr>
                  <w:r>
                    <w:rPr>
                      <w:sz w:val="14"/>
                      <w:szCs w:val="14"/>
                    </w:rPr>
                    <w:t>Заработная плата</w:t>
                  </w:r>
                </w:p>
              </w:tc>
              <w:tc>
                <w:tcPr>
                  <w:tcW w:w="707" w:type="dxa"/>
                </w:tcPr>
                <w:p w:rsidR="008B47A6" w:rsidRDefault="009A6212">
                  <w:pPr>
                    <w:jc w:val="right"/>
                    <w:rPr>
                      <w:sz w:val="14"/>
                      <w:szCs w:val="14"/>
                    </w:rPr>
                  </w:pPr>
                  <w:r>
                    <w:rPr>
                      <w:sz w:val="14"/>
                      <w:szCs w:val="14"/>
                    </w:rPr>
                    <w:t>115863</w:t>
                  </w:r>
                </w:p>
              </w:tc>
              <w:tc>
                <w:tcPr>
                  <w:tcW w:w="848" w:type="dxa"/>
                </w:tcPr>
                <w:p w:rsidR="008B47A6" w:rsidRDefault="009A6212">
                  <w:pPr>
                    <w:jc w:val="right"/>
                    <w:rPr>
                      <w:sz w:val="14"/>
                      <w:szCs w:val="14"/>
                    </w:rPr>
                  </w:pPr>
                  <w:r>
                    <w:rPr>
                      <w:sz w:val="14"/>
                      <w:szCs w:val="14"/>
                    </w:rPr>
                    <w:t>115863</w:t>
                  </w:r>
                </w:p>
              </w:tc>
              <w:tc>
                <w:tcPr>
                  <w:tcW w:w="649" w:type="dxa"/>
                </w:tcPr>
                <w:p w:rsidR="008B47A6" w:rsidRDefault="009A6212">
                  <w:pPr>
                    <w:jc w:val="right"/>
                    <w:rPr>
                      <w:sz w:val="14"/>
                      <w:szCs w:val="14"/>
                    </w:rPr>
                  </w:pPr>
                  <w:r>
                    <w:rPr>
                      <w:sz w:val="14"/>
                      <w:szCs w:val="14"/>
                    </w:rPr>
                    <w:t>114330</w:t>
                  </w:r>
                </w:p>
              </w:tc>
              <w:tc>
                <w:tcPr>
                  <w:tcW w:w="887" w:type="dxa"/>
                </w:tcPr>
                <w:p w:rsidR="008B47A6" w:rsidRDefault="009A6212">
                  <w:pPr>
                    <w:jc w:val="right"/>
                    <w:rPr>
                      <w:sz w:val="14"/>
                      <w:szCs w:val="14"/>
                    </w:rPr>
                  </w:pPr>
                  <w:r>
                    <w:rPr>
                      <w:sz w:val="14"/>
                      <w:szCs w:val="14"/>
                    </w:rPr>
                    <w:t>56789</w:t>
                  </w:r>
                </w:p>
              </w:tc>
              <w:tc>
                <w:tcPr>
                  <w:tcW w:w="878" w:type="dxa"/>
                </w:tcPr>
                <w:p w:rsidR="008B47A6" w:rsidRDefault="009A6212">
                  <w:pPr>
                    <w:jc w:val="right"/>
                    <w:rPr>
                      <w:sz w:val="14"/>
                      <w:szCs w:val="14"/>
                    </w:rPr>
                  </w:pPr>
                  <w:r>
                    <w:rPr>
                      <w:sz w:val="14"/>
                      <w:szCs w:val="14"/>
                    </w:rPr>
                    <w:t>48709</w:t>
                  </w:r>
                </w:p>
              </w:tc>
              <w:tc>
                <w:tcPr>
                  <w:tcW w:w="850" w:type="dxa"/>
                </w:tcPr>
                <w:p w:rsidR="008B47A6" w:rsidRDefault="008B47A6">
                  <w:pPr>
                    <w:jc w:val="right"/>
                    <w:rPr>
                      <w:sz w:val="14"/>
                      <w:szCs w:val="14"/>
                    </w:rPr>
                  </w:pPr>
                </w:p>
              </w:tc>
              <w:tc>
                <w:tcPr>
                  <w:tcW w:w="853" w:type="dxa"/>
                </w:tcPr>
                <w:p w:rsidR="008B47A6" w:rsidRDefault="008B47A6">
                  <w:pPr>
                    <w:jc w:val="right"/>
                    <w:rPr>
                      <w:sz w:val="14"/>
                      <w:szCs w:val="14"/>
                    </w:rPr>
                  </w:pPr>
                </w:p>
              </w:tc>
            </w:tr>
            <w:tr w:rsidR="008B47A6">
              <w:trPr>
                <w:trHeight w:val="20"/>
              </w:trPr>
              <w:tc>
                <w:tcPr>
                  <w:tcW w:w="1586" w:type="dxa"/>
                </w:tcPr>
                <w:p w:rsidR="008B47A6" w:rsidRDefault="009A6212">
                  <w:pPr>
                    <w:rPr>
                      <w:sz w:val="14"/>
                      <w:szCs w:val="14"/>
                    </w:rPr>
                  </w:pPr>
                  <w:r>
                    <w:rPr>
                      <w:sz w:val="14"/>
                      <w:szCs w:val="14"/>
                    </w:rPr>
                    <w:t>Начисления на выплаты по оплате труда</w:t>
                  </w:r>
                </w:p>
              </w:tc>
              <w:tc>
                <w:tcPr>
                  <w:tcW w:w="707" w:type="dxa"/>
                </w:tcPr>
                <w:p w:rsidR="008B47A6" w:rsidRDefault="009A6212">
                  <w:pPr>
                    <w:jc w:val="right"/>
                    <w:rPr>
                      <w:sz w:val="14"/>
                      <w:szCs w:val="14"/>
                    </w:rPr>
                  </w:pPr>
                  <w:r>
                    <w:rPr>
                      <w:sz w:val="14"/>
                      <w:szCs w:val="14"/>
                    </w:rPr>
                    <w:t>34991</w:t>
                  </w:r>
                </w:p>
              </w:tc>
              <w:tc>
                <w:tcPr>
                  <w:tcW w:w="848" w:type="dxa"/>
                </w:tcPr>
                <w:p w:rsidR="008B47A6" w:rsidRDefault="009A6212">
                  <w:pPr>
                    <w:jc w:val="right"/>
                    <w:rPr>
                      <w:sz w:val="14"/>
                      <w:szCs w:val="14"/>
                    </w:rPr>
                  </w:pPr>
                  <w:r>
                    <w:rPr>
                      <w:sz w:val="14"/>
                      <w:szCs w:val="14"/>
                    </w:rPr>
                    <w:t>34991</w:t>
                  </w:r>
                </w:p>
              </w:tc>
              <w:tc>
                <w:tcPr>
                  <w:tcW w:w="649" w:type="dxa"/>
                </w:tcPr>
                <w:p w:rsidR="008B47A6" w:rsidRDefault="009A6212">
                  <w:pPr>
                    <w:jc w:val="right"/>
                    <w:rPr>
                      <w:sz w:val="14"/>
                      <w:szCs w:val="14"/>
                    </w:rPr>
                  </w:pPr>
                  <w:r>
                    <w:rPr>
                      <w:sz w:val="14"/>
                      <w:szCs w:val="14"/>
                    </w:rPr>
                    <w:t>−</w:t>
                  </w:r>
                </w:p>
              </w:tc>
              <w:tc>
                <w:tcPr>
                  <w:tcW w:w="887" w:type="dxa"/>
                </w:tcPr>
                <w:p w:rsidR="008B47A6" w:rsidRDefault="009A6212">
                  <w:pPr>
                    <w:jc w:val="right"/>
                    <w:rPr>
                      <w:sz w:val="14"/>
                      <w:szCs w:val="14"/>
                    </w:rPr>
                  </w:pPr>
                  <w:r>
                    <w:rPr>
                      <w:sz w:val="14"/>
                      <w:szCs w:val="14"/>
                    </w:rPr>
                    <w:t>16932</w:t>
                  </w:r>
                </w:p>
              </w:tc>
              <w:tc>
                <w:tcPr>
                  <w:tcW w:w="878" w:type="dxa"/>
                </w:tcPr>
                <w:p w:rsidR="008B47A6" w:rsidRDefault="009A6212">
                  <w:pPr>
                    <w:jc w:val="right"/>
                    <w:rPr>
                      <w:sz w:val="14"/>
                      <w:szCs w:val="14"/>
                    </w:rPr>
                  </w:pPr>
                  <w:r>
                    <w:rPr>
                      <w:sz w:val="14"/>
                      <w:szCs w:val="14"/>
                    </w:rPr>
                    <w:t>13850</w:t>
                  </w:r>
                </w:p>
              </w:tc>
              <w:tc>
                <w:tcPr>
                  <w:tcW w:w="850" w:type="dxa"/>
                </w:tcPr>
                <w:p w:rsidR="008B47A6" w:rsidRDefault="008B47A6">
                  <w:pPr>
                    <w:jc w:val="right"/>
                    <w:rPr>
                      <w:sz w:val="14"/>
                      <w:szCs w:val="14"/>
                    </w:rPr>
                  </w:pPr>
                </w:p>
              </w:tc>
              <w:tc>
                <w:tcPr>
                  <w:tcW w:w="853" w:type="dxa"/>
                </w:tcPr>
                <w:p w:rsidR="008B47A6" w:rsidRDefault="008B47A6">
                  <w:pPr>
                    <w:jc w:val="right"/>
                    <w:rPr>
                      <w:sz w:val="14"/>
                      <w:szCs w:val="14"/>
                    </w:rPr>
                  </w:pPr>
                </w:p>
              </w:tc>
            </w:tr>
          </w:tbl>
          <w:p w:rsidR="008B47A6" w:rsidRDefault="009A6212">
            <w:pPr>
              <w:widowControl w:val="0"/>
              <w:numPr>
                <w:ilvl w:val="0"/>
                <w:numId w:val="22"/>
              </w:numPr>
              <w:ind w:left="0" w:firstLine="0"/>
              <w:jc w:val="both"/>
              <w:rPr>
                <w:color w:val="0D0D0D"/>
                <w:sz w:val="20"/>
                <w:szCs w:val="20"/>
              </w:rPr>
            </w:pPr>
            <w:r>
              <w:rPr>
                <w:color w:val="0D0D0D"/>
                <w:sz w:val="20"/>
                <w:szCs w:val="20"/>
              </w:rPr>
              <w:t xml:space="preserve">Определить сумму неисполненных принятых бюджетных обязательств и неисполненных принятых денежных обязательств казенного учреждения. Укажите возможные причины неисполнения обязательств. </w:t>
            </w:r>
          </w:p>
          <w:p w:rsidR="008B47A6" w:rsidRDefault="009A6212">
            <w:pPr>
              <w:numPr>
                <w:ilvl w:val="0"/>
                <w:numId w:val="22"/>
              </w:numPr>
              <w:ind w:left="0" w:firstLine="0"/>
              <w:jc w:val="both"/>
              <w:rPr>
                <w:color w:val="0D0D0D"/>
                <w:sz w:val="20"/>
                <w:szCs w:val="20"/>
              </w:rPr>
            </w:pPr>
            <w:r>
              <w:rPr>
                <w:color w:val="0D0D0D"/>
                <w:sz w:val="20"/>
                <w:szCs w:val="20"/>
              </w:rPr>
              <w:t>Укажите правовые основания принятия денежных обязательств.</w:t>
            </w:r>
          </w:p>
          <w:p w:rsidR="008B47A6" w:rsidRDefault="009A6212">
            <w:pPr>
              <w:numPr>
                <w:ilvl w:val="0"/>
                <w:numId w:val="22"/>
              </w:numPr>
              <w:ind w:left="0" w:firstLine="0"/>
              <w:rPr>
                <w:bCs/>
                <w:sz w:val="20"/>
                <w:szCs w:val="20"/>
              </w:rPr>
            </w:pPr>
            <w:r>
              <w:rPr>
                <w:color w:val="0D0D0D"/>
                <w:sz w:val="20"/>
                <w:szCs w:val="20"/>
              </w:rPr>
              <w:t>Составить план проверки на основе расчетных показателей.</w:t>
            </w:r>
          </w:p>
        </w:tc>
      </w:tr>
      <w:tr w:rsidR="008B47A6" w:rsidTr="00CA2F6E">
        <w:trPr>
          <w:trHeight w:val="20"/>
        </w:trPr>
        <w:tc>
          <w:tcPr>
            <w:tcW w:w="1985" w:type="dxa"/>
            <w:vMerge w:val="restart"/>
          </w:tcPr>
          <w:p w:rsidR="008B47A6" w:rsidRDefault="009A6212">
            <w:pPr>
              <w:widowControl w:val="0"/>
              <w:jc w:val="both"/>
              <w:rPr>
                <w:sz w:val="20"/>
                <w:szCs w:val="20"/>
                <w:shd w:val="clear" w:color="auto" w:fill="FFFFFF"/>
              </w:rPr>
            </w:pPr>
            <w:r>
              <w:rPr>
                <w:sz w:val="20"/>
                <w:szCs w:val="20"/>
              </w:rPr>
              <w:lastRenderedPageBreak/>
              <w:t>ПКН-3Способность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5" w:type="dxa"/>
          </w:tcPr>
          <w:p w:rsidR="008B47A6" w:rsidRDefault="009A6212">
            <w:pPr>
              <w:pStyle w:val="affd"/>
              <w:numPr>
                <w:ilvl w:val="0"/>
                <w:numId w:val="6"/>
              </w:numPr>
              <w:ind w:left="0" w:firstLine="0"/>
              <w:jc w:val="both"/>
              <w:rPr>
                <w:sz w:val="20"/>
                <w:szCs w:val="20"/>
              </w:rPr>
            </w:pPr>
            <w:r>
              <w:rPr>
                <w:sz w:val="20"/>
                <w:szCs w:val="20"/>
              </w:rPr>
              <w:t>Проводит сбор, обработку и статистический анализ данных для решения финансово-экономических задач.</w:t>
            </w:r>
          </w:p>
        </w:tc>
        <w:tc>
          <w:tcPr>
            <w:tcW w:w="3259" w:type="dxa"/>
          </w:tcPr>
          <w:p w:rsidR="008B47A6" w:rsidRDefault="009A6212">
            <w:pPr>
              <w:widowControl w:val="0"/>
              <w:jc w:val="both"/>
              <w:rPr>
                <w:sz w:val="20"/>
                <w:szCs w:val="20"/>
              </w:rPr>
            </w:pPr>
            <w:r>
              <w:rPr>
                <w:b/>
                <w:bCs/>
                <w:sz w:val="20"/>
                <w:szCs w:val="20"/>
              </w:rPr>
              <w:t>Знать</w:t>
            </w:r>
            <w:r>
              <w:rPr>
                <w:sz w:val="20"/>
                <w:szCs w:val="20"/>
              </w:rPr>
              <w:t xml:space="preserve">: организацию статистического анализа </w:t>
            </w:r>
            <w:r>
              <w:rPr>
                <w:color w:val="0D0D0D"/>
                <w:sz w:val="20"/>
                <w:szCs w:val="20"/>
              </w:rPr>
              <w:t xml:space="preserve">фактов хозяйственной жизни </w:t>
            </w:r>
            <w:r>
              <w:rPr>
                <w:sz w:val="20"/>
                <w:szCs w:val="20"/>
              </w:rPr>
              <w:t>для решения финансово-экономических задач.</w:t>
            </w:r>
          </w:p>
          <w:p w:rsidR="008B47A6" w:rsidRDefault="009A6212">
            <w:pPr>
              <w:tabs>
                <w:tab w:val="left" w:pos="540"/>
              </w:tabs>
              <w:contextualSpacing/>
              <w:jc w:val="both"/>
              <w:rPr>
                <w:b/>
                <w:i/>
                <w:iCs/>
                <w:sz w:val="20"/>
                <w:szCs w:val="20"/>
              </w:rPr>
            </w:pPr>
            <w:r>
              <w:rPr>
                <w:b/>
                <w:bCs/>
                <w:sz w:val="20"/>
                <w:szCs w:val="20"/>
              </w:rPr>
              <w:t xml:space="preserve">Уметь: </w:t>
            </w:r>
            <w:r>
              <w:rPr>
                <w:sz w:val="20"/>
                <w:szCs w:val="20"/>
              </w:rPr>
              <w:t>проводить сбор, обработку и статистический анализ фактов хозяйственной жизни для решения финансово-экономических задач.</w:t>
            </w:r>
          </w:p>
        </w:tc>
        <w:tc>
          <w:tcPr>
            <w:tcW w:w="7369" w:type="dxa"/>
          </w:tcPr>
          <w:p w:rsidR="008B47A6" w:rsidRDefault="009A6212">
            <w:pPr>
              <w:pStyle w:val="affd"/>
              <w:ind w:left="0"/>
              <w:jc w:val="center"/>
              <w:rPr>
                <w:sz w:val="20"/>
                <w:szCs w:val="20"/>
                <w:lang w:eastAsia="ru-RU"/>
              </w:rPr>
            </w:pPr>
            <w:r>
              <w:rPr>
                <w:sz w:val="20"/>
                <w:szCs w:val="20"/>
                <w:lang w:eastAsia="ru-RU"/>
              </w:rPr>
              <w:t>Задача</w:t>
            </w:r>
          </w:p>
          <w:p w:rsidR="008B47A6" w:rsidRDefault="009A6212">
            <w:pPr>
              <w:jc w:val="both"/>
              <w:rPr>
                <w:color w:val="0D0D0D"/>
                <w:sz w:val="20"/>
                <w:szCs w:val="20"/>
              </w:rPr>
            </w:pPr>
            <w:r>
              <w:rPr>
                <w:sz w:val="20"/>
                <w:szCs w:val="20"/>
              </w:rPr>
              <w:t>Рассчитать ликвидность государственного университета</w:t>
            </w:r>
            <w:r>
              <w:rPr>
                <w:color w:val="0D0D0D"/>
                <w:sz w:val="20"/>
                <w:szCs w:val="20"/>
              </w:rPr>
              <w:t xml:space="preserve"> за 2022 г. на основе представленных источников информации.</w:t>
            </w:r>
          </w:p>
          <w:tbl>
            <w:tblPr>
              <w:tblStyle w:val="1f2"/>
              <w:tblW w:w="7271" w:type="dxa"/>
              <w:tblLayout w:type="fixed"/>
              <w:tblLook w:val="04A0" w:firstRow="1" w:lastRow="0" w:firstColumn="1" w:lastColumn="0" w:noHBand="0" w:noVBand="1"/>
            </w:tblPr>
            <w:tblGrid>
              <w:gridCol w:w="360"/>
              <w:gridCol w:w="3634"/>
              <w:gridCol w:w="993"/>
              <w:gridCol w:w="992"/>
              <w:gridCol w:w="1292"/>
            </w:tblGrid>
            <w:tr w:rsidR="008B47A6">
              <w:trPr>
                <w:trHeight w:val="18"/>
              </w:trPr>
              <w:tc>
                <w:tcPr>
                  <w:tcW w:w="360" w:type="dxa"/>
                </w:tcPr>
                <w:p w:rsidR="008B47A6" w:rsidRDefault="009A6212">
                  <w:pPr>
                    <w:jc w:val="both"/>
                    <w:rPr>
                      <w:sz w:val="18"/>
                      <w:szCs w:val="18"/>
                    </w:rPr>
                  </w:pPr>
                  <w:r>
                    <w:rPr>
                      <w:sz w:val="18"/>
                      <w:szCs w:val="18"/>
                    </w:rPr>
                    <w:t xml:space="preserve">№ </w:t>
                  </w:r>
                  <w:r>
                    <w:rPr>
                      <w:sz w:val="18"/>
                      <w:szCs w:val="18"/>
                    </w:rPr>
                    <w:br/>
                    <w:t xml:space="preserve">л/и </w:t>
                  </w:r>
                </w:p>
              </w:tc>
              <w:tc>
                <w:tcPr>
                  <w:tcW w:w="3634" w:type="dxa"/>
                </w:tcPr>
                <w:p w:rsidR="008B47A6" w:rsidRDefault="009A6212">
                  <w:pPr>
                    <w:jc w:val="both"/>
                    <w:rPr>
                      <w:sz w:val="18"/>
                      <w:szCs w:val="18"/>
                    </w:rPr>
                  </w:pPr>
                  <w:r>
                    <w:rPr>
                      <w:sz w:val="18"/>
                      <w:szCs w:val="18"/>
                    </w:rPr>
                    <w:t xml:space="preserve">Показатель </w:t>
                  </w:r>
                </w:p>
              </w:tc>
              <w:tc>
                <w:tcPr>
                  <w:tcW w:w="993" w:type="dxa"/>
                </w:tcPr>
                <w:p w:rsidR="008B47A6" w:rsidRDefault="009A6212">
                  <w:pPr>
                    <w:jc w:val="both"/>
                    <w:rPr>
                      <w:sz w:val="18"/>
                      <w:szCs w:val="18"/>
                    </w:rPr>
                  </w:pPr>
                  <w:r>
                    <w:rPr>
                      <w:sz w:val="18"/>
                      <w:szCs w:val="18"/>
                    </w:rPr>
                    <w:t xml:space="preserve">На начало года </w:t>
                  </w:r>
                </w:p>
              </w:tc>
              <w:tc>
                <w:tcPr>
                  <w:tcW w:w="992" w:type="dxa"/>
                </w:tcPr>
                <w:p w:rsidR="008B47A6" w:rsidRDefault="009A6212">
                  <w:pPr>
                    <w:jc w:val="both"/>
                    <w:rPr>
                      <w:sz w:val="18"/>
                      <w:szCs w:val="18"/>
                    </w:rPr>
                  </w:pPr>
                  <w:r>
                    <w:rPr>
                      <w:sz w:val="18"/>
                      <w:szCs w:val="18"/>
                    </w:rPr>
                    <w:t xml:space="preserve">На конец года </w:t>
                  </w:r>
                </w:p>
              </w:tc>
              <w:tc>
                <w:tcPr>
                  <w:tcW w:w="1292" w:type="dxa"/>
                </w:tcPr>
                <w:p w:rsidR="008B47A6" w:rsidRDefault="009A6212">
                  <w:pPr>
                    <w:jc w:val="both"/>
                    <w:rPr>
                      <w:sz w:val="18"/>
                      <w:szCs w:val="18"/>
                    </w:rPr>
                  </w:pPr>
                  <w:r>
                    <w:rPr>
                      <w:sz w:val="18"/>
                      <w:szCs w:val="18"/>
                    </w:rPr>
                    <w:t xml:space="preserve">Абсолютное изменение </w:t>
                  </w:r>
                </w:p>
              </w:tc>
            </w:tr>
            <w:tr w:rsidR="008B47A6">
              <w:trPr>
                <w:trHeight w:val="18"/>
              </w:trPr>
              <w:tc>
                <w:tcPr>
                  <w:tcW w:w="7271" w:type="dxa"/>
                  <w:gridSpan w:val="5"/>
                </w:tcPr>
                <w:p w:rsidR="008B47A6" w:rsidRDefault="009A6212">
                  <w:pPr>
                    <w:jc w:val="both"/>
                    <w:rPr>
                      <w:sz w:val="18"/>
                      <w:szCs w:val="18"/>
                    </w:rPr>
                  </w:pPr>
                  <w:r>
                    <w:rPr>
                      <w:sz w:val="18"/>
                      <w:szCs w:val="18"/>
                    </w:rPr>
                    <w:t xml:space="preserve">Исходные данные для анализа, тыс. руб. </w:t>
                  </w:r>
                </w:p>
              </w:tc>
            </w:tr>
            <w:tr w:rsidR="008B47A6">
              <w:trPr>
                <w:trHeight w:val="18"/>
              </w:trPr>
              <w:tc>
                <w:tcPr>
                  <w:tcW w:w="360" w:type="dxa"/>
                </w:tcPr>
                <w:p w:rsidR="008B47A6" w:rsidRDefault="009A6212">
                  <w:pPr>
                    <w:jc w:val="both"/>
                    <w:rPr>
                      <w:sz w:val="18"/>
                      <w:szCs w:val="18"/>
                    </w:rPr>
                  </w:pPr>
                  <w:r>
                    <w:rPr>
                      <w:sz w:val="18"/>
                      <w:szCs w:val="18"/>
                    </w:rPr>
                    <w:t xml:space="preserve">1 </w:t>
                  </w:r>
                </w:p>
              </w:tc>
              <w:tc>
                <w:tcPr>
                  <w:tcW w:w="3634" w:type="dxa"/>
                </w:tcPr>
                <w:p w:rsidR="008B47A6" w:rsidRDefault="009A6212">
                  <w:pPr>
                    <w:jc w:val="both"/>
                    <w:rPr>
                      <w:sz w:val="18"/>
                      <w:szCs w:val="18"/>
                    </w:rPr>
                  </w:pPr>
                  <w:r>
                    <w:rPr>
                      <w:sz w:val="18"/>
                      <w:szCs w:val="18"/>
                    </w:rPr>
                    <w:t xml:space="preserve">Денежные средства учреждения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360" w:type="dxa"/>
                </w:tcPr>
                <w:p w:rsidR="008B47A6" w:rsidRDefault="009A6212">
                  <w:pPr>
                    <w:jc w:val="both"/>
                    <w:rPr>
                      <w:sz w:val="18"/>
                      <w:szCs w:val="18"/>
                    </w:rPr>
                  </w:pPr>
                  <w:r>
                    <w:rPr>
                      <w:sz w:val="18"/>
                      <w:szCs w:val="18"/>
                    </w:rPr>
                    <w:t xml:space="preserve">2 </w:t>
                  </w:r>
                </w:p>
              </w:tc>
              <w:tc>
                <w:tcPr>
                  <w:tcW w:w="3634" w:type="dxa"/>
                </w:tcPr>
                <w:p w:rsidR="008B47A6" w:rsidRDefault="009A6212">
                  <w:pPr>
                    <w:jc w:val="both"/>
                    <w:rPr>
                      <w:sz w:val="18"/>
                      <w:szCs w:val="18"/>
                    </w:rPr>
                  </w:pPr>
                  <w:r>
                    <w:rPr>
                      <w:sz w:val="18"/>
                      <w:szCs w:val="18"/>
                    </w:rPr>
                    <w:t xml:space="preserve">Финансовые вложения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360" w:type="dxa"/>
                </w:tcPr>
                <w:p w:rsidR="008B47A6" w:rsidRDefault="009A6212">
                  <w:pPr>
                    <w:jc w:val="both"/>
                    <w:rPr>
                      <w:sz w:val="18"/>
                      <w:szCs w:val="18"/>
                    </w:rPr>
                  </w:pPr>
                  <w:r>
                    <w:rPr>
                      <w:sz w:val="18"/>
                      <w:szCs w:val="18"/>
                    </w:rPr>
                    <w:t xml:space="preserve">3 </w:t>
                  </w:r>
                </w:p>
              </w:tc>
              <w:tc>
                <w:tcPr>
                  <w:tcW w:w="3634" w:type="dxa"/>
                </w:tcPr>
                <w:p w:rsidR="008B47A6" w:rsidRDefault="009A6212">
                  <w:pPr>
                    <w:jc w:val="both"/>
                    <w:rPr>
                      <w:sz w:val="18"/>
                      <w:szCs w:val="18"/>
                    </w:rPr>
                  </w:pPr>
                  <w:r>
                    <w:rPr>
                      <w:sz w:val="18"/>
                      <w:szCs w:val="18"/>
                    </w:rPr>
                    <w:t xml:space="preserve">Средства в расчетах с дебиторами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360" w:type="dxa"/>
                </w:tcPr>
                <w:p w:rsidR="008B47A6" w:rsidRDefault="009A6212">
                  <w:pPr>
                    <w:jc w:val="both"/>
                    <w:rPr>
                      <w:sz w:val="18"/>
                      <w:szCs w:val="18"/>
                    </w:rPr>
                  </w:pPr>
                  <w:r>
                    <w:rPr>
                      <w:sz w:val="18"/>
                      <w:szCs w:val="18"/>
                    </w:rPr>
                    <w:t xml:space="preserve">4 </w:t>
                  </w:r>
                </w:p>
              </w:tc>
              <w:tc>
                <w:tcPr>
                  <w:tcW w:w="3634" w:type="dxa"/>
                </w:tcPr>
                <w:p w:rsidR="008B47A6" w:rsidRDefault="009A6212">
                  <w:pPr>
                    <w:jc w:val="both"/>
                    <w:rPr>
                      <w:sz w:val="18"/>
                      <w:szCs w:val="18"/>
                    </w:rPr>
                  </w:pPr>
                  <w:r>
                    <w:rPr>
                      <w:sz w:val="18"/>
                      <w:szCs w:val="18"/>
                    </w:rPr>
                    <w:t xml:space="preserve">Вложения в финансовые активы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360" w:type="dxa"/>
                </w:tcPr>
                <w:p w:rsidR="008B47A6" w:rsidRDefault="009A6212">
                  <w:pPr>
                    <w:jc w:val="both"/>
                    <w:rPr>
                      <w:sz w:val="18"/>
                      <w:szCs w:val="18"/>
                    </w:rPr>
                  </w:pPr>
                  <w:r>
                    <w:rPr>
                      <w:sz w:val="18"/>
                      <w:szCs w:val="18"/>
                    </w:rPr>
                    <w:t xml:space="preserve">5 </w:t>
                  </w:r>
                </w:p>
              </w:tc>
              <w:tc>
                <w:tcPr>
                  <w:tcW w:w="3634" w:type="dxa"/>
                </w:tcPr>
                <w:p w:rsidR="008B47A6" w:rsidRDefault="009A6212">
                  <w:pPr>
                    <w:jc w:val="both"/>
                    <w:rPr>
                      <w:sz w:val="18"/>
                      <w:szCs w:val="18"/>
                    </w:rPr>
                  </w:pPr>
                  <w:r>
                    <w:rPr>
                      <w:sz w:val="18"/>
                      <w:szCs w:val="18"/>
                    </w:rPr>
                    <w:t xml:space="preserve">Материальные запасы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360" w:type="dxa"/>
                </w:tcPr>
                <w:p w:rsidR="008B47A6" w:rsidRDefault="009A6212">
                  <w:pPr>
                    <w:jc w:val="both"/>
                    <w:rPr>
                      <w:sz w:val="18"/>
                      <w:szCs w:val="18"/>
                    </w:rPr>
                  </w:pPr>
                  <w:r>
                    <w:rPr>
                      <w:sz w:val="18"/>
                      <w:szCs w:val="18"/>
                    </w:rPr>
                    <w:t xml:space="preserve">6 </w:t>
                  </w:r>
                </w:p>
              </w:tc>
              <w:tc>
                <w:tcPr>
                  <w:tcW w:w="3634" w:type="dxa"/>
                </w:tcPr>
                <w:p w:rsidR="008B47A6" w:rsidRDefault="009A6212">
                  <w:pPr>
                    <w:jc w:val="both"/>
                    <w:rPr>
                      <w:sz w:val="18"/>
                      <w:szCs w:val="18"/>
                    </w:rPr>
                  </w:pPr>
                  <w:r>
                    <w:rPr>
                      <w:sz w:val="18"/>
                      <w:szCs w:val="18"/>
                    </w:rPr>
                    <w:t xml:space="preserve">Затраты на изготовление готовой продукции, выполнение работ, услуг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360" w:type="dxa"/>
                </w:tcPr>
                <w:p w:rsidR="008B47A6" w:rsidRDefault="009A6212">
                  <w:pPr>
                    <w:jc w:val="both"/>
                    <w:rPr>
                      <w:sz w:val="18"/>
                      <w:szCs w:val="18"/>
                    </w:rPr>
                  </w:pPr>
                  <w:r>
                    <w:rPr>
                      <w:sz w:val="18"/>
                      <w:szCs w:val="18"/>
                    </w:rPr>
                    <w:t xml:space="preserve">7 </w:t>
                  </w:r>
                </w:p>
              </w:tc>
              <w:tc>
                <w:tcPr>
                  <w:tcW w:w="3634" w:type="dxa"/>
                </w:tcPr>
                <w:p w:rsidR="008B47A6" w:rsidRDefault="009A6212">
                  <w:pPr>
                    <w:jc w:val="both"/>
                    <w:rPr>
                      <w:sz w:val="18"/>
                      <w:szCs w:val="18"/>
                    </w:rPr>
                  </w:pPr>
                  <w:r>
                    <w:rPr>
                      <w:sz w:val="18"/>
                      <w:szCs w:val="18"/>
                    </w:rPr>
                    <w:t xml:space="preserve">Итого текущих (оборотных) активов (п. 1 + п. 2 + п. 3 + п. 4 + п. 5 + + п. 5 + п. 6)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360" w:type="dxa"/>
                </w:tcPr>
                <w:p w:rsidR="008B47A6" w:rsidRDefault="009A6212">
                  <w:pPr>
                    <w:jc w:val="both"/>
                    <w:rPr>
                      <w:sz w:val="18"/>
                      <w:szCs w:val="18"/>
                    </w:rPr>
                  </w:pPr>
                  <w:r>
                    <w:rPr>
                      <w:sz w:val="18"/>
                      <w:szCs w:val="18"/>
                    </w:rPr>
                    <w:t xml:space="preserve">8 </w:t>
                  </w:r>
                </w:p>
              </w:tc>
              <w:tc>
                <w:tcPr>
                  <w:tcW w:w="3634" w:type="dxa"/>
                </w:tcPr>
                <w:p w:rsidR="008B47A6" w:rsidRDefault="009A6212">
                  <w:pPr>
                    <w:jc w:val="both"/>
                    <w:rPr>
                      <w:sz w:val="18"/>
                      <w:szCs w:val="18"/>
                    </w:rPr>
                  </w:pPr>
                  <w:r>
                    <w:rPr>
                      <w:sz w:val="18"/>
                      <w:szCs w:val="18"/>
                    </w:rPr>
                    <w:t xml:space="preserve">Общая величина обязательств перед кредиторами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18"/>
                      <w:szCs w:val="18"/>
                    </w:rPr>
                  </w:pPr>
                </w:p>
              </w:tc>
            </w:tr>
            <w:tr w:rsidR="008B47A6">
              <w:trPr>
                <w:trHeight w:val="18"/>
              </w:trPr>
              <w:tc>
                <w:tcPr>
                  <w:tcW w:w="7271" w:type="dxa"/>
                  <w:gridSpan w:val="5"/>
                </w:tcPr>
                <w:p w:rsidR="008B47A6" w:rsidRDefault="009A6212">
                  <w:pPr>
                    <w:jc w:val="both"/>
                    <w:rPr>
                      <w:sz w:val="18"/>
                      <w:szCs w:val="18"/>
                    </w:rPr>
                  </w:pPr>
                  <w:r>
                    <w:rPr>
                      <w:sz w:val="18"/>
                      <w:szCs w:val="18"/>
                    </w:rPr>
                    <w:t xml:space="preserve">Коэффициенты ликвидности </w:t>
                  </w:r>
                </w:p>
              </w:tc>
            </w:tr>
            <w:tr w:rsidR="008B47A6">
              <w:trPr>
                <w:trHeight w:val="18"/>
              </w:trPr>
              <w:tc>
                <w:tcPr>
                  <w:tcW w:w="360" w:type="dxa"/>
                </w:tcPr>
                <w:p w:rsidR="008B47A6" w:rsidRDefault="009A6212">
                  <w:pPr>
                    <w:jc w:val="both"/>
                    <w:rPr>
                      <w:sz w:val="18"/>
                      <w:szCs w:val="18"/>
                    </w:rPr>
                  </w:pPr>
                  <w:r>
                    <w:rPr>
                      <w:sz w:val="18"/>
                      <w:szCs w:val="18"/>
                    </w:rPr>
                    <w:t xml:space="preserve">9 </w:t>
                  </w:r>
                </w:p>
              </w:tc>
              <w:tc>
                <w:tcPr>
                  <w:tcW w:w="3634" w:type="dxa"/>
                </w:tcPr>
                <w:p w:rsidR="008B47A6" w:rsidRDefault="00CA2F6E">
                  <w:pPr>
                    <w:jc w:val="both"/>
                    <w:rPr>
                      <w:sz w:val="18"/>
                      <w:szCs w:val="18"/>
                    </w:rPr>
                  </w:pPr>
                  <w:hyperlink r:id="rId22">
                    <w:r w:rsidR="009A6212">
                      <w:rPr>
                        <w:sz w:val="18"/>
                        <w:szCs w:val="18"/>
                        <w:u w:val="single"/>
                      </w:rPr>
                      <w:t>Коэффициент абсолютной ликвидности</w:t>
                    </w:r>
                  </w:hyperlink>
                  <w:r w:rsidR="009A6212">
                    <w:rPr>
                      <w:sz w:val="18"/>
                      <w:szCs w:val="18"/>
                    </w:rPr>
                    <w:t xml:space="preserve"> (покрытия обязательств перед кредиторами денежными средствами) ((п. 1 + п. 2) / п. 8)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20"/>
                      <w:szCs w:val="20"/>
                    </w:rPr>
                  </w:pPr>
                </w:p>
              </w:tc>
            </w:tr>
            <w:tr w:rsidR="008B47A6">
              <w:trPr>
                <w:trHeight w:val="18"/>
              </w:trPr>
              <w:tc>
                <w:tcPr>
                  <w:tcW w:w="360" w:type="dxa"/>
                </w:tcPr>
                <w:p w:rsidR="008B47A6" w:rsidRDefault="009A6212">
                  <w:pPr>
                    <w:jc w:val="both"/>
                    <w:rPr>
                      <w:sz w:val="18"/>
                      <w:szCs w:val="18"/>
                    </w:rPr>
                  </w:pPr>
                  <w:r>
                    <w:rPr>
                      <w:sz w:val="18"/>
                      <w:szCs w:val="18"/>
                    </w:rPr>
                    <w:t xml:space="preserve">10 </w:t>
                  </w:r>
                </w:p>
              </w:tc>
              <w:tc>
                <w:tcPr>
                  <w:tcW w:w="3634" w:type="dxa"/>
                </w:tcPr>
                <w:p w:rsidR="008B47A6" w:rsidRDefault="00CA2F6E">
                  <w:pPr>
                    <w:jc w:val="both"/>
                    <w:rPr>
                      <w:sz w:val="18"/>
                      <w:szCs w:val="18"/>
                    </w:rPr>
                  </w:pPr>
                  <w:hyperlink r:id="rId23">
                    <w:r w:rsidR="009A6212">
                      <w:rPr>
                        <w:sz w:val="18"/>
                        <w:szCs w:val="18"/>
                        <w:u w:val="single"/>
                      </w:rPr>
                      <w:t>Коэффициент критической ликвидности</w:t>
                    </w:r>
                  </w:hyperlink>
                  <w:r w:rsidR="009A6212">
                    <w:rPr>
                      <w:sz w:val="18"/>
                      <w:szCs w:val="18"/>
                    </w:rPr>
                    <w:t xml:space="preserve"> (покрытия обязательств перед кредиторами денежными средствами и средствами в </w:t>
                  </w:r>
                  <w:r w:rsidR="009A6212">
                    <w:rPr>
                      <w:sz w:val="18"/>
                      <w:szCs w:val="18"/>
                    </w:rPr>
                    <w:lastRenderedPageBreak/>
                    <w:t xml:space="preserve">расчетах с дебиторами) ((п. 1 + п. 2 + п. 3 + п. 4) / п. 8))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20"/>
                      <w:szCs w:val="20"/>
                    </w:rPr>
                  </w:pPr>
                </w:p>
              </w:tc>
            </w:tr>
            <w:tr w:rsidR="008B47A6">
              <w:trPr>
                <w:trHeight w:val="18"/>
              </w:trPr>
              <w:tc>
                <w:tcPr>
                  <w:tcW w:w="360" w:type="dxa"/>
                </w:tcPr>
                <w:p w:rsidR="008B47A6" w:rsidRDefault="009A6212">
                  <w:pPr>
                    <w:jc w:val="both"/>
                    <w:rPr>
                      <w:sz w:val="18"/>
                      <w:szCs w:val="18"/>
                    </w:rPr>
                  </w:pPr>
                  <w:r>
                    <w:rPr>
                      <w:sz w:val="18"/>
                      <w:szCs w:val="18"/>
                    </w:rPr>
                    <w:t xml:space="preserve">11 </w:t>
                  </w:r>
                </w:p>
              </w:tc>
              <w:tc>
                <w:tcPr>
                  <w:tcW w:w="3634" w:type="dxa"/>
                </w:tcPr>
                <w:p w:rsidR="008B47A6" w:rsidRDefault="009A6212">
                  <w:pPr>
                    <w:jc w:val="both"/>
                    <w:rPr>
                      <w:sz w:val="18"/>
                      <w:szCs w:val="18"/>
                    </w:rPr>
                  </w:pPr>
                  <w:r>
                    <w:rPr>
                      <w:sz w:val="18"/>
                      <w:szCs w:val="18"/>
                    </w:rPr>
                    <w:t xml:space="preserve">Коэффициент текущей ликвидности (покрытия обязательств перед кредиторами текущими (оборотными) активами) (п. 7 / п. 8)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20"/>
                      <w:szCs w:val="20"/>
                    </w:rPr>
                  </w:pPr>
                </w:p>
              </w:tc>
            </w:tr>
            <w:tr w:rsidR="008B47A6">
              <w:trPr>
                <w:trHeight w:val="18"/>
              </w:trPr>
              <w:tc>
                <w:tcPr>
                  <w:tcW w:w="360" w:type="dxa"/>
                </w:tcPr>
                <w:p w:rsidR="008B47A6" w:rsidRDefault="009A6212">
                  <w:pPr>
                    <w:jc w:val="both"/>
                    <w:rPr>
                      <w:sz w:val="18"/>
                      <w:szCs w:val="18"/>
                    </w:rPr>
                  </w:pPr>
                  <w:r>
                    <w:rPr>
                      <w:sz w:val="18"/>
                      <w:szCs w:val="18"/>
                    </w:rPr>
                    <w:t xml:space="preserve">12 </w:t>
                  </w:r>
                </w:p>
              </w:tc>
              <w:tc>
                <w:tcPr>
                  <w:tcW w:w="3634" w:type="dxa"/>
                </w:tcPr>
                <w:p w:rsidR="008B47A6" w:rsidRDefault="00CA2F6E">
                  <w:pPr>
                    <w:jc w:val="both"/>
                    <w:rPr>
                      <w:sz w:val="18"/>
                      <w:szCs w:val="18"/>
                    </w:rPr>
                  </w:pPr>
                  <w:hyperlink r:id="rId24">
                    <w:r w:rsidR="009A6212">
                      <w:rPr>
                        <w:sz w:val="18"/>
                        <w:szCs w:val="18"/>
                        <w:u w:val="single"/>
                      </w:rPr>
                      <w:t>Коэффициент соотношения дебиторской и кредиторской задолженности</w:t>
                    </w:r>
                  </w:hyperlink>
                  <w:r w:rsidR="009A6212">
                    <w:rPr>
                      <w:sz w:val="18"/>
                      <w:szCs w:val="18"/>
                    </w:rPr>
                    <w:t xml:space="preserve"> (покрытия обязательств средствами в расчетах с дебиторами) (п. 3/п. 8) </w:t>
                  </w:r>
                </w:p>
              </w:tc>
              <w:tc>
                <w:tcPr>
                  <w:tcW w:w="993" w:type="dxa"/>
                </w:tcPr>
                <w:p w:rsidR="008B47A6" w:rsidRDefault="008B47A6">
                  <w:pPr>
                    <w:jc w:val="both"/>
                    <w:rPr>
                      <w:sz w:val="18"/>
                      <w:szCs w:val="18"/>
                    </w:rPr>
                  </w:pPr>
                </w:p>
              </w:tc>
              <w:tc>
                <w:tcPr>
                  <w:tcW w:w="992" w:type="dxa"/>
                </w:tcPr>
                <w:p w:rsidR="008B47A6" w:rsidRDefault="008B47A6">
                  <w:pPr>
                    <w:jc w:val="both"/>
                    <w:rPr>
                      <w:sz w:val="18"/>
                      <w:szCs w:val="18"/>
                    </w:rPr>
                  </w:pPr>
                </w:p>
              </w:tc>
              <w:tc>
                <w:tcPr>
                  <w:tcW w:w="1292" w:type="dxa"/>
                </w:tcPr>
                <w:p w:rsidR="008B47A6" w:rsidRDefault="008B47A6">
                  <w:pPr>
                    <w:jc w:val="both"/>
                    <w:rPr>
                      <w:sz w:val="20"/>
                      <w:szCs w:val="20"/>
                    </w:rPr>
                  </w:pPr>
                </w:p>
              </w:tc>
            </w:tr>
          </w:tbl>
          <w:p w:rsidR="008B47A6" w:rsidRDefault="008B47A6">
            <w:pPr>
              <w:widowControl w:val="0"/>
              <w:tabs>
                <w:tab w:val="left" w:pos="540"/>
              </w:tabs>
              <w:contextualSpacing/>
              <w:jc w:val="both"/>
              <w:rPr>
                <w:bCs/>
                <w:sz w:val="20"/>
                <w:szCs w:val="20"/>
              </w:rPr>
            </w:pPr>
          </w:p>
        </w:tc>
      </w:tr>
      <w:tr w:rsidR="008B47A6" w:rsidTr="00CA2F6E">
        <w:trPr>
          <w:trHeight w:val="20"/>
        </w:trPr>
        <w:tc>
          <w:tcPr>
            <w:tcW w:w="1985" w:type="dxa"/>
            <w:vMerge/>
          </w:tcPr>
          <w:p w:rsidR="008B47A6" w:rsidRDefault="008B47A6">
            <w:pPr>
              <w:widowControl w:val="0"/>
              <w:jc w:val="both"/>
              <w:rPr>
                <w:sz w:val="20"/>
                <w:szCs w:val="20"/>
                <w:shd w:val="clear" w:color="auto" w:fill="FFFFFF"/>
              </w:rPr>
            </w:pPr>
          </w:p>
        </w:tc>
        <w:tc>
          <w:tcPr>
            <w:tcW w:w="2125" w:type="dxa"/>
          </w:tcPr>
          <w:p w:rsidR="008B47A6" w:rsidRDefault="009A6212">
            <w:pPr>
              <w:pStyle w:val="affd"/>
              <w:numPr>
                <w:ilvl w:val="0"/>
                <w:numId w:val="6"/>
              </w:numPr>
              <w:ind w:left="0" w:firstLine="0"/>
              <w:jc w:val="both"/>
              <w:rPr>
                <w:rFonts w:eastAsia="Calibri"/>
                <w:sz w:val="20"/>
                <w:szCs w:val="20"/>
                <w:lang w:eastAsia="en-US"/>
              </w:rPr>
            </w:pPr>
            <w:r>
              <w:rPr>
                <w:sz w:val="20"/>
                <w:szCs w:val="2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59" w:type="dxa"/>
          </w:tcPr>
          <w:p w:rsidR="008B47A6" w:rsidRDefault="009A6212">
            <w:pPr>
              <w:widowControl w:val="0"/>
              <w:jc w:val="both"/>
              <w:rPr>
                <w:sz w:val="20"/>
                <w:szCs w:val="20"/>
              </w:rPr>
            </w:pPr>
            <w:r>
              <w:rPr>
                <w:b/>
                <w:bCs/>
                <w:sz w:val="20"/>
                <w:szCs w:val="20"/>
              </w:rPr>
              <w:t>Знать</w:t>
            </w:r>
            <w:r>
              <w:rPr>
                <w:sz w:val="20"/>
                <w:szCs w:val="20"/>
              </w:rPr>
              <w:t xml:space="preserve">: математические постановки </w:t>
            </w:r>
            <w:r>
              <w:rPr>
                <w:color w:val="0D0D0D"/>
                <w:sz w:val="20"/>
                <w:szCs w:val="20"/>
              </w:rPr>
              <w:t>фактов хозяйственной жизни организаций государственного сектора</w:t>
            </w:r>
          </w:p>
          <w:p w:rsidR="008B47A6" w:rsidRDefault="009A6212">
            <w:pPr>
              <w:tabs>
                <w:tab w:val="left" w:pos="540"/>
              </w:tabs>
              <w:contextualSpacing/>
              <w:jc w:val="both"/>
              <w:rPr>
                <w:rFonts w:eastAsia="Calibri"/>
                <w:b/>
                <w:i/>
                <w:sz w:val="20"/>
                <w:szCs w:val="20"/>
                <w:lang w:eastAsia="en-US"/>
              </w:rPr>
            </w:pPr>
            <w:r>
              <w:rPr>
                <w:b/>
                <w:bCs/>
                <w:sz w:val="20"/>
                <w:szCs w:val="20"/>
              </w:rPr>
              <w:t>Уметь:</w:t>
            </w:r>
            <w:r>
              <w:rPr>
                <w:sz w:val="20"/>
                <w:szCs w:val="20"/>
              </w:rPr>
              <w:t xml:space="preserve"> применять математические методы для анализа </w:t>
            </w:r>
            <w:r>
              <w:rPr>
                <w:color w:val="0D0D0D"/>
                <w:sz w:val="20"/>
                <w:szCs w:val="20"/>
              </w:rPr>
              <w:t>фактов хозяйственной жизни организаций государственного сектора</w:t>
            </w:r>
          </w:p>
        </w:tc>
        <w:tc>
          <w:tcPr>
            <w:tcW w:w="7369" w:type="dxa"/>
          </w:tcPr>
          <w:p w:rsidR="008B47A6" w:rsidRDefault="009A6212">
            <w:pPr>
              <w:shd w:val="clear" w:color="auto" w:fill="FFFFFF"/>
              <w:jc w:val="center"/>
              <w:rPr>
                <w:color w:val="0D0D0D"/>
                <w:sz w:val="20"/>
                <w:szCs w:val="20"/>
              </w:rPr>
            </w:pPr>
            <w:r>
              <w:rPr>
                <w:color w:val="0D0D0D"/>
                <w:sz w:val="20"/>
                <w:szCs w:val="20"/>
              </w:rPr>
              <w:t xml:space="preserve">Задача </w:t>
            </w:r>
          </w:p>
          <w:p w:rsidR="008B47A6" w:rsidRDefault="009A6212">
            <w:pPr>
              <w:shd w:val="clear" w:color="auto" w:fill="FFFFFF"/>
              <w:jc w:val="both"/>
              <w:rPr>
                <w:color w:val="0D0D0D"/>
                <w:sz w:val="20"/>
                <w:szCs w:val="20"/>
              </w:rPr>
            </w:pPr>
            <w:r>
              <w:rPr>
                <w:color w:val="0D0D0D"/>
                <w:sz w:val="20"/>
                <w:szCs w:val="20"/>
              </w:rPr>
              <w:t>На основании представленных отчетных данных провести расчет показателей эффективности экономического субъекта.</w:t>
            </w:r>
          </w:p>
          <w:p w:rsidR="008B47A6" w:rsidRDefault="009A6212">
            <w:pPr>
              <w:jc w:val="center"/>
              <w:rPr>
                <w:color w:val="0D0D0D"/>
                <w:sz w:val="20"/>
                <w:szCs w:val="20"/>
              </w:rPr>
            </w:pPr>
            <w:r>
              <w:rPr>
                <w:color w:val="0D0D0D"/>
                <w:sz w:val="20"/>
                <w:szCs w:val="20"/>
              </w:rPr>
              <w:t>Расчет оценки эффективности деятельности подведомственного ГМУ</w:t>
            </w:r>
          </w:p>
          <w:p w:rsidR="008B47A6" w:rsidRDefault="009A6212">
            <w:pPr>
              <w:jc w:val="center"/>
              <w:rPr>
                <w:color w:val="0D0D0D"/>
                <w:sz w:val="20"/>
                <w:szCs w:val="20"/>
              </w:rPr>
            </w:pPr>
            <w:r>
              <w:rPr>
                <w:color w:val="0D0D0D"/>
                <w:sz w:val="20"/>
                <w:szCs w:val="20"/>
              </w:rPr>
              <w:t>_________________________________________________________</w:t>
            </w:r>
          </w:p>
          <w:p w:rsidR="008B47A6" w:rsidRDefault="009A6212">
            <w:pPr>
              <w:jc w:val="center"/>
              <w:rPr>
                <w:color w:val="0D0D0D"/>
                <w:sz w:val="20"/>
                <w:szCs w:val="20"/>
              </w:rPr>
            </w:pPr>
            <w:r>
              <w:rPr>
                <w:color w:val="0D0D0D"/>
                <w:sz w:val="20"/>
                <w:szCs w:val="20"/>
              </w:rPr>
              <w:t xml:space="preserve"> (наименование государственного учреждения)</w:t>
            </w:r>
          </w:p>
          <w:tbl>
            <w:tblPr>
              <w:tblW w:w="7259" w:type="dxa"/>
              <w:tblLayout w:type="fixed"/>
              <w:tblLook w:val="04A0" w:firstRow="1" w:lastRow="0" w:firstColumn="1" w:lastColumn="0" w:noHBand="0" w:noVBand="1"/>
            </w:tblPr>
            <w:tblGrid>
              <w:gridCol w:w="648"/>
              <w:gridCol w:w="4153"/>
              <w:gridCol w:w="956"/>
              <w:gridCol w:w="683"/>
              <w:gridCol w:w="819"/>
            </w:tblGrid>
            <w:tr w:rsidR="008B47A6">
              <w:trPr>
                <w:trHeight w:val="20"/>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 п/п</w:t>
                  </w:r>
                </w:p>
              </w:tc>
              <w:tc>
                <w:tcPr>
                  <w:tcW w:w="41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Наименование показателя</w:t>
                  </w: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Максимальная балльность, %</w:t>
                  </w:r>
                </w:p>
              </w:tc>
              <w:tc>
                <w:tcPr>
                  <w:tcW w:w="1502" w:type="dxa"/>
                  <w:gridSpan w:val="2"/>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 xml:space="preserve">Фактические значения </w:t>
                  </w:r>
                </w:p>
                <w:p w:rsidR="008B47A6" w:rsidRDefault="009A6212">
                  <w:pPr>
                    <w:widowControl w:val="0"/>
                    <w:jc w:val="center"/>
                    <w:rPr>
                      <w:color w:val="0D0D0D"/>
                      <w:sz w:val="16"/>
                      <w:szCs w:val="16"/>
                    </w:rPr>
                  </w:pPr>
                  <w:r>
                    <w:rPr>
                      <w:color w:val="0D0D0D"/>
                      <w:sz w:val="16"/>
                      <w:szCs w:val="16"/>
                    </w:rPr>
                    <w:t>учреждения</w:t>
                  </w:r>
                </w:p>
              </w:tc>
            </w:tr>
            <w:tr w:rsidR="008B47A6">
              <w:trPr>
                <w:trHeight w:val="20"/>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4153" w:type="dxa"/>
                  <w:vMerge/>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показатель</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баллы,%</w:t>
                  </w: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Показатели основной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40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 </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Исполнение ГЗ по полноте и эффективности использования средств бюджета на оказание государственных услуг (работ)</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22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1.1.1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Исполнение ГЗ по показателям, характеризующим качество государственных услуг</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10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1.1.2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both"/>
                    <w:rPr>
                      <w:color w:val="0D0D0D"/>
                      <w:sz w:val="16"/>
                      <w:szCs w:val="16"/>
                    </w:rPr>
                  </w:pPr>
                  <w:r>
                    <w:rPr>
                      <w:color w:val="0D0D0D"/>
                      <w:sz w:val="16"/>
                      <w:szCs w:val="16"/>
                    </w:rPr>
                    <w:t xml:space="preserve">Исполнение ГЗ по показателям, характеризующим объем государственных услуг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10 (17*)</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both"/>
                    <w:rPr>
                      <w:color w:val="0D0D0D"/>
                      <w:sz w:val="16"/>
                      <w:szCs w:val="16"/>
                    </w:rPr>
                  </w:pPr>
                  <w:r>
                    <w:rPr>
                      <w:color w:val="0D0D0D"/>
                      <w:sz w:val="16"/>
                      <w:szCs w:val="16"/>
                    </w:rPr>
                    <w:t>Доля получателей государственных услуг на платной основе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1.3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both"/>
                    <w:rPr>
                      <w:color w:val="0D0D0D"/>
                      <w:sz w:val="16"/>
                      <w:szCs w:val="16"/>
                    </w:rPr>
                  </w:pPr>
                  <w:r>
                    <w:rPr>
                      <w:color w:val="0D0D0D"/>
                      <w:sz w:val="16"/>
                      <w:szCs w:val="16"/>
                    </w:rPr>
                    <w:t>Доля потребителей, удовлетворенных качеством государственных услуг,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8</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1.4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both"/>
                    <w:rPr>
                      <w:color w:val="0D0D0D"/>
                      <w:sz w:val="16"/>
                      <w:szCs w:val="16"/>
                    </w:rPr>
                  </w:pPr>
                  <w:r>
                    <w:rPr>
                      <w:color w:val="0D0D0D"/>
                      <w:sz w:val="16"/>
                      <w:szCs w:val="16"/>
                    </w:rPr>
                    <w:t>Соответствие качества услуг установленным стандартам</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Показатели финансово-хозяйственной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20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2.1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Доля деятельности, приносящей доход, в общем объеме доходов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2.2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both"/>
                    <w:rPr>
                      <w:color w:val="0D0D0D"/>
                      <w:sz w:val="16"/>
                      <w:szCs w:val="16"/>
                    </w:rPr>
                  </w:pPr>
                  <w:r>
                    <w:rPr>
                      <w:color w:val="0D0D0D"/>
                      <w:sz w:val="16"/>
                      <w:szCs w:val="16"/>
                    </w:rPr>
                    <w:t>Доля затрат государственной услуги (работ) в общем объеме субсидии</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2.3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both"/>
                    <w:rPr>
                      <w:color w:val="0D0D0D"/>
                      <w:sz w:val="16"/>
                      <w:szCs w:val="16"/>
                    </w:rPr>
                  </w:pPr>
                  <w:r>
                    <w:rPr>
                      <w:color w:val="0D0D0D"/>
                      <w:sz w:val="16"/>
                      <w:szCs w:val="16"/>
                    </w:rPr>
                    <w:t xml:space="preserve">Отношение </w:t>
                  </w:r>
                  <w:proofErr w:type="spellStart"/>
                  <w:r>
                    <w:rPr>
                      <w:color w:val="0D0D0D"/>
                      <w:sz w:val="16"/>
                      <w:szCs w:val="16"/>
                    </w:rPr>
                    <w:t>Фз</w:t>
                  </w:r>
                  <w:proofErr w:type="spellEnd"/>
                  <w:r>
                    <w:rPr>
                      <w:color w:val="0D0D0D"/>
                      <w:sz w:val="16"/>
                      <w:szCs w:val="16"/>
                    </w:rPr>
                    <w:t xml:space="preserve"> государственной услуги (работы) к средним </w:t>
                  </w:r>
                  <w:proofErr w:type="spellStart"/>
                  <w:r>
                    <w:rPr>
                      <w:color w:val="0D0D0D"/>
                      <w:sz w:val="16"/>
                      <w:szCs w:val="16"/>
                    </w:rPr>
                    <w:t>Фз</w:t>
                  </w:r>
                  <w:proofErr w:type="spellEnd"/>
                  <w:r>
                    <w:rPr>
                      <w:color w:val="0D0D0D"/>
                      <w:sz w:val="16"/>
                      <w:szCs w:val="16"/>
                    </w:rPr>
                    <w:t xml:space="preserve"> на аналогичную услугу (работу)</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2.4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both"/>
                    <w:rPr>
                      <w:color w:val="0D0D0D"/>
                      <w:sz w:val="16"/>
                      <w:szCs w:val="16"/>
                    </w:rPr>
                  </w:pPr>
                  <w:r>
                    <w:rPr>
                      <w:color w:val="0D0D0D"/>
                      <w:sz w:val="16"/>
                      <w:szCs w:val="16"/>
                    </w:rPr>
                    <w:t>Отношение ДЗ к КЗ</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lastRenderedPageBreak/>
                    <w:t>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Показатели кадровой работы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3.1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 xml:space="preserve">Коэффициент административного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3 (5*)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3.2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 xml:space="preserve">Коэффициент основного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2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3.3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 xml:space="preserve">Коэффициент технического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3.4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Введение стимулирующих выплат для 100% работников в зависимости от достижения установленных показателей эффективности деятельности работников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Показатели учреждения по использованию имущества</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4.1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proofErr w:type="spellStart"/>
                  <w:r>
                    <w:rPr>
                      <w:color w:val="0D0D0D"/>
                      <w:sz w:val="16"/>
                      <w:szCs w:val="16"/>
                    </w:rPr>
                    <w:t>Фз</w:t>
                  </w:r>
                  <w:proofErr w:type="spellEnd"/>
                  <w:r>
                    <w:rPr>
                      <w:color w:val="0D0D0D"/>
                      <w:sz w:val="16"/>
                      <w:szCs w:val="16"/>
                    </w:rPr>
                    <w:t xml:space="preserve"> на оказание государственной услуги (выполнение работы) в расчете на 1 м2 площади, используемой при оказании государственной услуги (выполнении работы) к средним </w:t>
                  </w:r>
                  <w:proofErr w:type="spellStart"/>
                  <w:r>
                    <w:rPr>
                      <w:color w:val="0D0D0D"/>
                      <w:sz w:val="16"/>
                      <w:szCs w:val="16"/>
                    </w:rPr>
                    <w:t>Фз</w:t>
                  </w:r>
                  <w:proofErr w:type="spellEnd"/>
                  <w:r>
                    <w:rPr>
                      <w:color w:val="0D0D0D"/>
                      <w:sz w:val="16"/>
                      <w:szCs w:val="16"/>
                    </w:rPr>
                    <w:t xml:space="preserve"> на оказание однотипных государственных услуг (выполнение работ) в расчете на 1 м2 площади, используемой при оказании государственных услуг (выполнении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r w:rsidR="008B47A6">
              <w:trPr>
                <w:trHeight w:val="20"/>
              </w:trPr>
              <w:tc>
                <w:tcPr>
                  <w:tcW w:w="4801" w:type="dxa"/>
                  <w:gridSpan w:val="2"/>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Итого</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100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8B47A6">
                  <w:pPr>
                    <w:widowControl w:val="0"/>
                    <w:jc w:val="center"/>
                    <w:rPr>
                      <w:color w:val="0D0D0D"/>
                      <w:sz w:val="16"/>
                      <w:szCs w:val="16"/>
                    </w:rPr>
                  </w:pPr>
                </w:p>
              </w:tc>
            </w:tr>
          </w:tbl>
          <w:p w:rsidR="008B47A6" w:rsidRDefault="008B47A6">
            <w:pPr>
              <w:widowControl w:val="0"/>
              <w:jc w:val="both"/>
              <w:rPr>
                <w:color w:val="0D0D0D"/>
                <w:sz w:val="20"/>
                <w:szCs w:val="20"/>
              </w:rPr>
            </w:pPr>
          </w:p>
        </w:tc>
      </w:tr>
      <w:tr w:rsidR="008B47A6" w:rsidTr="00CA2F6E">
        <w:trPr>
          <w:trHeight w:val="20"/>
        </w:trPr>
        <w:tc>
          <w:tcPr>
            <w:tcW w:w="1985" w:type="dxa"/>
            <w:vMerge/>
          </w:tcPr>
          <w:p w:rsidR="008B47A6" w:rsidRDefault="008B47A6">
            <w:pPr>
              <w:widowControl w:val="0"/>
              <w:jc w:val="both"/>
              <w:rPr>
                <w:color w:val="000000" w:themeColor="text1"/>
                <w:sz w:val="20"/>
                <w:szCs w:val="20"/>
              </w:rPr>
            </w:pPr>
          </w:p>
        </w:tc>
        <w:tc>
          <w:tcPr>
            <w:tcW w:w="2125" w:type="dxa"/>
          </w:tcPr>
          <w:p w:rsidR="008B47A6" w:rsidRDefault="009A6212">
            <w:pPr>
              <w:widowControl w:val="0"/>
              <w:tabs>
                <w:tab w:val="left" w:pos="0"/>
              </w:tabs>
              <w:contextualSpacing/>
              <w:jc w:val="both"/>
              <w:rPr>
                <w:color w:val="000000" w:themeColor="text1"/>
                <w:sz w:val="20"/>
                <w:szCs w:val="20"/>
              </w:rPr>
            </w:pPr>
            <w:r>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59" w:type="dxa"/>
          </w:tcPr>
          <w:p w:rsidR="008B47A6" w:rsidRDefault="009A6212">
            <w:pPr>
              <w:widowControl w:val="0"/>
              <w:jc w:val="both"/>
              <w:rPr>
                <w:sz w:val="20"/>
                <w:szCs w:val="20"/>
              </w:rPr>
            </w:pPr>
            <w:r>
              <w:rPr>
                <w:b/>
                <w:bCs/>
                <w:sz w:val="20"/>
                <w:szCs w:val="20"/>
              </w:rPr>
              <w:t>Знать</w:t>
            </w:r>
            <w:r>
              <w:rPr>
                <w:sz w:val="20"/>
                <w:szCs w:val="20"/>
              </w:rPr>
              <w:t xml:space="preserve">: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eastAsia="Times New Roman" w:hAnsi="Times New Roman" w:cs="Times New Roman"/>
                <w:b/>
                <w:bCs/>
                <w:color w:val="auto"/>
                <w:sz w:val="20"/>
                <w:szCs w:val="20"/>
              </w:rPr>
              <w:t>Уметь:</w:t>
            </w:r>
            <w:r>
              <w:rPr>
                <w:rFonts w:ascii="Times New Roman" w:hAnsi="Times New Roman" w:cs="Times New Roman"/>
                <w:sz w:val="20"/>
                <w:szCs w:val="20"/>
              </w:rPr>
              <w:t xml:space="preserve"> использовать математические методы и информационные технологии для анализа </w:t>
            </w:r>
            <w:r>
              <w:rPr>
                <w:rFonts w:ascii="Times New Roman" w:hAnsi="Times New Roman" w:cs="Times New Roman"/>
                <w:color w:val="0D0D0D"/>
                <w:sz w:val="20"/>
                <w:szCs w:val="20"/>
              </w:rPr>
              <w:t>фактов хозяйственной жизни организаций государственного сектора.</w:t>
            </w:r>
          </w:p>
        </w:tc>
        <w:tc>
          <w:tcPr>
            <w:tcW w:w="7369" w:type="dxa"/>
          </w:tcPr>
          <w:p w:rsidR="008B47A6" w:rsidRDefault="009A6212">
            <w:pPr>
              <w:jc w:val="center"/>
              <w:rPr>
                <w:color w:val="0D0D0D"/>
                <w:sz w:val="20"/>
                <w:szCs w:val="20"/>
              </w:rPr>
            </w:pPr>
            <w:r>
              <w:rPr>
                <w:color w:val="0D0D0D"/>
                <w:sz w:val="20"/>
                <w:szCs w:val="20"/>
              </w:rPr>
              <w:t xml:space="preserve">Задача </w:t>
            </w:r>
          </w:p>
          <w:p w:rsidR="008B47A6" w:rsidRDefault="009A6212">
            <w:pPr>
              <w:jc w:val="both"/>
              <w:rPr>
                <w:color w:val="0D0D0D"/>
                <w:sz w:val="20"/>
                <w:szCs w:val="20"/>
              </w:rPr>
            </w:pPr>
            <w:r>
              <w:rPr>
                <w:color w:val="0D0D0D"/>
                <w:sz w:val="20"/>
                <w:szCs w:val="20"/>
              </w:rPr>
              <w:t>Провести анализ государственного учреждения на основе представленных показателей эффективности финансово-хозяйственной деятельности (отчетность учреждения)</w:t>
            </w:r>
          </w:p>
          <w:tbl>
            <w:tblPr>
              <w:tblW w:w="7322" w:type="dxa"/>
              <w:tblLayout w:type="fixed"/>
              <w:tblLook w:val="04A0" w:firstRow="1" w:lastRow="0" w:firstColumn="1" w:lastColumn="0" w:noHBand="0" w:noVBand="1"/>
            </w:tblPr>
            <w:tblGrid>
              <w:gridCol w:w="3809"/>
              <w:gridCol w:w="541"/>
              <w:gridCol w:w="539"/>
              <w:gridCol w:w="405"/>
              <w:gridCol w:w="407"/>
              <w:gridCol w:w="405"/>
              <w:gridCol w:w="519"/>
              <w:gridCol w:w="697"/>
            </w:tblGrid>
            <w:tr w:rsidR="008B47A6">
              <w:trPr>
                <w:trHeight w:val="156"/>
              </w:trPr>
              <w:tc>
                <w:tcPr>
                  <w:tcW w:w="7321" w:type="dxa"/>
                  <w:gridSpan w:val="8"/>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textAlignment w:val="center"/>
                    <w:rPr>
                      <w:color w:val="0D0D0D"/>
                      <w:sz w:val="16"/>
                      <w:szCs w:val="16"/>
                    </w:rPr>
                  </w:pPr>
                  <w:r>
                    <w:rPr>
                      <w:color w:val="0D0D0D"/>
                      <w:sz w:val="16"/>
                      <w:szCs w:val="16"/>
                    </w:rPr>
                    <w:t>Оценка эффективности деятельности бюджетного учреждения по выполнению государственного задания</w:t>
                  </w:r>
                </w:p>
              </w:tc>
            </w:tr>
            <w:tr w:rsidR="008B47A6">
              <w:trPr>
                <w:trHeight w:val="77"/>
              </w:trPr>
              <w:tc>
                <w:tcPr>
                  <w:tcW w:w="380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Показатель результата деятельности учреждения по исполнению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201</w:t>
                  </w:r>
                </w:p>
              </w:tc>
              <w:tc>
                <w:tcPr>
                  <w:tcW w:w="53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r>
            <w:tr w:rsidR="008B47A6">
              <w:trPr>
                <w:trHeight w:val="77"/>
              </w:trPr>
              <w:tc>
                <w:tcPr>
                  <w:tcW w:w="380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Показатель качества формирования себестоимости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202</w:t>
                  </w:r>
                </w:p>
              </w:tc>
              <w:tc>
                <w:tcPr>
                  <w:tcW w:w="539" w:type="dxa"/>
                  <w:tcBorders>
                    <w:top w:val="single" w:sz="4" w:space="0" w:color="000000"/>
                    <w:left w:val="single" w:sz="4" w:space="0" w:color="000000"/>
                    <w:bottom w:val="single" w:sz="4" w:space="0" w:color="000000"/>
                    <w:right w:val="single" w:sz="4" w:space="0" w:color="000000"/>
                  </w:tcBorders>
                </w:tcPr>
                <w:p w:rsidR="008B47A6" w:rsidRDefault="008B47A6">
                  <w:pPr>
                    <w:widowControl w:val="0"/>
                    <w:jc w:val="center"/>
                    <w:rPr>
                      <w:color w:val="0D0D0D"/>
                      <w:sz w:val="16"/>
                      <w:szCs w:val="16"/>
                    </w:rPr>
                  </w:pP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r>
            <w:tr w:rsidR="008B47A6">
              <w:trPr>
                <w:trHeight w:val="304"/>
              </w:trPr>
              <w:tc>
                <w:tcPr>
                  <w:tcW w:w="380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Эффективность исполнения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203</w:t>
                  </w:r>
                </w:p>
              </w:tc>
              <w:tc>
                <w:tcPr>
                  <w:tcW w:w="53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r>
            <w:tr w:rsidR="008B47A6">
              <w:trPr>
                <w:trHeight w:val="253"/>
              </w:trPr>
              <w:tc>
                <w:tcPr>
                  <w:tcW w:w="3808"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Оценка качества оказания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204</w:t>
                  </w:r>
                </w:p>
              </w:tc>
              <w:tc>
                <w:tcPr>
                  <w:tcW w:w="53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r>
          </w:tbl>
          <w:p w:rsidR="008B47A6" w:rsidRDefault="008B47A6">
            <w:pPr>
              <w:widowControl w:val="0"/>
              <w:jc w:val="both"/>
              <w:rPr>
                <w:color w:val="0D0D0D"/>
                <w:sz w:val="20"/>
                <w:szCs w:val="20"/>
              </w:rPr>
            </w:pPr>
          </w:p>
        </w:tc>
      </w:tr>
      <w:tr w:rsidR="008B47A6" w:rsidTr="00CA2F6E">
        <w:trPr>
          <w:trHeight w:val="20"/>
        </w:trPr>
        <w:tc>
          <w:tcPr>
            <w:tcW w:w="1985" w:type="dxa"/>
            <w:vMerge/>
          </w:tcPr>
          <w:p w:rsidR="008B47A6" w:rsidRDefault="008B47A6">
            <w:pPr>
              <w:widowControl w:val="0"/>
              <w:jc w:val="both"/>
              <w:rPr>
                <w:color w:val="000000" w:themeColor="text1"/>
                <w:sz w:val="20"/>
                <w:szCs w:val="20"/>
              </w:rPr>
            </w:pPr>
          </w:p>
        </w:tc>
        <w:tc>
          <w:tcPr>
            <w:tcW w:w="2125" w:type="dxa"/>
          </w:tcPr>
          <w:p w:rsidR="008B47A6" w:rsidRDefault="009A6212">
            <w:pPr>
              <w:pStyle w:val="12"/>
              <w:tabs>
                <w:tab w:val="left" w:pos="284"/>
              </w:tabs>
              <w:ind w:left="0"/>
              <w:jc w:val="both"/>
              <w:rPr>
                <w:color w:val="000000" w:themeColor="text1"/>
                <w:sz w:val="20"/>
                <w:szCs w:val="20"/>
              </w:rPr>
            </w:pPr>
            <w:r>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w:t>
            </w:r>
            <w:r>
              <w:rPr>
                <w:sz w:val="20"/>
                <w:szCs w:val="20"/>
              </w:rPr>
              <w:lastRenderedPageBreak/>
              <w:t>экономических решений.</w:t>
            </w:r>
          </w:p>
        </w:tc>
        <w:tc>
          <w:tcPr>
            <w:tcW w:w="3259" w:type="dxa"/>
          </w:tcPr>
          <w:p w:rsidR="008B47A6" w:rsidRDefault="009A6212">
            <w:pPr>
              <w:widowControl w:val="0"/>
              <w:jc w:val="both"/>
              <w:rPr>
                <w:sz w:val="20"/>
                <w:szCs w:val="20"/>
              </w:rPr>
            </w:pPr>
            <w:r>
              <w:rPr>
                <w:b/>
                <w:bCs/>
                <w:sz w:val="20"/>
                <w:szCs w:val="20"/>
              </w:rPr>
              <w:lastRenderedPageBreak/>
              <w:t>Знать</w:t>
            </w:r>
            <w:r>
              <w:rPr>
                <w:sz w:val="20"/>
                <w:szCs w:val="20"/>
              </w:rPr>
              <w:t xml:space="preserve">: результаты исследования математических моделей для анализа </w:t>
            </w:r>
            <w:r>
              <w:rPr>
                <w:color w:val="0D0D0D"/>
                <w:sz w:val="20"/>
                <w:szCs w:val="20"/>
              </w:rPr>
              <w:t>фактов хозяйственной жизни организаций государственного сектора</w:t>
            </w:r>
          </w:p>
          <w:p w:rsidR="008B47A6" w:rsidRDefault="009A6212">
            <w:pPr>
              <w:tabs>
                <w:tab w:val="left" w:pos="540"/>
              </w:tabs>
              <w:contextualSpacing/>
              <w:jc w:val="both"/>
              <w:rPr>
                <w:color w:val="000000" w:themeColor="text1"/>
                <w:sz w:val="20"/>
                <w:szCs w:val="20"/>
              </w:rPr>
            </w:pPr>
            <w:r>
              <w:rPr>
                <w:b/>
                <w:bCs/>
                <w:sz w:val="20"/>
                <w:szCs w:val="20"/>
              </w:rPr>
              <w:t>Уметь:</w:t>
            </w:r>
            <w:r>
              <w:rPr>
                <w:sz w:val="20"/>
                <w:szCs w:val="20"/>
              </w:rPr>
              <w:t xml:space="preserve"> анализировать результаты исследования математических моделей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c>
          <w:tcPr>
            <w:tcW w:w="7369" w:type="dxa"/>
          </w:tcPr>
          <w:p w:rsidR="008B47A6" w:rsidRDefault="009A6212">
            <w:pPr>
              <w:jc w:val="center"/>
              <w:rPr>
                <w:color w:val="0D0D0D"/>
                <w:sz w:val="20"/>
                <w:szCs w:val="20"/>
              </w:rPr>
            </w:pPr>
            <w:r>
              <w:rPr>
                <w:color w:val="0D0D0D"/>
                <w:sz w:val="20"/>
                <w:szCs w:val="20"/>
              </w:rPr>
              <w:t xml:space="preserve">Задача </w:t>
            </w:r>
          </w:p>
          <w:tbl>
            <w:tblPr>
              <w:tblW w:w="7338" w:type="dxa"/>
              <w:tblLayout w:type="fixed"/>
              <w:tblLook w:val="04A0" w:firstRow="1" w:lastRow="0" w:firstColumn="1" w:lastColumn="0" w:noHBand="0" w:noVBand="1"/>
            </w:tblPr>
            <w:tblGrid>
              <w:gridCol w:w="3920"/>
              <w:gridCol w:w="528"/>
              <w:gridCol w:w="479"/>
              <w:gridCol w:w="435"/>
              <w:gridCol w:w="541"/>
              <w:gridCol w:w="435"/>
              <w:gridCol w:w="329"/>
              <w:gridCol w:w="435"/>
              <w:gridCol w:w="236"/>
            </w:tblGrid>
            <w:tr w:rsidR="008B47A6">
              <w:trPr>
                <w:trHeight w:val="154"/>
              </w:trPr>
              <w:tc>
                <w:tcPr>
                  <w:tcW w:w="7337" w:type="dxa"/>
                  <w:gridSpan w:val="9"/>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textAlignment w:val="center"/>
                    <w:rPr>
                      <w:color w:val="0D0D0D"/>
                      <w:sz w:val="16"/>
                      <w:szCs w:val="16"/>
                    </w:rPr>
                  </w:pPr>
                  <w:r>
                    <w:rPr>
                      <w:color w:val="0D0D0D"/>
                      <w:sz w:val="16"/>
                      <w:szCs w:val="16"/>
                    </w:rPr>
                    <w:t>Оценка эффективности деятельности бюджетного учреждения по выполнению государственного задания</w:t>
                  </w:r>
                </w:p>
              </w:tc>
            </w:tr>
            <w:tr w:rsidR="008B47A6">
              <w:trPr>
                <w:trHeight w:val="477"/>
              </w:trPr>
              <w:tc>
                <w:tcPr>
                  <w:tcW w:w="407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Показатель результата деятельности учреждения по исполнению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201</w:t>
                  </w:r>
                </w:p>
              </w:tc>
              <w:tc>
                <w:tcPr>
                  <w:tcW w:w="490"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8" w:type="dxa"/>
                </w:tcPr>
                <w:p w:rsidR="008B47A6" w:rsidRDefault="008B47A6">
                  <w:pPr>
                    <w:widowControl w:val="0"/>
                  </w:pPr>
                </w:p>
              </w:tc>
            </w:tr>
            <w:tr w:rsidR="008B47A6">
              <w:trPr>
                <w:trHeight w:val="76"/>
              </w:trPr>
              <w:tc>
                <w:tcPr>
                  <w:tcW w:w="407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Показатель качества формирования себестоимости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202</w:t>
                  </w:r>
                </w:p>
              </w:tc>
              <w:tc>
                <w:tcPr>
                  <w:tcW w:w="490" w:type="dxa"/>
                  <w:tcBorders>
                    <w:top w:val="single" w:sz="4" w:space="0" w:color="000000"/>
                    <w:left w:val="single" w:sz="4" w:space="0" w:color="000000"/>
                    <w:bottom w:val="single" w:sz="4" w:space="0" w:color="000000"/>
                    <w:right w:val="single" w:sz="4" w:space="0" w:color="000000"/>
                  </w:tcBorders>
                </w:tcPr>
                <w:p w:rsidR="008B47A6" w:rsidRDefault="008B47A6">
                  <w:pPr>
                    <w:widowControl w:val="0"/>
                    <w:jc w:val="center"/>
                    <w:rPr>
                      <w:color w:val="0D0D0D"/>
                      <w:sz w:val="16"/>
                      <w:szCs w:val="16"/>
                    </w:rPr>
                  </w:pP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8" w:type="dxa"/>
                </w:tcPr>
                <w:p w:rsidR="008B47A6" w:rsidRDefault="008B47A6">
                  <w:pPr>
                    <w:widowControl w:val="0"/>
                  </w:pPr>
                </w:p>
              </w:tc>
            </w:tr>
            <w:tr w:rsidR="008B47A6">
              <w:trPr>
                <w:trHeight w:val="300"/>
              </w:trPr>
              <w:tc>
                <w:tcPr>
                  <w:tcW w:w="407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Эффективность исполнения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203</w:t>
                  </w:r>
                </w:p>
              </w:tc>
              <w:tc>
                <w:tcPr>
                  <w:tcW w:w="490"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8" w:type="dxa"/>
                </w:tcPr>
                <w:p w:rsidR="008B47A6" w:rsidRDefault="008B47A6">
                  <w:pPr>
                    <w:widowControl w:val="0"/>
                  </w:pPr>
                </w:p>
              </w:tc>
            </w:tr>
            <w:tr w:rsidR="008B47A6">
              <w:trPr>
                <w:trHeight w:val="249"/>
              </w:trPr>
              <w:tc>
                <w:tcPr>
                  <w:tcW w:w="4079"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both"/>
                    <w:rPr>
                      <w:color w:val="0D0D0D"/>
                      <w:sz w:val="16"/>
                      <w:szCs w:val="16"/>
                    </w:rPr>
                  </w:pPr>
                  <w:r>
                    <w:rPr>
                      <w:color w:val="0D0D0D"/>
                      <w:sz w:val="16"/>
                      <w:szCs w:val="16"/>
                    </w:rPr>
                    <w:t>Оценка качества оказания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204</w:t>
                  </w:r>
                </w:p>
              </w:tc>
              <w:tc>
                <w:tcPr>
                  <w:tcW w:w="490" w:type="dxa"/>
                  <w:tcBorders>
                    <w:top w:val="single" w:sz="4" w:space="0" w:color="000000"/>
                    <w:left w:val="single" w:sz="4" w:space="0" w:color="000000"/>
                    <w:bottom w:val="single" w:sz="4" w:space="0" w:color="000000"/>
                    <w:right w:val="single" w:sz="4" w:space="0" w:color="000000"/>
                  </w:tcBorders>
                </w:tcPr>
                <w:p w:rsidR="008B47A6" w:rsidRDefault="009A6212">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rPr>
                      <w:color w:val="0D0D0D"/>
                      <w:sz w:val="16"/>
                      <w:szCs w:val="16"/>
                    </w:rPr>
                  </w:pPr>
                  <w:r>
                    <w:rPr>
                      <w:color w:val="0D0D0D"/>
                      <w:sz w:val="16"/>
                      <w:szCs w:val="16"/>
                    </w:rPr>
                    <w:t> </w:t>
                  </w:r>
                </w:p>
              </w:tc>
              <w:tc>
                <w:tcPr>
                  <w:tcW w:w="8" w:type="dxa"/>
                </w:tcPr>
                <w:p w:rsidR="008B47A6" w:rsidRDefault="008B47A6">
                  <w:pPr>
                    <w:widowControl w:val="0"/>
                  </w:pPr>
                </w:p>
              </w:tc>
            </w:tr>
          </w:tbl>
          <w:p w:rsidR="008B47A6" w:rsidRDefault="009A6212">
            <w:pPr>
              <w:widowControl w:val="0"/>
              <w:jc w:val="both"/>
              <w:rPr>
                <w:color w:val="0D0D0D"/>
                <w:sz w:val="20"/>
                <w:szCs w:val="20"/>
              </w:rPr>
            </w:pPr>
            <w:r>
              <w:rPr>
                <w:color w:val="0D0D0D"/>
                <w:sz w:val="20"/>
                <w:szCs w:val="20"/>
              </w:rPr>
              <w:t>На основании анализа государственного учреждения на основе представленных показателей эффективности финансово-хозяйственной деятельности (отчетность учреждения) составить план проверки по результатам анализа финансово-</w:t>
            </w:r>
            <w:r>
              <w:rPr>
                <w:color w:val="0D0D0D"/>
                <w:sz w:val="20"/>
                <w:szCs w:val="20"/>
              </w:rPr>
              <w:lastRenderedPageBreak/>
              <w:t xml:space="preserve">хозяйственной деятельности экономического субъекта. </w:t>
            </w:r>
          </w:p>
        </w:tc>
      </w:tr>
      <w:tr w:rsidR="008B47A6" w:rsidTr="00CA2F6E">
        <w:trPr>
          <w:trHeight w:val="20"/>
        </w:trPr>
        <w:tc>
          <w:tcPr>
            <w:tcW w:w="1985" w:type="dxa"/>
            <w:vMerge w:val="restart"/>
          </w:tcPr>
          <w:p w:rsidR="008B47A6" w:rsidRDefault="009A6212">
            <w:pPr>
              <w:widowControl w:val="0"/>
              <w:jc w:val="both"/>
              <w:rPr>
                <w:color w:val="000000" w:themeColor="text1"/>
                <w:sz w:val="20"/>
                <w:szCs w:val="20"/>
              </w:rPr>
            </w:pPr>
            <w:r>
              <w:rPr>
                <w:rFonts w:eastAsia="Calibri"/>
                <w:sz w:val="20"/>
                <w:szCs w:val="20"/>
              </w:rPr>
              <w:lastRenderedPageBreak/>
              <w:t>ПКП-3 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w:t>
            </w:r>
          </w:p>
        </w:tc>
        <w:tc>
          <w:tcPr>
            <w:tcW w:w="2125" w:type="dxa"/>
          </w:tcPr>
          <w:p w:rsidR="008B47A6" w:rsidRDefault="009A6212">
            <w:pPr>
              <w:pStyle w:val="12"/>
              <w:numPr>
                <w:ilvl w:val="0"/>
                <w:numId w:val="7"/>
              </w:numPr>
              <w:tabs>
                <w:tab w:val="left" w:pos="284"/>
              </w:tabs>
              <w:ind w:left="0" w:firstLine="0"/>
              <w:jc w:val="both"/>
              <w:rPr>
                <w:color w:val="0D0D0D"/>
                <w:sz w:val="20"/>
                <w:szCs w:val="20"/>
                <w:lang w:val="ru-RU"/>
              </w:rPr>
            </w:pPr>
            <w:r>
              <w:rPr>
                <w:rFonts w:eastAsia="Calibri"/>
                <w:sz w:val="20"/>
                <w:szCs w:val="20"/>
              </w:rPr>
              <w:t>Демонстрирует знания нормативных правовых актов, регулирующих организацию казначейского дела</w:t>
            </w:r>
          </w:p>
        </w:tc>
        <w:tc>
          <w:tcPr>
            <w:tcW w:w="3259" w:type="dxa"/>
          </w:tcPr>
          <w:p w:rsidR="008B47A6" w:rsidRDefault="009A6212">
            <w:pPr>
              <w:widowControl w:val="0"/>
              <w:jc w:val="both"/>
              <w:rPr>
                <w:sz w:val="20"/>
                <w:szCs w:val="20"/>
              </w:rPr>
            </w:pPr>
            <w:r>
              <w:rPr>
                <w:b/>
                <w:bCs/>
                <w:sz w:val="20"/>
                <w:szCs w:val="20"/>
              </w:rPr>
              <w:t>Знать</w:t>
            </w:r>
            <w:r>
              <w:rPr>
                <w:sz w:val="20"/>
                <w:szCs w:val="20"/>
              </w:rPr>
              <w:t>: нормативно-правовые акты по организации казначейского учета</w:t>
            </w:r>
          </w:p>
          <w:p w:rsidR="008B47A6" w:rsidRDefault="009A6212">
            <w:pPr>
              <w:tabs>
                <w:tab w:val="left" w:pos="540"/>
              </w:tabs>
              <w:contextualSpacing/>
              <w:jc w:val="both"/>
              <w:rPr>
                <w:color w:val="000000" w:themeColor="text1"/>
                <w:sz w:val="20"/>
                <w:szCs w:val="20"/>
              </w:rPr>
            </w:pPr>
            <w:r>
              <w:rPr>
                <w:b/>
                <w:bCs/>
                <w:sz w:val="20"/>
                <w:szCs w:val="20"/>
              </w:rPr>
              <w:t>Уметь:</w:t>
            </w:r>
            <w:r>
              <w:rPr>
                <w:rFonts w:eastAsia="Calibri"/>
                <w:sz w:val="20"/>
                <w:szCs w:val="20"/>
              </w:rPr>
              <w:t xml:space="preserve"> применять </w:t>
            </w:r>
            <w:r>
              <w:rPr>
                <w:sz w:val="20"/>
                <w:szCs w:val="20"/>
              </w:rPr>
              <w:t>нормативно-правовые акты по организации казначейского учета</w:t>
            </w:r>
          </w:p>
        </w:tc>
        <w:tc>
          <w:tcPr>
            <w:tcW w:w="7369" w:type="dxa"/>
          </w:tcPr>
          <w:p w:rsidR="008B47A6" w:rsidRDefault="009A6212">
            <w:pPr>
              <w:contextualSpacing/>
              <w:jc w:val="both"/>
              <w:rPr>
                <w:sz w:val="20"/>
                <w:szCs w:val="20"/>
              </w:rPr>
            </w:pPr>
            <w:r>
              <w:rPr>
                <w:sz w:val="20"/>
                <w:szCs w:val="20"/>
              </w:rPr>
              <w:t>Кредитная организация обратилась в Федеральное казначейство с намерением заключить генеральное соглашение о размещении средств федерального бюджета на банковских депозитах. По состоянию на 01 сентября 2022 года кредитная организация имеет:</w:t>
            </w:r>
          </w:p>
          <w:p w:rsidR="008B47A6" w:rsidRDefault="009A6212">
            <w:pPr>
              <w:numPr>
                <w:ilvl w:val="0"/>
                <w:numId w:val="25"/>
              </w:numPr>
              <w:ind w:left="0" w:firstLine="0"/>
              <w:contextualSpacing/>
              <w:jc w:val="both"/>
              <w:rPr>
                <w:sz w:val="20"/>
                <w:szCs w:val="20"/>
              </w:rPr>
            </w:pPr>
            <w:r>
              <w:rPr>
                <w:sz w:val="20"/>
                <w:szCs w:val="20"/>
              </w:rPr>
              <w:t>универсальную банковскую лицензию</w:t>
            </w:r>
          </w:p>
          <w:p w:rsidR="008B47A6" w:rsidRDefault="009A6212">
            <w:pPr>
              <w:numPr>
                <w:ilvl w:val="0"/>
                <w:numId w:val="24"/>
              </w:numPr>
              <w:ind w:left="0" w:firstLine="0"/>
              <w:jc w:val="both"/>
              <w:rPr>
                <w:sz w:val="20"/>
                <w:szCs w:val="20"/>
              </w:rPr>
            </w:pPr>
            <w:r>
              <w:rPr>
                <w:sz w:val="20"/>
                <w:szCs w:val="20"/>
              </w:rPr>
              <w:t>капитал (собственные средства) 40,1 млрд. рублей.</w:t>
            </w:r>
          </w:p>
          <w:p w:rsidR="008B47A6" w:rsidRDefault="009A6212">
            <w:pPr>
              <w:numPr>
                <w:ilvl w:val="0"/>
                <w:numId w:val="24"/>
              </w:numPr>
              <w:ind w:left="0" w:firstLine="0"/>
              <w:jc w:val="both"/>
              <w:rPr>
                <w:sz w:val="20"/>
                <w:szCs w:val="20"/>
              </w:rPr>
            </w:pPr>
            <w:r>
              <w:rPr>
                <w:sz w:val="20"/>
                <w:szCs w:val="20"/>
              </w:rPr>
              <w:t>участие кредитной организации в системе обязательного страхования вкладов в банках Российской Федерации в соответствии с Федеральным законом "О страховании вкладов в банках Российской Федерации</w:t>
            </w:r>
          </w:p>
          <w:p w:rsidR="008B47A6" w:rsidRDefault="009A6212">
            <w:pPr>
              <w:numPr>
                <w:ilvl w:val="0"/>
                <w:numId w:val="24"/>
              </w:numPr>
              <w:ind w:left="0" w:firstLine="0"/>
              <w:jc w:val="both"/>
              <w:rPr>
                <w:sz w:val="20"/>
                <w:szCs w:val="20"/>
              </w:rPr>
            </w:pPr>
            <w:r>
              <w:rPr>
                <w:sz w:val="20"/>
                <w:szCs w:val="20"/>
              </w:rPr>
              <w:t>отсутствие просроченной задолженности по банковским депозитам, ранее размещенным Федеральным казначейством.</w:t>
            </w:r>
          </w:p>
          <w:p w:rsidR="008B47A6" w:rsidRDefault="009A6212">
            <w:pPr>
              <w:pStyle w:val="Style5"/>
              <w:jc w:val="both"/>
              <w:rPr>
                <w:color w:val="0D0D0D"/>
                <w:sz w:val="20"/>
                <w:szCs w:val="20"/>
              </w:rPr>
            </w:pPr>
            <w:r>
              <w:rPr>
                <w:rFonts w:eastAsia="Times New Roman"/>
                <w:sz w:val="20"/>
                <w:szCs w:val="20"/>
              </w:rPr>
              <w:t>Дайте обоснованный ответ, заключит ли Федеральное казначейство с данной кредитной организацией Генеральное соглашение о размещении средств федерального бюджета на банковских депозитах. Если нет, то, в каких других операциях Федерального казначейства сможет принять участие данная кредитная организация.</w:t>
            </w:r>
          </w:p>
        </w:tc>
      </w:tr>
      <w:tr w:rsidR="008B47A6" w:rsidTr="00CA2F6E">
        <w:trPr>
          <w:trHeight w:val="3096"/>
        </w:trPr>
        <w:tc>
          <w:tcPr>
            <w:tcW w:w="1985" w:type="dxa"/>
            <w:vMerge/>
          </w:tcPr>
          <w:p w:rsidR="008B47A6" w:rsidRDefault="008B47A6">
            <w:pPr>
              <w:widowControl w:val="0"/>
              <w:jc w:val="both"/>
              <w:rPr>
                <w:color w:val="000000" w:themeColor="text1"/>
                <w:sz w:val="20"/>
                <w:szCs w:val="20"/>
              </w:rPr>
            </w:pPr>
          </w:p>
        </w:tc>
        <w:tc>
          <w:tcPr>
            <w:tcW w:w="2125" w:type="dxa"/>
          </w:tcPr>
          <w:p w:rsidR="008B47A6" w:rsidRDefault="009A6212">
            <w:pPr>
              <w:pStyle w:val="12"/>
              <w:numPr>
                <w:ilvl w:val="0"/>
                <w:numId w:val="7"/>
              </w:numPr>
              <w:tabs>
                <w:tab w:val="left" w:pos="284"/>
              </w:tabs>
              <w:ind w:left="0" w:firstLine="0"/>
              <w:jc w:val="both"/>
              <w:rPr>
                <w:color w:val="000000" w:themeColor="text1"/>
                <w:sz w:val="20"/>
                <w:szCs w:val="20"/>
              </w:rPr>
            </w:pPr>
            <w:r>
              <w:rPr>
                <w:rFonts w:eastAsia="Calibri"/>
                <w:sz w:val="20"/>
                <w:szCs w:val="20"/>
              </w:rPr>
              <w:t>Применяет казначейские технологии для эффективного управления денежными средствами.</w:t>
            </w:r>
          </w:p>
        </w:tc>
        <w:tc>
          <w:tcPr>
            <w:tcW w:w="3259" w:type="dxa"/>
          </w:tcPr>
          <w:p w:rsidR="008B47A6" w:rsidRDefault="009A6212">
            <w:pPr>
              <w:widowControl w:val="0"/>
              <w:jc w:val="both"/>
              <w:rPr>
                <w:sz w:val="20"/>
                <w:szCs w:val="20"/>
              </w:rPr>
            </w:pPr>
            <w:r>
              <w:rPr>
                <w:b/>
                <w:bCs/>
                <w:sz w:val="20"/>
                <w:szCs w:val="20"/>
              </w:rPr>
              <w:t>Знать</w:t>
            </w:r>
            <w:r>
              <w:rPr>
                <w:sz w:val="20"/>
                <w:szCs w:val="20"/>
              </w:rPr>
              <w:t xml:space="preserve">: </w:t>
            </w:r>
            <w:r>
              <w:rPr>
                <w:rFonts w:eastAsia="Calibri"/>
                <w:sz w:val="20"/>
                <w:szCs w:val="20"/>
              </w:rPr>
              <w:t>казначейские технологии для эффективного управления денежными средствами.</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
                <w:bCs/>
                <w:sz w:val="20"/>
                <w:szCs w:val="20"/>
              </w:rPr>
              <w:t>Уметь:</w:t>
            </w:r>
            <w:r>
              <w:rPr>
                <w:rFonts w:ascii="Times New Roman" w:hAnsi="Times New Roman" w:cs="Times New Roman"/>
                <w:sz w:val="20"/>
                <w:szCs w:val="20"/>
              </w:rPr>
              <w:t xml:space="preserve"> проводить анализ казначейских технологий для эффективного управления денежными средствами.</w:t>
            </w:r>
          </w:p>
        </w:tc>
        <w:tc>
          <w:tcPr>
            <w:tcW w:w="7369" w:type="dxa"/>
          </w:tcPr>
          <w:p w:rsidR="008B47A6" w:rsidRDefault="009A6212">
            <w:pPr>
              <w:jc w:val="both"/>
              <w:rPr>
                <w:rFonts w:eastAsia="Calibri"/>
                <w:color w:val="000000"/>
                <w:sz w:val="20"/>
                <w:szCs w:val="20"/>
              </w:rPr>
            </w:pPr>
            <w:r>
              <w:rPr>
                <w:rFonts w:eastAsia="Calibri"/>
                <w:color w:val="000000"/>
                <w:sz w:val="20"/>
                <w:szCs w:val="20"/>
              </w:rPr>
              <w:t xml:space="preserve">Задание </w:t>
            </w:r>
          </w:p>
          <w:p w:rsidR="008B47A6" w:rsidRDefault="009A6212">
            <w:pPr>
              <w:jc w:val="both"/>
              <w:rPr>
                <w:rFonts w:eastAsia="Calibri"/>
                <w:color w:val="000000"/>
                <w:sz w:val="20"/>
                <w:szCs w:val="20"/>
              </w:rPr>
            </w:pPr>
            <w:r>
              <w:rPr>
                <w:rFonts w:eastAsia="Calibri"/>
                <w:color w:val="000000"/>
                <w:sz w:val="20"/>
                <w:szCs w:val="20"/>
              </w:rPr>
              <w:t>В соответствии с действующим законодательством Федеральное казначейство при принятии решении о параметрах (объем, сроки, процентная ставка) операций по управлению остатками средств федерального бюджета руководствуются рекомендациями Банка России и Минфина России. Выскажите собственно мнение, с какой целью проводятся данные согласования и можно ли обойтись и без них.</w:t>
            </w:r>
          </w:p>
          <w:p w:rsidR="008B47A6" w:rsidRDefault="009A6212">
            <w:pPr>
              <w:jc w:val="both"/>
              <w:rPr>
                <w:rFonts w:eastAsia="Calibri"/>
                <w:color w:val="000000"/>
                <w:sz w:val="20"/>
                <w:szCs w:val="20"/>
              </w:rPr>
            </w:pPr>
            <w:r>
              <w:rPr>
                <w:rFonts w:eastAsia="Calibri"/>
                <w:color w:val="000000"/>
                <w:sz w:val="20"/>
                <w:szCs w:val="20"/>
              </w:rPr>
              <w:t>Задание</w:t>
            </w:r>
          </w:p>
          <w:p w:rsidR="008B47A6" w:rsidRDefault="009A6212">
            <w:pPr>
              <w:jc w:val="both"/>
              <w:rPr>
                <w:rFonts w:eastAsia="Calibri"/>
                <w:color w:val="000000"/>
                <w:sz w:val="20"/>
                <w:szCs w:val="20"/>
              </w:rPr>
            </w:pPr>
            <w:r>
              <w:rPr>
                <w:rFonts w:eastAsia="Calibri"/>
                <w:color w:val="000000"/>
                <w:sz w:val="20"/>
                <w:szCs w:val="20"/>
              </w:rPr>
              <w:t>В соответствии с заключенным договором на оказание услуг по техническому обслуживанию здания, в котором расположено федеральное бюджетное учреждение, предстоит первый месячный платеж. Укажите перечень документов, которые необходимо представить сотрудникам учреждения в орган Федерального казначейства для оплаты вытекающего обязательства. Охарактеризуйте действия сотрудника органа Федерального казначейства.</w:t>
            </w:r>
          </w:p>
        </w:tc>
      </w:tr>
      <w:tr w:rsidR="008B47A6" w:rsidTr="00CA2F6E">
        <w:trPr>
          <w:trHeight w:val="20"/>
        </w:trPr>
        <w:tc>
          <w:tcPr>
            <w:tcW w:w="1985" w:type="dxa"/>
            <w:vMerge w:val="restart"/>
          </w:tcPr>
          <w:p w:rsidR="008B47A6" w:rsidRDefault="009A6212">
            <w:pPr>
              <w:pStyle w:val="aff8"/>
              <w:widowControl w:val="0"/>
              <w:tabs>
                <w:tab w:val="clear" w:pos="756"/>
              </w:tabs>
              <w:spacing w:line="240" w:lineRule="auto"/>
              <w:ind w:left="0" w:firstLine="0"/>
              <w:rPr>
                <w:sz w:val="20"/>
                <w:szCs w:val="20"/>
              </w:rPr>
            </w:pPr>
            <w:r>
              <w:rPr>
                <w:sz w:val="20"/>
                <w:szCs w:val="20"/>
              </w:rPr>
              <w:t>ПКП-4</w:t>
            </w:r>
          </w:p>
          <w:p w:rsidR="008B47A6" w:rsidRDefault="009A6212">
            <w:pPr>
              <w:widowControl w:val="0"/>
              <w:jc w:val="both"/>
              <w:rPr>
                <w:sz w:val="20"/>
                <w:szCs w:val="20"/>
                <w:shd w:val="clear" w:color="auto" w:fill="FFFFFF"/>
              </w:rPr>
            </w:pPr>
            <w:r>
              <w:rPr>
                <w:sz w:val="20"/>
                <w:szCs w:val="20"/>
                <w:shd w:val="clear" w:color="auto" w:fill="FFFFFF"/>
              </w:rPr>
              <w:t xml:space="preserve">Способность к выполнению функций организации и осуществления </w:t>
            </w:r>
            <w:r>
              <w:rPr>
                <w:sz w:val="20"/>
                <w:szCs w:val="20"/>
                <w:shd w:val="clear" w:color="auto" w:fill="FFFFFF"/>
              </w:rPr>
              <w:lastRenderedPageBreak/>
              <w:t>исполнения бюджетов, разработки предложений по повышению эффективности финансовых и казначейских операций</w:t>
            </w:r>
          </w:p>
          <w:p w:rsidR="008B47A6" w:rsidRDefault="008B47A6">
            <w:pPr>
              <w:widowControl w:val="0"/>
              <w:jc w:val="both"/>
              <w:rPr>
                <w:color w:val="000000" w:themeColor="text1"/>
                <w:sz w:val="20"/>
                <w:szCs w:val="20"/>
              </w:rPr>
            </w:pPr>
          </w:p>
        </w:tc>
        <w:tc>
          <w:tcPr>
            <w:tcW w:w="2125" w:type="dxa"/>
          </w:tcPr>
          <w:p w:rsidR="008B47A6" w:rsidRDefault="009A6212">
            <w:pPr>
              <w:pStyle w:val="12"/>
              <w:tabs>
                <w:tab w:val="left" w:pos="284"/>
              </w:tabs>
              <w:ind w:left="0"/>
              <w:jc w:val="both"/>
              <w:rPr>
                <w:rFonts w:eastAsia="Calibri"/>
                <w:sz w:val="20"/>
                <w:szCs w:val="20"/>
              </w:rPr>
            </w:pPr>
            <w:r>
              <w:rPr>
                <w:sz w:val="20"/>
                <w:szCs w:val="20"/>
                <w:lang w:val="ru-RU"/>
              </w:rPr>
              <w:lastRenderedPageBreak/>
              <w:t>1.</w:t>
            </w:r>
            <w:r>
              <w:rPr>
                <w:sz w:val="20"/>
                <w:szCs w:val="20"/>
              </w:rPr>
              <w:t xml:space="preserve">Применяет знания организации исполнения бюджета, выполнения финансовых и казначейских </w:t>
            </w:r>
            <w:r>
              <w:rPr>
                <w:sz w:val="20"/>
                <w:szCs w:val="20"/>
              </w:rPr>
              <w:lastRenderedPageBreak/>
              <w:t>операций для решения профессиональных задач</w:t>
            </w:r>
          </w:p>
        </w:tc>
        <w:tc>
          <w:tcPr>
            <w:tcW w:w="3259" w:type="dxa"/>
          </w:tcPr>
          <w:p w:rsidR="008B47A6" w:rsidRDefault="009A6212">
            <w:pPr>
              <w:widowControl w:val="0"/>
              <w:jc w:val="both"/>
              <w:rPr>
                <w:sz w:val="20"/>
                <w:szCs w:val="20"/>
              </w:rPr>
            </w:pPr>
            <w:r>
              <w:rPr>
                <w:b/>
                <w:bCs/>
                <w:sz w:val="20"/>
                <w:szCs w:val="20"/>
              </w:rPr>
              <w:lastRenderedPageBreak/>
              <w:t>Знать</w:t>
            </w:r>
            <w:r>
              <w:rPr>
                <w:sz w:val="20"/>
                <w:szCs w:val="20"/>
              </w:rPr>
              <w:t>: организацию исполнения бюджета, выполнения финансовых и казначейских операций для решения профессиональных задач</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eastAsia="Times New Roman" w:hAnsi="Times New Roman" w:cs="Times New Roman"/>
                <w:b/>
                <w:bCs/>
                <w:color w:val="auto"/>
                <w:sz w:val="20"/>
                <w:szCs w:val="20"/>
              </w:rPr>
              <w:t>Уметь:</w:t>
            </w:r>
            <w:r>
              <w:rPr>
                <w:rFonts w:ascii="Times New Roman" w:hAnsi="Times New Roman" w:cs="Times New Roman"/>
                <w:sz w:val="20"/>
                <w:szCs w:val="20"/>
              </w:rPr>
              <w:t xml:space="preserve"> применять знания по организации исполнения бюджета, </w:t>
            </w:r>
            <w:r>
              <w:rPr>
                <w:rFonts w:ascii="Times New Roman" w:hAnsi="Times New Roman" w:cs="Times New Roman"/>
                <w:sz w:val="20"/>
                <w:szCs w:val="20"/>
              </w:rPr>
              <w:lastRenderedPageBreak/>
              <w:t xml:space="preserve">выполнения финансовых и казначейских операций для анализа фактов хозяйственной жизни </w:t>
            </w:r>
            <w:r>
              <w:rPr>
                <w:rFonts w:ascii="Times New Roman" w:hAnsi="Times New Roman" w:cs="Times New Roman"/>
                <w:color w:val="0D0D0D"/>
                <w:sz w:val="20"/>
                <w:szCs w:val="20"/>
              </w:rPr>
              <w:t>организаций государственного сектора</w:t>
            </w:r>
          </w:p>
        </w:tc>
        <w:tc>
          <w:tcPr>
            <w:tcW w:w="7369" w:type="dxa"/>
          </w:tcPr>
          <w:p w:rsidR="008B47A6" w:rsidRDefault="009A6212">
            <w:pPr>
              <w:jc w:val="center"/>
              <w:rPr>
                <w:rFonts w:eastAsia="Calibri"/>
                <w:color w:val="000000"/>
                <w:sz w:val="20"/>
                <w:szCs w:val="20"/>
              </w:rPr>
            </w:pPr>
            <w:r>
              <w:rPr>
                <w:rFonts w:eastAsia="Calibri"/>
                <w:color w:val="000000"/>
                <w:sz w:val="20"/>
                <w:szCs w:val="20"/>
              </w:rPr>
              <w:lastRenderedPageBreak/>
              <w:t xml:space="preserve">Задача </w:t>
            </w:r>
          </w:p>
          <w:p w:rsidR="008B47A6" w:rsidRDefault="009A6212">
            <w:pPr>
              <w:widowControl w:val="0"/>
              <w:jc w:val="both"/>
              <w:rPr>
                <w:color w:val="0D0D0D"/>
                <w:sz w:val="20"/>
                <w:szCs w:val="20"/>
              </w:rPr>
            </w:pPr>
            <w:r>
              <w:rPr>
                <w:rFonts w:eastAsia="Calibri"/>
                <w:color w:val="000000"/>
                <w:sz w:val="20"/>
                <w:szCs w:val="20"/>
              </w:rPr>
              <w:t xml:space="preserve">Построить график «Сумма распределенных субсидий по ГРБС за 2019-2022 годы»: Министерство промышленности и торговли Российской Федерации, Министерство здравоохранения Российской Федерации, Министерство экономического развития Российской Федерации, Министерство труда и социальной защиты Российской Федерации. При решении кейса использовать данные портала «ГОСРАСХОДЫ» </w:t>
            </w:r>
            <w:r>
              <w:rPr>
                <w:rFonts w:eastAsia="Calibri"/>
                <w:color w:val="000000"/>
                <w:sz w:val="20"/>
                <w:szCs w:val="20"/>
              </w:rPr>
              <w:lastRenderedPageBreak/>
              <w:t>(spending.gov.ru).</w:t>
            </w:r>
          </w:p>
        </w:tc>
      </w:tr>
      <w:tr w:rsidR="008B47A6" w:rsidTr="00CA2F6E">
        <w:trPr>
          <w:trHeight w:val="20"/>
        </w:trPr>
        <w:tc>
          <w:tcPr>
            <w:tcW w:w="1985" w:type="dxa"/>
            <w:vMerge/>
          </w:tcPr>
          <w:p w:rsidR="008B47A6" w:rsidRDefault="008B47A6">
            <w:pPr>
              <w:widowControl w:val="0"/>
              <w:jc w:val="both"/>
              <w:rPr>
                <w:color w:val="000000" w:themeColor="text1"/>
                <w:sz w:val="20"/>
                <w:szCs w:val="20"/>
              </w:rPr>
            </w:pPr>
          </w:p>
        </w:tc>
        <w:tc>
          <w:tcPr>
            <w:tcW w:w="2125" w:type="dxa"/>
          </w:tcPr>
          <w:p w:rsidR="008B47A6" w:rsidRDefault="009A6212">
            <w:pPr>
              <w:pStyle w:val="12"/>
              <w:tabs>
                <w:tab w:val="left" w:pos="284"/>
              </w:tabs>
              <w:ind w:left="0"/>
              <w:jc w:val="both"/>
              <w:rPr>
                <w:rFonts w:eastAsia="Calibri"/>
                <w:sz w:val="20"/>
                <w:szCs w:val="20"/>
              </w:rPr>
            </w:pPr>
            <w:r>
              <w:rPr>
                <w:sz w:val="20"/>
                <w:szCs w:val="20"/>
                <w:lang w:val="ru-RU"/>
              </w:rPr>
              <w:t>2.</w:t>
            </w:r>
            <w:r>
              <w:rPr>
                <w:sz w:val="20"/>
                <w:szCs w:val="20"/>
              </w:rPr>
              <w:t>Владеет приемами казначейского обслуживания и казначейского сопровождения</w:t>
            </w:r>
          </w:p>
        </w:tc>
        <w:tc>
          <w:tcPr>
            <w:tcW w:w="3259" w:type="dxa"/>
          </w:tcPr>
          <w:p w:rsidR="008B47A6" w:rsidRDefault="009A6212">
            <w:pPr>
              <w:widowControl w:val="0"/>
              <w:jc w:val="both"/>
              <w:rPr>
                <w:sz w:val="20"/>
                <w:szCs w:val="20"/>
              </w:rPr>
            </w:pPr>
            <w:r>
              <w:rPr>
                <w:b/>
                <w:bCs/>
                <w:sz w:val="20"/>
                <w:szCs w:val="20"/>
              </w:rPr>
              <w:t>Знать</w:t>
            </w:r>
            <w:r>
              <w:rPr>
                <w:sz w:val="20"/>
                <w:szCs w:val="20"/>
              </w:rPr>
              <w:t xml:space="preserve">: приемы казначейского обслуживания и казначейского сопровождения </w:t>
            </w:r>
            <w:r>
              <w:rPr>
                <w:color w:val="0D0D0D"/>
                <w:sz w:val="20"/>
                <w:szCs w:val="20"/>
              </w:rPr>
              <w:t>организаций государственного сектора</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eastAsia="Times New Roman" w:hAnsi="Times New Roman" w:cs="Times New Roman"/>
                <w:b/>
                <w:bCs/>
                <w:color w:val="auto"/>
                <w:sz w:val="20"/>
                <w:szCs w:val="20"/>
              </w:rPr>
              <w:t>Уметь:</w:t>
            </w:r>
            <w:r>
              <w:rPr>
                <w:rFonts w:ascii="Times New Roman" w:hAnsi="Times New Roman" w:cs="Times New Roman"/>
                <w:sz w:val="20"/>
                <w:szCs w:val="20"/>
              </w:rPr>
              <w:t xml:space="preserve"> анализировать факты хозяйственной жизни, подлежащие казначейскому обслуживанию и казначейскому сопровождению </w:t>
            </w:r>
            <w:r>
              <w:rPr>
                <w:rFonts w:ascii="Times New Roman" w:hAnsi="Times New Roman" w:cs="Times New Roman"/>
                <w:color w:val="0D0D0D"/>
                <w:sz w:val="20"/>
                <w:szCs w:val="20"/>
              </w:rPr>
              <w:t>организаций государственного сектора</w:t>
            </w:r>
          </w:p>
        </w:tc>
        <w:tc>
          <w:tcPr>
            <w:tcW w:w="7369" w:type="dxa"/>
          </w:tcPr>
          <w:p w:rsidR="008B47A6" w:rsidRDefault="009A6212">
            <w:pPr>
              <w:jc w:val="center"/>
              <w:rPr>
                <w:color w:val="0D0D0D"/>
                <w:sz w:val="20"/>
                <w:szCs w:val="20"/>
              </w:rPr>
            </w:pPr>
            <w:r>
              <w:rPr>
                <w:color w:val="0D0D0D"/>
                <w:sz w:val="20"/>
                <w:szCs w:val="20"/>
              </w:rPr>
              <w:t xml:space="preserve">Задача </w:t>
            </w:r>
          </w:p>
          <w:p w:rsidR="008B47A6" w:rsidRDefault="009A6212">
            <w:pPr>
              <w:jc w:val="both"/>
              <w:rPr>
                <w:color w:val="0D0D0D"/>
                <w:sz w:val="20"/>
                <w:szCs w:val="20"/>
              </w:rPr>
            </w:pPr>
            <w:r>
              <w:rPr>
                <w:color w:val="0D0D0D"/>
                <w:sz w:val="20"/>
                <w:szCs w:val="20"/>
              </w:rPr>
              <w:t>В отчете о принятых обязательствах государственного казенного учреждения на 1.07.2022 г. предусмотрены следующие показатели.</w:t>
            </w:r>
          </w:p>
          <w:tbl>
            <w:tblPr>
              <w:tblW w:w="7177" w:type="dxa"/>
              <w:tblLayout w:type="fixed"/>
              <w:tblLook w:val="04A0" w:firstRow="1" w:lastRow="0" w:firstColumn="1" w:lastColumn="0" w:noHBand="0" w:noVBand="1"/>
            </w:tblPr>
            <w:tblGrid>
              <w:gridCol w:w="1478"/>
              <w:gridCol w:w="663"/>
              <w:gridCol w:w="966"/>
              <w:gridCol w:w="699"/>
              <w:gridCol w:w="979"/>
              <w:gridCol w:w="760"/>
              <w:gridCol w:w="788"/>
              <w:gridCol w:w="844"/>
            </w:tblGrid>
            <w:tr w:rsidR="008B47A6">
              <w:trPr>
                <w:trHeight w:val="276"/>
              </w:trPr>
              <w:tc>
                <w:tcPr>
                  <w:tcW w:w="14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Наименование показателя</w:t>
                  </w:r>
                </w:p>
              </w:tc>
              <w:tc>
                <w:tcPr>
                  <w:tcW w:w="1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Утверждено на 2022 год</w:t>
                  </w:r>
                </w:p>
              </w:tc>
              <w:tc>
                <w:tcPr>
                  <w:tcW w:w="16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 xml:space="preserve">Принято </w:t>
                  </w: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Исполнено денежных обязательств</w:t>
                  </w:r>
                </w:p>
              </w:tc>
              <w:tc>
                <w:tcPr>
                  <w:tcW w:w="16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Не исполнено (тыс. руб.)</w:t>
                  </w:r>
                </w:p>
              </w:tc>
            </w:tr>
            <w:tr w:rsidR="008B47A6">
              <w:trPr>
                <w:trHeight w:val="1077"/>
              </w:trPr>
              <w:tc>
                <w:tcPr>
                  <w:tcW w:w="14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center"/>
                    <w:rPr>
                      <w:color w:val="0D0D0D"/>
                      <w:sz w:val="14"/>
                      <w:szCs w:val="14"/>
                    </w:rPr>
                  </w:pP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Бюджетные ассигнования</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Лимиты бюджетных обязательств</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бюджетные обязательства</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 xml:space="preserve">денежные </w:t>
                  </w:r>
                  <w:proofErr w:type="spellStart"/>
                  <w:r>
                    <w:rPr>
                      <w:color w:val="0D0D0D"/>
                      <w:sz w:val="14"/>
                      <w:szCs w:val="14"/>
                    </w:rPr>
                    <w:t>обязательст</w:t>
                  </w:r>
                  <w:proofErr w:type="spellEnd"/>
                </w:p>
                <w:p w:rsidR="008B47A6" w:rsidRDefault="009A6212">
                  <w:pPr>
                    <w:widowControl w:val="0"/>
                    <w:jc w:val="center"/>
                    <w:rPr>
                      <w:color w:val="0D0D0D"/>
                      <w:sz w:val="14"/>
                      <w:szCs w:val="14"/>
                    </w:rPr>
                  </w:pPr>
                  <w:proofErr w:type="spellStart"/>
                  <w:r>
                    <w:rPr>
                      <w:color w:val="0D0D0D"/>
                      <w:sz w:val="14"/>
                      <w:szCs w:val="14"/>
                    </w:rPr>
                    <w:t>ва</w:t>
                  </w:r>
                  <w:proofErr w:type="spellEnd"/>
                </w:p>
              </w:tc>
              <w:tc>
                <w:tcPr>
                  <w:tcW w:w="7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center"/>
                    <w:rPr>
                      <w:color w:val="0D0D0D"/>
                      <w:sz w:val="14"/>
                      <w:szCs w:val="14"/>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 xml:space="preserve">принятых </w:t>
                  </w:r>
                  <w:proofErr w:type="spellStart"/>
                  <w:r>
                    <w:rPr>
                      <w:color w:val="0D0D0D"/>
                      <w:sz w:val="14"/>
                      <w:szCs w:val="14"/>
                    </w:rPr>
                    <w:t>бюджетн</w:t>
                  </w:r>
                  <w:proofErr w:type="spellEnd"/>
                </w:p>
                <w:p w:rsidR="008B47A6" w:rsidRDefault="009A6212">
                  <w:pPr>
                    <w:widowControl w:val="0"/>
                    <w:jc w:val="center"/>
                    <w:rPr>
                      <w:color w:val="0D0D0D"/>
                      <w:sz w:val="14"/>
                      <w:szCs w:val="14"/>
                    </w:rPr>
                  </w:pPr>
                  <w:proofErr w:type="spellStart"/>
                  <w:r>
                    <w:rPr>
                      <w:color w:val="0D0D0D"/>
                      <w:sz w:val="14"/>
                      <w:szCs w:val="14"/>
                    </w:rPr>
                    <w:t>ых</w:t>
                  </w:r>
                  <w:proofErr w:type="spellEnd"/>
                  <w:r>
                    <w:rPr>
                      <w:color w:val="0D0D0D"/>
                      <w:sz w:val="14"/>
                      <w:szCs w:val="14"/>
                    </w:rPr>
                    <w:t xml:space="preserve"> обязательств</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center"/>
                    <w:rPr>
                      <w:color w:val="0D0D0D"/>
                      <w:sz w:val="14"/>
                      <w:szCs w:val="14"/>
                    </w:rPr>
                  </w:pPr>
                  <w:r>
                    <w:rPr>
                      <w:color w:val="0D0D0D"/>
                      <w:sz w:val="14"/>
                      <w:szCs w:val="14"/>
                    </w:rPr>
                    <w:t>принятых денежных обязательств</w:t>
                  </w:r>
                </w:p>
              </w:tc>
            </w:tr>
            <w:tr w:rsidR="008B47A6">
              <w:trPr>
                <w:trHeight w:val="218"/>
              </w:trPr>
              <w:tc>
                <w:tcPr>
                  <w:tcW w:w="1477"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1</w:t>
                  </w:r>
                </w:p>
              </w:tc>
              <w:tc>
                <w:tcPr>
                  <w:tcW w:w="663"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2</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3</w:t>
                  </w:r>
                </w:p>
              </w:t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4</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5</w:t>
                  </w:r>
                </w:p>
              </w:tc>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6</w:t>
                  </w: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7</w:t>
                  </w: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jc w:val="center"/>
                    <w:rPr>
                      <w:color w:val="0D0D0D"/>
                      <w:sz w:val="16"/>
                      <w:szCs w:val="16"/>
                    </w:rPr>
                  </w:pPr>
                  <w:r>
                    <w:rPr>
                      <w:color w:val="0D0D0D"/>
                      <w:sz w:val="16"/>
                      <w:szCs w:val="16"/>
                    </w:rPr>
                    <w:t>8</w:t>
                  </w:r>
                </w:p>
              </w:tc>
            </w:tr>
            <w:tr w:rsidR="008B47A6">
              <w:trPr>
                <w:trHeight w:val="433"/>
              </w:trPr>
              <w:tc>
                <w:tcPr>
                  <w:tcW w:w="1477"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rPr>
                      <w:color w:val="0D0D0D"/>
                      <w:sz w:val="16"/>
                      <w:szCs w:val="16"/>
                    </w:rPr>
                  </w:pPr>
                  <w:r>
                    <w:rPr>
                      <w:color w:val="0D0D0D"/>
                      <w:sz w:val="16"/>
                      <w:szCs w:val="16"/>
                    </w:rPr>
                    <w:t>Бюджетные обязательства по расходам, всего</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rPr>
                      <w:color w:val="0D0D0D"/>
                      <w:sz w:val="16"/>
                      <w:szCs w:val="16"/>
                    </w:rPr>
                  </w:pPr>
                  <w:r>
                    <w:rPr>
                      <w:color w:val="0D0D0D"/>
                      <w:sz w:val="16"/>
                      <w:szCs w:val="16"/>
                    </w:rPr>
                    <w:t>160309</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rPr>
                      <w:color w:val="0D0D0D"/>
                      <w:sz w:val="16"/>
                      <w:szCs w:val="16"/>
                    </w:rPr>
                  </w:pPr>
                  <w:r>
                    <w:rPr>
                      <w:color w:val="0D0D0D"/>
                      <w:sz w:val="16"/>
                      <w:szCs w:val="16"/>
                    </w:rPr>
                    <w:t>160309</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rPr>
                      <w:color w:val="0D0D0D"/>
                      <w:sz w:val="16"/>
                      <w:szCs w:val="16"/>
                    </w:rPr>
                  </w:pPr>
                  <w:r>
                    <w:rPr>
                      <w:color w:val="0D0D0D"/>
                      <w:sz w:val="16"/>
                      <w:szCs w:val="16"/>
                    </w:rPr>
                    <w:t>116967</w:t>
                  </w: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rPr>
                      <w:color w:val="0D0D0D"/>
                      <w:sz w:val="16"/>
                      <w:szCs w:val="16"/>
                    </w:rPr>
                  </w:pPr>
                  <w:r>
                    <w:rPr>
                      <w:color w:val="0D0D0D"/>
                      <w:sz w:val="16"/>
                      <w:szCs w:val="16"/>
                    </w:rPr>
                    <w:t>74826</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rPr>
                      <w:color w:val="0D0D0D"/>
                      <w:sz w:val="16"/>
                      <w:szCs w:val="16"/>
                    </w:rPr>
                  </w:pPr>
                  <w:r>
                    <w:rPr>
                      <w:color w:val="0D0D0D"/>
                      <w:sz w:val="16"/>
                      <w:szCs w:val="16"/>
                    </w:rPr>
                    <w:t>63785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rPr>
                      <w:color w:val="0D0D0D"/>
                      <w:sz w:val="16"/>
                      <w:szCs w:val="16"/>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rPr>
                      <w:color w:val="0D0D0D"/>
                      <w:sz w:val="16"/>
                      <w:szCs w:val="16"/>
                    </w:rPr>
                  </w:pPr>
                </w:p>
              </w:tc>
            </w:tr>
            <w:tr w:rsidR="008B47A6">
              <w:trPr>
                <w:trHeight w:val="433"/>
              </w:trPr>
              <w:tc>
                <w:tcPr>
                  <w:tcW w:w="1477"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outlineLvl w:val="0"/>
                    <w:rPr>
                      <w:color w:val="0D0D0D"/>
                      <w:sz w:val="16"/>
                      <w:szCs w:val="16"/>
                    </w:rPr>
                  </w:pPr>
                  <w:bookmarkStart w:id="36" w:name="_Toc38410707"/>
                  <w:bookmarkStart w:id="37" w:name="_Toc38410569"/>
                  <w:r>
                    <w:rPr>
                      <w:color w:val="0D0D0D"/>
                      <w:sz w:val="16"/>
                      <w:szCs w:val="16"/>
                    </w:rPr>
                    <w:t>в том числе:</w:t>
                  </w:r>
                  <w:bookmarkEnd w:id="36"/>
                  <w:bookmarkEnd w:id="37"/>
                </w:p>
                <w:p w:rsidR="008B47A6" w:rsidRDefault="009A6212">
                  <w:pPr>
                    <w:widowControl w:val="0"/>
                    <w:outlineLvl w:val="0"/>
                    <w:rPr>
                      <w:color w:val="0D0D0D"/>
                      <w:sz w:val="16"/>
                      <w:szCs w:val="16"/>
                    </w:rPr>
                  </w:pPr>
                  <w:bookmarkStart w:id="38" w:name="_Toc38410708"/>
                  <w:bookmarkStart w:id="39" w:name="_Toc38410570"/>
                  <w:r>
                    <w:rPr>
                      <w:color w:val="0D0D0D"/>
                      <w:sz w:val="16"/>
                      <w:szCs w:val="16"/>
                    </w:rPr>
                    <w:t>Увеличение стоимости основных средств</w:t>
                  </w:r>
                  <w:bookmarkEnd w:id="38"/>
                  <w:bookmarkEnd w:id="39"/>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40" w:name="_Toc38410709"/>
                  <w:bookmarkStart w:id="41" w:name="_Toc38410571"/>
                  <w:r>
                    <w:rPr>
                      <w:color w:val="0D0D0D"/>
                      <w:sz w:val="16"/>
                      <w:szCs w:val="16"/>
                    </w:rPr>
                    <w:t>650</w:t>
                  </w:r>
                  <w:bookmarkEnd w:id="40"/>
                  <w:bookmarkEnd w:id="41"/>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42" w:name="_Toc38410710"/>
                  <w:bookmarkStart w:id="43" w:name="_Toc38410572"/>
                  <w:r>
                    <w:rPr>
                      <w:color w:val="0D0D0D"/>
                      <w:sz w:val="16"/>
                      <w:szCs w:val="16"/>
                    </w:rPr>
                    <w:t>650</w:t>
                  </w:r>
                  <w:bookmarkEnd w:id="42"/>
                  <w:bookmarkEnd w:id="43"/>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44" w:name="_Toc38410711"/>
                  <w:bookmarkStart w:id="45" w:name="_Toc38410573"/>
                  <w:r>
                    <w:rPr>
                      <w:color w:val="0D0D0D"/>
                      <w:sz w:val="16"/>
                      <w:szCs w:val="16"/>
                    </w:rPr>
                    <w:t>−</w:t>
                  </w:r>
                  <w:bookmarkEnd w:id="44"/>
                  <w:bookmarkEnd w:id="45"/>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46" w:name="_Toc38410712"/>
                  <w:bookmarkStart w:id="47" w:name="_Toc38410574"/>
                  <w:r>
                    <w:rPr>
                      <w:color w:val="0D0D0D"/>
                      <w:sz w:val="16"/>
                      <w:szCs w:val="16"/>
                    </w:rPr>
                    <w:t>−</w:t>
                  </w:r>
                  <w:bookmarkEnd w:id="46"/>
                  <w:bookmarkEnd w:id="47"/>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48" w:name="_Toc38410713"/>
                  <w:bookmarkStart w:id="49" w:name="_Toc38410575"/>
                  <w:r>
                    <w:rPr>
                      <w:color w:val="0D0D0D"/>
                      <w:sz w:val="16"/>
                      <w:szCs w:val="16"/>
                    </w:rPr>
                    <w:t>−</w:t>
                  </w:r>
                  <w:bookmarkEnd w:id="48"/>
                  <w:bookmarkEnd w:id="49"/>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r>
            <w:tr w:rsidR="008B47A6">
              <w:trPr>
                <w:trHeight w:val="345"/>
              </w:trPr>
              <w:tc>
                <w:tcPr>
                  <w:tcW w:w="1477"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outlineLvl w:val="0"/>
                    <w:rPr>
                      <w:color w:val="0D0D0D"/>
                      <w:sz w:val="16"/>
                      <w:szCs w:val="16"/>
                    </w:rPr>
                  </w:pPr>
                  <w:bookmarkStart w:id="50" w:name="_Toc38410714"/>
                  <w:bookmarkStart w:id="51" w:name="_Toc38410576"/>
                  <w:r>
                    <w:rPr>
                      <w:color w:val="0D0D0D"/>
                      <w:sz w:val="16"/>
                      <w:szCs w:val="16"/>
                    </w:rPr>
                    <w:t>Увеличение стоимости материальных запасов</w:t>
                  </w:r>
                  <w:bookmarkEnd w:id="50"/>
                  <w:bookmarkEnd w:id="51"/>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52" w:name="_Toc38410715"/>
                  <w:bookmarkStart w:id="53" w:name="_Toc38410577"/>
                  <w:r>
                    <w:rPr>
                      <w:color w:val="0D0D0D"/>
                      <w:sz w:val="16"/>
                      <w:szCs w:val="16"/>
                    </w:rPr>
                    <w:t>5400</w:t>
                  </w:r>
                  <w:bookmarkEnd w:id="52"/>
                  <w:bookmarkEnd w:id="53"/>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54" w:name="_Toc38410716"/>
                  <w:bookmarkStart w:id="55" w:name="_Toc38410578"/>
                  <w:r>
                    <w:rPr>
                      <w:color w:val="0D0D0D"/>
                      <w:sz w:val="16"/>
                      <w:szCs w:val="16"/>
                    </w:rPr>
                    <w:t>5400</w:t>
                  </w:r>
                  <w:bookmarkEnd w:id="54"/>
                  <w:bookmarkEnd w:id="55"/>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56" w:name="_Toc38410717"/>
                  <w:bookmarkStart w:id="57" w:name="_Toc38410579"/>
                  <w:r>
                    <w:rPr>
                      <w:color w:val="0D0D0D"/>
                      <w:sz w:val="16"/>
                      <w:szCs w:val="16"/>
                    </w:rPr>
                    <w:t>405</w:t>
                  </w:r>
                  <w:bookmarkEnd w:id="56"/>
                  <w:bookmarkEnd w:id="57"/>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58" w:name="_Toc38410718"/>
                  <w:bookmarkStart w:id="59" w:name="_Toc38410580"/>
                  <w:r>
                    <w:rPr>
                      <w:color w:val="0D0D0D"/>
                      <w:sz w:val="16"/>
                      <w:szCs w:val="16"/>
                    </w:rPr>
                    <w:t>405</w:t>
                  </w:r>
                  <w:bookmarkEnd w:id="58"/>
                  <w:bookmarkEnd w:id="59"/>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60" w:name="_Toc38410719"/>
                  <w:bookmarkStart w:id="61" w:name="_Toc38410581"/>
                  <w:r>
                    <w:rPr>
                      <w:color w:val="0D0D0D"/>
                      <w:sz w:val="16"/>
                      <w:szCs w:val="16"/>
                    </w:rPr>
                    <w:t>405</w:t>
                  </w:r>
                  <w:bookmarkEnd w:id="60"/>
                  <w:bookmarkEnd w:id="61"/>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r>
            <w:tr w:rsidR="008B47A6">
              <w:trPr>
                <w:trHeight w:val="228"/>
              </w:trPr>
              <w:tc>
                <w:tcPr>
                  <w:tcW w:w="1477"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outlineLvl w:val="0"/>
                    <w:rPr>
                      <w:color w:val="0D0D0D"/>
                      <w:sz w:val="16"/>
                      <w:szCs w:val="16"/>
                    </w:rPr>
                  </w:pPr>
                  <w:bookmarkStart w:id="62" w:name="_Toc38410720"/>
                  <w:bookmarkStart w:id="63" w:name="_Toc38410582"/>
                  <w:r>
                    <w:rPr>
                      <w:color w:val="0D0D0D"/>
                      <w:sz w:val="16"/>
                      <w:szCs w:val="16"/>
                    </w:rPr>
                    <w:t>Услуги связи</w:t>
                  </w:r>
                  <w:bookmarkEnd w:id="62"/>
                  <w:bookmarkEnd w:id="63"/>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64" w:name="_Toc38410721"/>
                  <w:bookmarkStart w:id="65" w:name="_Toc38410583"/>
                  <w:r>
                    <w:rPr>
                      <w:color w:val="0D0D0D"/>
                      <w:sz w:val="16"/>
                      <w:szCs w:val="16"/>
                    </w:rPr>
                    <w:t>3405</w:t>
                  </w:r>
                  <w:bookmarkEnd w:id="64"/>
                  <w:bookmarkEnd w:id="65"/>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66" w:name="_Toc38410722"/>
                  <w:bookmarkStart w:id="67" w:name="_Toc38410584"/>
                  <w:r>
                    <w:rPr>
                      <w:color w:val="0D0D0D"/>
                      <w:sz w:val="16"/>
                      <w:szCs w:val="16"/>
                    </w:rPr>
                    <w:t>3405</w:t>
                  </w:r>
                  <w:bookmarkEnd w:id="66"/>
                  <w:bookmarkEnd w:id="67"/>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68" w:name="_Toc38410723"/>
                  <w:bookmarkStart w:id="69" w:name="_Toc38410585"/>
                  <w:r>
                    <w:rPr>
                      <w:color w:val="0D0D0D"/>
                      <w:sz w:val="16"/>
                      <w:szCs w:val="16"/>
                    </w:rPr>
                    <w:t>2232</w:t>
                  </w:r>
                  <w:bookmarkEnd w:id="68"/>
                  <w:bookmarkEnd w:id="69"/>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70" w:name="_Toc38410724"/>
                  <w:bookmarkStart w:id="71" w:name="_Toc38410586"/>
                  <w:r>
                    <w:rPr>
                      <w:color w:val="0D0D0D"/>
                      <w:sz w:val="16"/>
                      <w:szCs w:val="16"/>
                    </w:rPr>
                    <w:t>700</w:t>
                  </w:r>
                  <w:bookmarkEnd w:id="70"/>
                  <w:bookmarkEnd w:id="71"/>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72" w:name="_Toc38410725"/>
                  <w:bookmarkStart w:id="73" w:name="_Toc38410587"/>
                  <w:r>
                    <w:rPr>
                      <w:color w:val="0D0D0D"/>
                      <w:sz w:val="16"/>
                      <w:szCs w:val="16"/>
                    </w:rPr>
                    <w:t>821</w:t>
                  </w:r>
                  <w:bookmarkEnd w:id="72"/>
                  <w:bookmarkEnd w:id="73"/>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r>
            <w:tr w:rsidR="008B47A6">
              <w:trPr>
                <w:trHeight w:val="228"/>
              </w:trPr>
              <w:tc>
                <w:tcPr>
                  <w:tcW w:w="1477"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outlineLvl w:val="0"/>
                    <w:rPr>
                      <w:color w:val="0D0D0D"/>
                      <w:sz w:val="16"/>
                      <w:szCs w:val="16"/>
                    </w:rPr>
                  </w:pPr>
                  <w:bookmarkStart w:id="74" w:name="_Toc38410726"/>
                  <w:bookmarkStart w:id="75" w:name="_Toc38410588"/>
                  <w:r>
                    <w:rPr>
                      <w:color w:val="0D0D0D"/>
                      <w:sz w:val="16"/>
                      <w:szCs w:val="16"/>
                    </w:rPr>
                    <w:t>Заработная плата</w:t>
                  </w:r>
                  <w:bookmarkEnd w:id="74"/>
                  <w:bookmarkEnd w:id="75"/>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76" w:name="_Toc38410727"/>
                  <w:bookmarkStart w:id="77" w:name="_Toc38410589"/>
                  <w:r>
                    <w:rPr>
                      <w:color w:val="0D0D0D"/>
                      <w:sz w:val="16"/>
                      <w:szCs w:val="16"/>
                    </w:rPr>
                    <w:t>115863</w:t>
                  </w:r>
                  <w:bookmarkEnd w:id="76"/>
                  <w:bookmarkEnd w:id="77"/>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78" w:name="_Toc38410728"/>
                  <w:bookmarkStart w:id="79" w:name="_Toc38410590"/>
                  <w:r>
                    <w:rPr>
                      <w:color w:val="0D0D0D"/>
                      <w:sz w:val="16"/>
                      <w:szCs w:val="16"/>
                    </w:rPr>
                    <w:t>115863</w:t>
                  </w:r>
                  <w:bookmarkEnd w:id="78"/>
                  <w:bookmarkEnd w:id="79"/>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80" w:name="_Toc38410729"/>
                  <w:bookmarkStart w:id="81" w:name="_Toc38410591"/>
                  <w:r>
                    <w:rPr>
                      <w:color w:val="0D0D0D"/>
                      <w:sz w:val="16"/>
                      <w:szCs w:val="16"/>
                    </w:rPr>
                    <w:t>114330</w:t>
                  </w:r>
                  <w:bookmarkEnd w:id="80"/>
                  <w:bookmarkEnd w:id="81"/>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82" w:name="_Toc38410730"/>
                  <w:bookmarkStart w:id="83" w:name="_Toc38410592"/>
                  <w:r>
                    <w:rPr>
                      <w:color w:val="0D0D0D"/>
                      <w:sz w:val="16"/>
                      <w:szCs w:val="16"/>
                    </w:rPr>
                    <w:t>56789</w:t>
                  </w:r>
                  <w:bookmarkEnd w:id="82"/>
                  <w:bookmarkEnd w:id="83"/>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84" w:name="_Toc38410731"/>
                  <w:bookmarkStart w:id="85" w:name="_Toc38410593"/>
                  <w:r>
                    <w:rPr>
                      <w:color w:val="0D0D0D"/>
                      <w:sz w:val="16"/>
                      <w:szCs w:val="16"/>
                    </w:rPr>
                    <w:t>48709</w:t>
                  </w:r>
                  <w:bookmarkEnd w:id="84"/>
                  <w:bookmarkEnd w:id="85"/>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r>
            <w:tr w:rsidR="008B47A6">
              <w:trPr>
                <w:trHeight w:val="320"/>
              </w:trPr>
              <w:tc>
                <w:tcPr>
                  <w:tcW w:w="1477" w:type="dxa"/>
                  <w:tcBorders>
                    <w:top w:val="single" w:sz="4" w:space="0" w:color="000000"/>
                    <w:left w:val="single" w:sz="4" w:space="0" w:color="000000"/>
                    <w:bottom w:val="single" w:sz="4" w:space="0" w:color="000000"/>
                    <w:right w:val="single" w:sz="4" w:space="0" w:color="000000"/>
                  </w:tcBorders>
                  <w:shd w:val="clear" w:color="auto" w:fill="auto"/>
                </w:tcPr>
                <w:p w:rsidR="008B47A6" w:rsidRDefault="009A6212">
                  <w:pPr>
                    <w:widowControl w:val="0"/>
                    <w:outlineLvl w:val="0"/>
                    <w:rPr>
                      <w:color w:val="0D0D0D"/>
                      <w:sz w:val="16"/>
                      <w:szCs w:val="16"/>
                    </w:rPr>
                  </w:pPr>
                  <w:bookmarkStart w:id="86" w:name="_Toc38410732"/>
                  <w:bookmarkStart w:id="87" w:name="_Toc38410594"/>
                  <w:r>
                    <w:rPr>
                      <w:color w:val="0D0D0D"/>
                      <w:sz w:val="16"/>
                      <w:szCs w:val="16"/>
                    </w:rPr>
                    <w:t>Начисления на выплаты по оплате труда</w:t>
                  </w:r>
                  <w:bookmarkEnd w:id="86"/>
                  <w:bookmarkEnd w:id="87"/>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88" w:name="_Toc38410733"/>
                  <w:bookmarkStart w:id="89" w:name="_Toc38410595"/>
                  <w:r>
                    <w:rPr>
                      <w:color w:val="0D0D0D"/>
                      <w:sz w:val="16"/>
                      <w:szCs w:val="16"/>
                    </w:rPr>
                    <w:t>34991</w:t>
                  </w:r>
                  <w:bookmarkEnd w:id="88"/>
                  <w:bookmarkEnd w:id="89"/>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90" w:name="_Toc38410734"/>
                  <w:bookmarkStart w:id="91" w:name="_Toc38410596"/>
                  <w:r>
                    <w:rPr>
                      <w:color w:val="0D0D0D"/>
                      <w:sz w:val="16"/>
                      <w:szCs w:val="16"/>
                    </w:rPr>
                    <w:t>34991</w:t>
                  </w:r>
                  <w:bookmarkEnd w:id="90"/>
                  <w:bookmarkEnd w:id="91"/>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92" w:name="_Toc38410735"/>
                  <w:bookmarkStart w:id="93" w:name="_Toc38410597"/>
                  <w:r>
                    <w:rPr>
                      <w:color w:val="0D0D0D"/>
                      <w:sz w:val="16"/>
                      <w:szCs w:val="16"/>
                    </w:rPr>
                    <w:t>−</w:t>
                  </w:r>
                  <w:bookmarkEnd w:id="92"/>
                  <w:bookmarkEnd w:id="93"/>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94" w:name="_Toc38410736"/>
                  <w:bookmarkStart w:id="95" w:name="_Toc38410598"/>
                  <w:r>
                    <w:rPr>
                      <w:color w:val="0D0D0D"/>
                      <w:sz w:val="16"/>
                      <w:szCs w:val="16"/>
                    </w:rPr>
                    <w:t>16932</w:t>
                  </w:r>
                  <w:bookmarkEnd w:id="94"/>
                  <w:bookmarkEnd w:id="95"/>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pPr>
                    <w:widowControl w:val="0"/>
                    <w:jc w:val="right"/>
                    <w:outlineLvl w:val="0"/>
                    <w:rPr>
                      <w:color w:val="0D0D0D"/>
                      <w:sz w:val="16"/>
                      <w:szCs w:val="16"/>
                    </w:rPr>
                  </w:pPr>
                  <w:bookmarkStart w:id="96" w:name="_Toc38410737"/>
                  <w:bookmarkStart w:id="97" w:name="_Toc38410599"/>
                  <w:r>
                    <w:rPr>
                      <w:color w:val="0D0D0D"/>
                      <w:sz w:val="16"/>
                      <w:szCs w:val="16"/>
                    </w:rPr>
                    <w:t>13850</w:t>
                  </w:r>
                  <w:bookmarkEnd w:id="96"/>
                  <w:bookmarkEnd w:id="97"/>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8B47A6">
                  <w:pPr>
                    <w:widowControl w:val="0"/>
                    <w:jc w:val="right"/>
                    <w:outlineLvl w:val="0"/>
                    <w:rPr>
                      <w:color w:val="0D0D0D"/>
                      <w:sz w:val="16"/>
                      <w:szCs w:val="16"/>
                    </w:rPr>
                  </w:pPr>
                </w:p>
              </w:tc>
            </w:tr>
          </w:tbl>
          <w:p w:rsidR="008B47A6" w:rsidRDefault="009A6212">
            <w:pPr>
              <w:pStyle w:val="affd"/>
              <w:widowControl w:val="0"/>
              <w:numPr>
                <w:ilvl w:val="0"/>
                <w:numId w:val="23"/>
              </w:numPr>
              <w:ind w:left="0" w:firstLine="0"/>
              <w:jc w:val="both"/>
              <w:rPr>
                <w:color w:val="0D0D0D"/>
                <w:sz w:val="20"/>
                <w:szCs w:val="20"/>
              </w:rPr>
            </w:pPr>
            <w:r>
              <w:rPr>
                <w:color w:val="0D0D0D"/>
                <w:sz w:val="20"/>
                <w:szCs w:val="20"/>
              </w:rPr>
              <w:t xml:space="preserve">Определить сумму неисполненных принятых бюджетных обязательств и неисполненных принятых денежных обязательств казенного учреждения. Укажите возможные причины неисполнения обязательств. </w:t>
            </w:r>
          </w:p>
          <w:p w:rsidR="008B47A6" w:rsidRDefault="009A6212">
            <w:pPr>
              <w:pStyle w:val="affd"/>
              <w:numPr>
                <w:ilvl w:val="0"/>
                <w:numId w:val="23"/>
              </w:numPr>
              <w:ind w:left="0" w:firstLine="0"/>
              <w:jc w:val="both"/>
              <w:rPr>
                <w:color w:val="0D0D0D"/>
                <w:sz w:val="20"/>
                <w:szCs w:val="20"/>
              </w:rPr>
            </w:pPr>
            <w:r>
              <w:rPr>
                <w:color w:val="0D0D0D"/>
                <w:sz w:val="20"/>
                <w:szCs w:val="20"/>
              </w:rPr>
              <w:t>Укажите правовые основания принятия денежных обязательств.</w:t>
            </w:r>
          </w:p>
          <w:p w:rsidR="008B47A6" w:rsidRDefault="009A6212">
            <w:pPr>
              <w:widowControl w:val="0"/>
              <w:jc w:val="both"/>
              <w:rPr>
                <w:color w:val="0D0D0D"/>
                <w:sz w:val="20"/>
                <w:szCs w:val="20"/>
              </w:rPr>
            </w:pPr>
            <w:r>
              <w:rPr>
                <w:color w:val="0D0D0D"/>
                <w:sz w:val="20"/>
                <w:szCs w:val="20"/>
              </w:rPr>
              <w:t>Составить план проверки на основе расчетных показателей.</w:t>
            </w:r>
          </w:p>
        </w:tc>
      </w:tr>
      <w:tr w:rsidR="008B47A6" w:rsidTr="00CA2F6E">
        <w:trPr>
          <w:trHeight w:val="20"/>
        </w:trPr>
        <w:tc>
          <w:tcPr>
            <w:tcW w:w="1985" w:type="dxa"/>
            <w:vMerge/>
          </w:tcPr>
          <w:p w:rsidR="008B47A6" w:rsidRDefault="008B47A6">
            <w:pPr>
              <w:widowControl w:val="0"/>
              <w:jc w:val="both"/>
              <w:rPr>
                <w:color w:val="000000" w:themeColor="text1"/>
                <w:sz w:val="20"/>
                <w:szCs w:val="20"/>
              </w:rPr>
            </w:pPr>
          </w:p>
        </w:tc>
        <w:tc>
          <w:tcPr>
            <w:tcW w:w="2125" w:type="dxa"/>
          </w:tcPr>
          <w:p w:rsidR="008B47A6" w:rsidRDefault="009A6212">
            <w:pPr>
              <w:pStyle w:val="12"/>
              <w:tabs>
                <w:tab w:val="left" w:pos="284"/>
              </w:tabs>
              <w:ind w:left="0"/>
              <w:jc w:val="both"/>
              <w:rPr>
                <w:rFonts w:eastAsia="Calibri"/>
                <w:sz w:val="20"/>
                <w:szCs w:val="20"/>
              </w:rPr>
            </w:pPr>
            <w:r>
              <w:rPr>
                <w:sz w:val="20"/>
                <w:szCs w:val="20"/>
              </w:rPr>
              <w:t xml:space="preserve">3.Обосновывает предложения по повышению </w:t>
            </w:r>
            <w:r>
              <w:rPr>
                <w:sz w:val="20"/>
                <w:szCs w:val="20"/>
              </w:rPr>
              <w:lastRenderedPageBreak/>
              <w:t>эффективности финансовых и казначейских операций, развитию системы казначейских платежей</w:t>
            </w:r>
          </w:p>
        </w:tc>
        <w:tc>
          <w:tcPr>
            <w:tcW w:w="3259" w:type="dxa"/>
          </w:tcPr>
          <w:p w:rsidR="008B47A6" w:rsidRDefault="009A6212">
            <w:pPr>
              <w:widowControl w:val="0"/>
              <w:jc w:val="both"/>
              <w:rPr>
                <w:sz w:val="20"/>
                <w:szCs w:val="20"/>
              </w:rPr>
            </w:pPr>
            <w:r>
              <w:rPr>
                <w:b/>
                <w:bCs/>
                <w:sz w:val="20"/>
                <w:szCs w:val="20"/>
              </w:rPr>
              <w:lastRenderedPageBreak/>
              <w:t>Знать</w:t>
            </w:r>
            <w:r>
              <w:rPr>
                <w:sz w:val="20"/>
                <w:szCs w:val="20"/>
              </w:rPr>
              <w:t xml:space="preserve">: положения по организации эффективности финансовых и казначейских операций для </w:t>
            </w:r>
            <w:r>
              <w:rPr>
                <w:sz w:val="20"/>
                <w:szCs w:val="20"/>
              </w:rPr>
              <w:lastRenderedPageBreak/>
              <w:t xml:space="preserve">проведения анализа финансово-хозяйственной жизни </w:t>
            </w:r>
            <w:r>
              <w:rPr>
                <w:color w:val="0D0D0D"/>
                <w:sz w:val="20"/>
                <w:szCs w:val="20"/>
              </w:rPr>
              <w:t>организаций государственного сектора</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eastAsia="Times New Roman" w:hAnsi="Times New Roman" w:cs="Times New Roman"/>
                <w:b/>
                <w:bCs/>
                <w:color w:val="auto"/>
                <w:sz w:val="20"/>
                <w:szCs w:val="20"/>
              </w:rPr>
              <w:t>Уметь:</w:t>
            </w:r>
            <w:r>
              <w:rPr>
                <w:rFonts w:ascii="Times New Roman" w:hAnsi="Times New Roman" w:cs="Times New Roman"/>
                <w:sz w:val="20"/>
                <w:szCs w:val="20"/>
              </w:rPr>
              <w:t xml:space="preserve"> обосновывать предложения по повышению эффективности финансовых и казначейских операций, развитию системы казначейских платежей для проведения анализа финансово-хозяйственной жизни </w:t>
            </w:r>
            <w:r>
              <w:rPr>
                <w:rFonts w:ascii="Times New Roman" w:hAnsi="Times New Roman" w:cs="Times New Roman"/>
                <w:color w:val="0D0D0D"/>
                <w:sz w:val="20"/>
                <w:szCs w:val="20"/>
              </w:rPr>
              <w:t>организаций государственного сектора</w:t>
            </w:r>
          </w:p>
        </w:tc>
        <w:tc>
          <w:tcPr>
            <w:tcW w:w="7369" w:type="dxa"/>
          </w:tcPr>
          <w:p w:rsidR="008B47A6" w:rsidRDefault="009A6212">
            <w:pPr>
              <w:jc w:val="both"/>
              <w:rPr>
                <w:sz w:val="20"/>
                <w:szCs w:val="20"/>
              </w:rPr>
            </w:pPr>
            <w:r>
              <w:rPr>
                <w:sz w:val="20"/>
                <w:szCs w:val="20"/>
              </w:rPr>
              <w:lastRenderedPageBreak/>
              <w:t xml:space="preserve">Казенным учреждением - получателем средств федерального бюджета от главного распорядителя бюджетных средств получено Уведомление о лимитах бюджетных обязательств (бюджетных ассигнованиях) (ф.0504822) на текущий финансовый год, </w:t>
            </w:r>
            <w:r>
              <w:rPr>
                <w:sz w:val="20"/>
                <w:szCs w:val="20"/>
              </w:rPr>
              <w:lastRenderedPageBreak/>
              <w:t>определяющее объем утвержденных и доведенных учреждению лимитов бюджетных обязательств в сумме 2 591 800,00 руб. на:</w:t>
            </w:r>
          </w:p>
          <w:p w:rsidR="008B47A6" w:rsidRDefault="009A6212">
            <w:pPr>
              <w:numPr>
                <w:ilvl w:val="0"/>
                <w:numId w:val="26"/>
              </w:numPr>
              <w:tabs>
                <w:tab w:val="left" w:pos="720"/>
              </w:tabs>
              <w:ind w:left="0" w:firstLine="0"/>
              <w:jc w:val="both"/>
              <w:rPr>
                <w:sz w:val="20"/>
                <w:szCs w:val="20"/>
              </w:rPr>
            </w:pPr>
            <w:r>
              <w:rPr>
                <w:sz w:val="20"/>
                <w:szCs w:val="20"/>
              </w:rPr>
              <w:t>оплату труда и начисления на выплаты по оплате труда – в сумме 874 200,00 руб., в том числе на:</w:t>
            </w:r>
          </w:p>
          <w:p w:rsidR="008B47A6" w:rsidRDefault="009A6212">
            <w:pPr>
              <w:jc w:val="both"/>
              <w:rPr>
                <w:sz w:val="20"/>
                <w:szCs w:val="20"/>
              </w:rPr>
            </w:pPr>
            <w:r>
              <w:rPr>
                <w:sz w:val="20"/>
                <w:szCs w:val="20"/>
              </w:rPr>
              <w:t>заработную плату сотрудникам учреждения – в сумме 708 000,00 руб.;</w:t>
            </w:r>
          </w:p>
          <w:p w:rsidR="008B47A6" w:rsidRDefault="009A6212">
            <w:pPr>
              <w:jc w:val="both"/>
              <w:rPr>
                <w:sz w:val="20"/>
                <w:szCs w:val="20"/>
              </w:rPr>
            </w:pPr>
            <w:r>
              <w:rPr>
                <w:sz w:val="20"/>
                <w:szCs w:val="20"/>
              </w:rPr>
              <w:t>прочие выплаты – в сумме 10 000,00 руб.;</w:t>
            </w:r>
          </w:p>
          <w:p w:rsidR="008B47A6" w:rsidRDefault="009A6212">
            <w:pPr>
              <w:jc w:val="both"/>
              <w:rPr>
                <w:sz w:val="20"/>
                <w:szCs w:val="20"/>
              </w:rPr>
            </w:pPr>
            <w:r>
              <w:rPr>
                <w:sz w:val="20"/>
                <w:szCs w:val="20"/>
              </w:rPr>
              <w:t>начисления на выплаты по оплате труда – в сумме 156 200,00 руб.;</w:t>
            </w:r>
          </w:p>
          <w:p w:rsidR="008B47A6" w:rsidRDefault="009A6212">
            <w:pPr>
              <w:numPr>
                <w:ilvl w:val="0"/>
                <w:numId w:val="26"/>
              </w:numPr>
              <w:tabs>
                <w:tab w:val="left" w:pos="720"/>
              </w:tabs>
              <w:ind w:left="0" w:firstLine="0"/>
              <w:jc w:val="both"/>
              <w:rPr>
                <w:sz w:val="20"/>
                <w:szCs w:val="20"/>
              </w:rPr>
            </w:pPr>
            <w:r>
              <w:rPr>
                <w:sz w:val="20"/>
                <w:szCs w:val="20"/>
              </w:rPr>
              <w:t>оплату работ, услуг – в сумме 721 000,00 руб., в том числе на:</w:t>
            </w:r>
          </w:p>
          <w:p w:rsidR="008B47A6" w:rsidRDefault="009A6212">
            <w:pPr>
              <w:jc w:val="both"/>
              <w:rPr>
                <w:sz w:val="20"/>
                <w:szCs w:val="20"/>
              </w:rPr>
            </w:pPr>
            <w:r>
              <w:rPr>
                <w:sz w:val="20"/>
                <w:szCs w:val="20"/>
              </w:rPr>
              <w:t>услуги связи – в сумме 150 000,00 руб.;</w:t>
            </w:r>
          </w:p>
          <w:p w:rsidR="008B47A6" w:rsidRDefault="009A6212">
            <w:pPr>
              <w:jc w:val="both"/>
              <w:rPr>
                <w:sz w:val="20"/>
                <w:szCs w:val="20"/>
              </w:rPr>
            </w:pPr>
            <w:r>
              <w:rPr>
                <w:sz w:val="20"/>
                <w:szCs w:val="20"/>
              </w:rPr>
              <w:t>транспортные услуги – в сумме 25 000,00 руб.;</w:t>
            </w:r>
          </w:p>
          <w:p w:rsidR="008B47A6" w:rsidRDefault="009A6212">
            <w:pPr>
              <w:jc w:val="both"/>
              <w:rPr>
                <w:sz w:val="20"/>
                <w:szCs w:val="20"/>
              </w:rPr>
            </w:pPr>
            <w:r>
              <w:rPr>
                <w:sz w:val="20"/>
                <w:szCs w:val="20"/>
              </w:rPr>
              <w:t>коммунальные услуги – в сумме 440 000,00 руб.;</w:t>
            </w:r>
          </w:p>
          <w:p w:rsidR="008B47A6" w:rsidRDefault="009A6212">
            <w:pPr>
              <w:jc w:val="both"/>
              <w:rPr>
                <w:sz w:val="20"/>
                <w:szCs w:val="20"/>
              </w:rPr>
            </w:pPr>
            <w:r>
              <w:rPr>
                <w:sz w:val="20"/>
                <w:szCs w:val="20"/>
              </w:rPr>
              <w:t>арендную плату за пользование имуществом – в сумме 40 000,00 руб.;</w:t>
            </w:r>
          </w:p>
          <w:p w:rsidR="008B47A6" w:rsidRDefault="009A6212">
            <w:pPr>
              <w:jc w:val="both"/>
              <w:rPr>
                <w:sz w:val="20"/>
                <w:szCs w:val="20"/>
              </w:rPr>
            </w:pPr>
            <w:r>
              <w:rPr>
                <w:sz w:val="20"/>
                <w:szCs w:val="20"/>
              </w:rPr>
              <w:t>работы, услуги по содержанию имущества – в сумме 24 000,00 руб.;</w:t>
            </w:r>
          </w:p>
          <w:p w:rsidR="008B47A6" w:rsidRDefault="009A6212">
            <w:pPr>
              <w:jc w:val="both"/>
              <w:rPr>
                <w:sz w:val="20"/>
                <w:szCs w:val="20"/>
              </w:rPr>
            </w:pPr>
            <w:r>
              <w:rPr>
                <w:sz w:val="20"/>
                <w:szCs w:val="20"/>
              </w:rPr>
              <w:t>прочие работы, услуги – в сумме 42 000,00 руб.;</w:t>
            </w:r>
          </w:p>
          <w:p w:rsidR="008B47A6" w:rsidRDefault="009A6212">
            <w:pPr>
              <w:numPr>
                <w:ilvl w:val="0"/>
                <w:numId w:val="26"/>
              </w:numPr>
              <w:tabs>
                <w:tab w:val="left" w:pos="720"/>
              </w:tabs>
              <w:ind w:left="0" w:firstLine="0"/>
              <w:jc w:val="both"/>
              <w:rPr>
                <w:sz w:val="20"/>
                <w:szCs w:val="20"/>
              </w:rPr>
            </w:pPr>
            <w:r>
              <w:rPr>
                <w:sz w:val="20"/>
                <w:szCs w:val="20"/>
              </w:rPr>
              <w:t>безвозмездные перечисления организациям – в сумме 72 000,00 руб., в т.ч. на:</w:t>
            </w:r>
          </w:p>
          <w:p w:rsidR="008B47A6" w:rsidRDefault="009A6212">
            <w:pPr>
              <w:jc w:val="both"/>
              <w:rPr>
                <w:sz w:val="20"/>
                <w:szCs w:val="20"/>
              </w:rPr>
            </w:pPr>
            <w:r>
              <w:rPr>
                <w:sz w:val="20"/>
                <w:szCs w:val="20"/>
              </w:rPr>
              <w:t>безвозмездные перечисления государственным и муниципальным организациям – в сумме 72 000,00 руб.;</w:t>
            </w:r>
          </w:p>
          <w:p w:rsidR="008B47A6" w:rsidRDefault="009A6212">
            <w:pPr>
              <w:numPr>
                <w:ilvl w:val="0"/>
                <w:numId w:val="26"/>
              </w:numPr>
              <w:tabs>
                <w:tab w:val="left" w:pos="720"/>
              </w:tabs>
              <w:ind w:left="0" w:firstLine="0"/>
              <w:jc w:val="both"/>
              <w:rPr>
                <w:sz w:val="20"/>
                <w:szCs w:val="20"/>
              </w:rPr>
            </w:pPr>
            <w:r>
              <w:rPr>
                <w:sz w:val="20"/>
                <w:szCs w:val="20"/>
              </w:rPr>
              <w:t>прочие расходы – в сумме 244 600,00 руб.;</w:t>
            </w:r>
          </w:p>
          <w:p w:rsidR="008B47A6" w:rsidRDefault="009A6212">
            <w:pPr>
              <w:numPr>
                <w:ilvl w:val="0"/>
                <w:numId w:val="26"/>
              </w:numPr>
              <w:tabs>
                <w:tab w:val="left" w:pos="720"/>
              </w:tabs>
              <w:ind w:left="0" w:firstLine="0"/>
              <w:jc w:val="both"/>
              <w:rPr>
                <w:sz w:val="20"/>
                <w:szCs w:val="20"/>
              </w:rPr>
            </w:pPr>
            <w:r>
              <w:rPr>
                <w:sz w:val="20"/>
                <w:szCs w:val="20"/>
              </w:rPr>
              <w:t>поступление нефинансовых активов – в сумме 680 000,00 руб., в т. числе на:</w:t>
            </w:r>
          </w:p>
          <w:p w:rsidR="008B47A6" w:rsidRDefault="009A6212">
            <w:pPr>
              <w:jc w:val="both"/>
              <w:rPr>
                <w:sz w:val="20"/>
                <w:szCs w:val="20"/>
              </w:rPr>
            </w:pPr>
            <w:r>
              <w:rPr>
                <w:sz w:val="20"/>
                <w:szCs w:val="20"/>
              </w:rPr>
              <w:t>увеличение стоимости основных средств – в сумме 420 000,00 руб.;</w:t>
            </w:r>
          </w:p>
          <w:p w:rsidR="008B47A6" w:rsidRDefault="009A6212">
            <w:pPr>
              <w:jc w:val="both"/>
              <w:rPr>
                <w:sz w:val="20"/>
                <w:szCs w:val="20"/>
              </w:rPr>
            </w:pPr>
            <w:r>
              <w:rPr>
                <w:sz w:val="20"/>
                <w:szCs w:val="20"/>
              </w:rPr>
              <w:t>увеличение стоимости материальных запасов – в сумме 260 000,00 руб.</w:t>
            </w:r>
          </w:p>
          <w:p w:rsidR="008B47A6" w:rsidRDefault="009A6212">
            <w:pPr>
              <w:jc w:val="both"/>
              <w:rPr>
                <w:color w:val="0D0D0D"/>
                <w:sz w:val="20"/>
                <w:szCs w:val="20"/>
              </w:rPr>
            </w:pPr>
            <w:r>
              <w:rPr>
                <w:sz w:val="20"/>
                <w:szCs w:val="20"/>
              </w:rPr>
              <w:t>Отразить объемы утвержденных и доведенных казенному учреждению лимитов бюджетных обязательств в рамках текущего финансового года бухгалтерскими записями.</w:t>
            </w:r>
          </w:p>
        </w:tc>
      </w:tr>
      <w:tr w:rsidR="008B47A6" w:rsidTr="00CA2F6E">
        <w:trPr>
          <w:trHeight w:val="20"/>
        </w:trPr>
        <w:tc>
          <w:tcPr>
            <w:tcW w:w="1985" w:type="dxa"/>
            <w:vMerge w:val="restart"/>
          </w:tcPr>
          <w:p w:rsidR="008B47A6" w:rsidRDefault="009A6212">
            <w:pPr>
              <w:pStyle w:val="aff8"/>
              <w:widowControl w:val="0"/>
              <w:tabs>
                <w:tab w:val="clear" w:pos="756"/>
              </w:tabs>
              <w:spacing w:line="240" w:lineRule="auto"/>
              <w:ind w:left="0" w:firstLine="0"/>
              <w:rPr>
                <w:sz w:val="20"/>
                <w:szCs w:val="20"/>
              </w:rPr>
            </w:pPr>
            <w:r>
              <w:rPr>
                <w:sz w:val="20"/>
                <w:szCs w:val="20"/>
              </w:rPr>
              <w:lastRenderedPageBreak/>
              <w:t>ПКН-4</w:t>
            </w:r>
          </w:p>
          <w:p w:rsidR="008B47A6" w:rsidRDefault="009A6212">
            <w:pPr>
              <w:widowControl w:val="0"/>
              <w:jc w:val="both"/>
              <w:rPr>
                <w:color w:val="000000" w:themeColor="text1"/>
                <w:sz w:val="20"/>
                <w:szCs w:val="20"/>
              </w:rPr>
            </w:pPr>
            <w:r>
              <w:rPr>
                <w:sz w:val="20"/>
                <w:szCs w:val="20"/>
              </w:rPr>
              <w:t>Способность оценивать показатели деятельности экономических субъектов</w:t>
            </w:r>
          </w:p>
        </w:tc>
        <w:tc>
          <w:tcPr>
            <w:tcW w:w="2125" w:type="dxa"/>
          </w:tcPr>
          <w:p w:rsidR="008B47A6" w:rsidRDefault="009A6212">
            <w:pPr>
              <w:pStyle w:val="12"/>
              <w:tabs>
                <w:tab w:val="left" w:pos="284"/>
              </w:tabs>
              <w:ind w:left="0"/>
              <w:jc w:val="both"/>
              <w:rPr>
                <w:sz w:val="20"/>
                <w:szCs w:val="20"/>
              </w:rPr>
            </w:pPr>
            <w:r>
              <w:rPr>
                <w:sz w:val="20"/>
                <w:szCs w:val="20"/>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Pr>
                <w:sz w:val="20"/>
                <w:szCs w:val="20"/>
              </w:rPr>
              <w:lastRenderedPageBreak/>
              <w:t>потенциала экономических субъектов.</w:t>
            </w:r>
          </w:p>
        </w:tc>
        <w:tc>
          <w:tcPr>
            <w:tcW w:w="3259" w:type="dxa"/>
          </w:tcPr>
          <w:p w:rsidR="008B47A6" w:rsidRDefault="009A6212">
            <w:pPr>
              <w:widowControl w:val="0"/>
              <w:jc w:val="both"/>
              <w:rPr>
                <w:sz w:val="20"/>
                <w:szCs w:val="20"/>
              </w:rPr>
            </w:pPr>
            <w:r>
              <w:rPr>
                <w:b/>
                <w:bCs/>
                <w:sz w:val="20"/>
                <w:szCs w:val="20"/>
              </w:rPr>
              <w:lastRenderedPageBreak/>
              <w:t>Знать</w:t>
            </w:r>
            <w:r>
              <w:rPr>
                <w:sz w:val="20"/>
                <w:szCs w:val="20"/>
              </w:rPr>
              <w:t xml:space="preserve">: организацию проведения анализа внешней и внутренней среды </w:t>
            </w:r>
            <w:r>
              <w:rPr>
                <w:color w:val="0D0D0D"/>
                <w:sz w:val="20"/>
                <w:szCs w:val="20"/>
              </w:rPr>
              <w:t>организаций государственного сектора</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eastAsia="Times New Roman" w:hAnsi="Times New Roman" w:cs="Times New Roman"/>
                <w:b/>
                <w:bCs/>
                <w:color w:val="auto"/>
                <w:sz w:val="20"/>
                <w:szCs w:val="20"/>
              </w:rPr>
              <w:t>Уметь:</w:t>
            </w:r>
            <w:r>
              <w:rPr>
                <w:rFonts w:ascii="Times New Roman" w:hAnsi="Times New Roman" w:cs="Times New Roman"/>
                <w:sz w:val="20"/>
                <w:szCs w:val="20"/>
              </w:rPr>
              <w:t xml:space="preserve"> проводить анализ внешней и внутренней </w:t>
            </w:r>
            <w:r>
              <w:rPr>
                <w:rFonts w:ascii="Times New Roman" w:hAnsi="Times New Roman" w:cs="Times New Roman"/>
                <w:color w:val="0D0D0D"/>
                <w:sz w:val="20"/>
                <w:szCs w:val="20"/>
              </w:rPr>
              <w:t>организаций государственного сектора</w:t>
            </w:r>
          </w:p>
        </w:tc>
        <w:tc>
          <w:tcPr>
            <w:tcW w:w="7369" w:type="dxa"/>
          </w:tcPr>
          <w:p w:rsidR="008B47A6" w:rsidRDefault="009A6212">
            <w:pPr>
              <w:jc w:val="center"/>
              <w:rPr>
                <w:sz w:val="20"/>
                <w:szCs w:val="20"/>
              </w:rPr>
            </w:pPr>
            <w:r>
              <w:rPr>
                <w:sz w:val="20"/>
                <w:szCs w:val="20"/>
              </w:rPr>
              <w:t xml:space="preserve">Задача </w:t>
            </w:r>
          </w:p>
          <w:p w:rsidR="008B47A6" w:rsidRDefault="009A6212">
            <w:pPr>
              <w:jc w:val="both"/>
              <w:rPr>
                <w:sz w:val="20"/>
                <w:szCs w:val="20"/>
              </w:rPr>
            </w:pPr>
            <w:r>
              <w:rPr>
                <w:sz w:val="20"/>
                <w:szCs w:val="20"/>
              </w:rPr>
              <w:t>Провести анализ государственного учреждения на основе представленных показателей результативности финансово-хозяйственной деятельности (бюджетная отчетность учреждения)</w:t>
            </w:r>
          </w:p>
          <w:tbl>
            <w:tblPr>
              <w:tblW w:w="7206" w:type="dxa"/>
              <w:tblLayout w:type="fixed"/>
              <w:tblLook w:val="04A0" w:firstRow="1" w:lastRow="0" w:firstColumn="1" w:lastColumn="0" w:noHBand="0" w:noVBand="1"/>
            </w:tblPr>
            <w:tblGrid>
              <w:gridCol w:w="4375"/>
              <w:gridCol w:w="515"/>
              <w:gridCol w:w="643"/>
              <w:gridCol w:w="384"/>
              <w:gridCol w:w="256"/>
              <w:gridCol w:w="257"/>
              <w:gridCol w:w="385"/>
              <w:gridCol w:w="391"/>
            </w:tblGrid>
            <w:tr w:rsidR="008B47A6">
              <w:trPr>
                <w:trHeight w:val="20"/>
              </w:trPr>
              <w:tc>
                <w:tcPr>
                  <w:tcW w:w="4374" w:type="dxa"/>
                  <w:tcBorders>
                    <w:top w:val="single" w:sz="4" w:space="0" w:color="000000"/>
                    <w:left w:val="single" w:sz="4" w:space="0" w:color="000000"/>
                    <w:bottom w:val="single" w:sz="4" w:space="0" w:color="000000"/>
                    <w:right w:val="single" w:sz="4" w:space="0" w:color="000000"/>
                  </w:tcBorders>
                  <w:vAlign w:val="center"/>
                </w:tcPr>
                <w:p w:rsidR="008B47A6" w:rsidRDefault="009A6212">
                  <w:pPr>
                    <w:widowControl w:val="0"/>
                    <w:spacing w:line="264" w:lineRule="auto"/>
                    <w:jc w:val="center"/>
                    <w:rPr>
                      <w:sz w:val="18"/>
                      <w:szCs w:val="18"/>
                      <w:lang w:eastAsia="en-US"/>
                    </w:rPr>
                  </w:pPr>
                  <w:r>
                    <w:rPr>
                      <w:sz w:val="18"/>
                      <w:szCs w:val="18"/>
                      <w:lang w:eastAsia="en-US"/>
                    </w:rPr>
                    <w:t>Показатель</w:t>
                  </w:r>
                </w:p>
              </w:tc>
              <w:tc>
                <w:tcPr>
                  <w:tcW w:w="515" w:type="dxa"/>
                  <w:tcBorders>
                    <w:top w:val="single" w:sz="4" w:space="0" w:color="000000"/>
                    <w:left w:val="single" w:sz="4" w:space="0" w:color="000000"/>
                    <w:bottom w:val="single" w:sz="4" w:space="0" w:color="000000"/>
                    <w:right w:val="single" w:sz="4" w:space="0" w:color="000000"/>
                  </w:tcBorders>
                  <w:vAlign w:val="center"/>
                </w:tcPr>
                <w:p w:rsidR="008B47A6" w:rsidRDefault="009A6212">
                  <w:pPr>
                    <w:widowControl w:val="0"/>
                    <w:spacing w:line="264" w:lineRule="auto"/>
                    <w:jc w:val="center"/>
                    <w:rPr>
                      <w:sz w:val="18"/>
                      <w:szCs w:val="18"/>
                      <w:lang w:eastAsia="en-US"/>
                    </w:rPr>
                  </w:pPr>
                  <w:r>
                    <w:rPr>
                      <w:sz w:val="18"/>
                      <w:szCs w:val="18"/>
                      <w:lang w:eastAsia="en-US"/>
                    </w:rPr>
                    <w:t>Код</w:t>
                  </w:r>
                </w:p>
              </w:tc>
              <w:tc>
                <w:tcPr>
                  <w:tcW w:w="643" w:type="dxa"/>
                  <w:tcBorders>
                    <w:top w:val="single" w:sz="4" w:space="0" w:color="000000"/>
                    <w:left w:val="single" w:sz="4" w:space="0" w:color="000000"/>
                    <w:bottom w:val="single" w:sz="4" w:space="0" w:color="000000"/>
                    <w:right w:val="single" w:sz="4" w:space="0" w:color="000000"/>
                  </w:tcBorders>
                  <w:vAlign w:val="center"/>
                </w:tcPr>
                <w:p w:rsidR="008B47A6" w:rsidRDefault="009A6212">
                  <w:pPr>
                    <w:widowControl w:val="0"/>
                    <w:spacing w:line="264" w:lineRule="auto"/>
                    <w:jc w:val="center"/>
                    <w:rPr>
                      <w:sz w:val="18"/>
                      <w:szCs w:val="18"/>
                      <w:lang w:eastAsia="en-US"/>
                    </w:rPr>
                  </w:pPr>
                  <w:r>
                    <w:rPr>
                      <w:sz w:val="18"/>
                      <w:szCs w:val="18"/>
                      <w:lang w:eastAsia="en-US"/>
                    </w:rPr>
                    <w:t>Ед. изм.</w:t>
                  </w:r>
                </w:p>
              </w:tc>
              <w:tc>
                <w:tcPr>
                  <w:tcW w:w="1673" w:type="dxa"/>
                  <w:gridSpan w:val="5"/>
                  <w:tcBorders>
                    <w:top w:val="single" w:sz="4" w:space="0" w:color="000000"/>
                    <w:left w:val="single" w:sz="4" w:space="0" w:color="000000"/>
                    <w:bottom w:val="single" w:sz="4" w:space="0" w:color="000000"/>
                    <w:right w:val="single" w:sz="4" w:space="0" w:color="000000"/>
                  </w:tcBorders>
                  <w:vAlign w:val="center"/>
                </w:tcPr>
                <w:p w:rsidR="008B47A6" w:rsidRDefault="009A6212">
                  <w:pPr>
                    <w:widowControl w:val="0"/>
                    <w:spacing w:line="264" w:lineRule="auto"/>
                    <w:jc w:val="center"/>
                    <w:rPr>
                      <w:color w:val="000000"/>
                      <w:sz w:val="18"/>
                      <w:szCs w:val="18"/>
                      <w:lang w:eastAsia="en-US"/>
                    </w:rPr>
                  </w:pPr>
                  <w:r>
                    <w:rPr>
                      <w:color w:val="000000"/>
                      <w:sz w:val="18"/>
                      <w:szCs w:val="18"/>
                      <w:lang w:eastAsia="en-US"/>
                    </w:rPr>
                    <w:t xml:space="preserve">Значение показателя по периодам </w:t>
                  </w:r>
                </w:p>
              </w:tc>
            </w:tr>
            <w:tr w:rsidR="008B47A6">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b/>
                      <w:bCs/>
                      <w:sz w:val="18"/>
                      <w:szCs w:val="18"/>
                      <w:lang w:eastAsia="en-US"/>
                    </w:rPr>
                  </w:pPr>
                  <w:r>
                    <w:rPr>
                      <w:b/>
                      <w:sz w:val="18"/>
                      <w:szCs w:val="18"/>
                      <w:lang w:eastAsia="en-US"/>
                    </w:rPr>
                    <w:t xml:space="preserve">1. </w:t>
                  </w:r>
                  <w:r>
                    <w:rPr>
                      <w:b/>
                      <w:color w:val="000000" w:themeColor="text1"/>
                      <w:sz w:val="18"/>
                      <w:szCs w:val="18"/>
                    </w:rPr>
                    <w:t>Результативность финансово-хозяйственной деятельности учреждения</w:t>
                  </w:r>
                </w:p>
              </w:tc>
            </w:tr>
            <w:tr w:rsidR="008B47A6">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b/>
                      <w:sz w:val="18"/>
                      <w:szCs w:val="18"/>
                      <w:lang w:eastAsia="en-US"/>
                    </w:rPr>
                  </w:pPr>
                  <w:r>
                    <w:rPr>
                      <w:b/>
                      <w:color w:val="000000" w:themeColor="text1"/>
                      <w:sz w:val="18"/>
                      <w:szCs w:val="18"/>
                    </w:rPr>
                    <w:t xml:space="preserve">1.1. Анализ использования имущества </w:t>
                  </w:r>
                  <w:r>
                    <w:rPr>
                      <w:b/>
                      <w:sz w:val="18"/>
                      <w:szCs w:val="18"/>
                    </w:rPr>
                    <w:t>(на выполнение государственного задания)</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Использование основных средств на выполнение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001</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lastRenderedPageBreak/>
                    <w:t>Использование нематериальных активов на выполнение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002</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Использование материальных запасов в выполнении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003</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rFonts w:eastAsiaTheme="minorEastAsia"/>
                      <w:bCs/>
                      <w:iCs/>
                      <w:color w:val="000000" w:themeColor="text1"/>
                      <w:kern w:val="2"/>
                      <w:sz w:val="18"/>
                      <w:szCs w:val="18"/>
                    </w:rPr>
                    <w:t>Оборачиваемость материальных запасов</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004</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proofErr w:type="spellStart"/>
                  <w:r>
                    <w:rPr>
                      <w:sz w:val="18"/>
                      <w:szCs w:val="18"/>
                      <w:lang w:eastAsia="en-US"/>
                    </w:rPr>
                    <w:t>дн</w:t>
                  </w:r>
                  <w:proofErr w:type="spellEnd"/>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rFonts w:eastAsiaTheme="minorEastAsia"/>
                      <w:bCs/>
                      <w:iCs/>
                      <w:color w:val="000000" w:themeColor="text1"/>
                      <w:kern w:val="2"/>
                      <w:sz w:val="18"/>
                      <w:szCs w:val="18"/>
                    </w:rPr>
                    <w:t>Коэффициент эффективности использования финансовых активов</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005</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color w:val="000000" w:themeColor="text1"/>
                      <w:sz w:val="18"/>
                      <w:szCs w:val="18"/>
                    </w:rPr>
                    <w:t xml:space="preserve">Анализ использования имущества </w:t>
                  </w:r>
                  <w:r>
                    <w:rPr>
                      <w:sz w:val="18"/>
                      <w:szCs w:val="18"/>
                    </w:rPr>
                    <w:t>(по приносящей доход деятельности)</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rFonts w:eastAsiaTheme="minorEastAsia"/>
                      <w:bCs/>
                      <w:iCs/>
                      <w:color w:val="000000" w:themeColor="text1"/>
                      <w:kern w:val="2"/>
                      <w:sz w:val="18"/>
                      <w:szCs w:val="18"/>
                    </w:rPr>
                  </w:pPr>
                  <w:r>
                    <w:rPr>
                      <w:sz w:val="18"/>
                      <w:szCs w:val="18"/>
                    </w:rPr>
                    <w:t>Использование основных средств в приносящей доход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101</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rFonts w:eastAsiaTheme="minorEastAsia"/>
                      <w:bCs/>
                      <w:iCs/>
                      <w:color w:val="000000" w:themeColor="text1"/>
                      <w:kern w:val="2"/>
                      <w:sz w:val="18"/>
                      <w:szCs w:val="18"/>
                    </w:rPr>
                  </w:pPr>
                  <w:r>
                    <w:rPr>
                      <w:sz w:val="18"/>
                      <w:szCs w:val="18"/>
                    </w:rPr>
                    <w:t>Использование нематериальных активов в приносящей доход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102</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rFonts w:eastAsiaTheme="minorEastAsia"/>
                      <w:bCs/>
                      <w:iCs/>
                      <w:color w:val="000000" w:themeColor="text1"/>
                      <w:kern w:val="2"/>
                      <w:sz w:val="18"/>
                      <w:szCs w:val="18"/>
                    </w:rPr>
                  </w:pPr>
                  <w:r>
                    <w:rPr>
                      <w:sz w:val="18"/>
                      <w:szCs w:val="18"/>
                    </w:rPr>
                    <w:t>Использование материальных запасов в приносящей доход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103</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rFonts w:eastAsiaTheme="minorEastAsia"/>
                      <w:bCs/>
                      <w:iCs/>
                      <w:color w:val="000000" w:themeColor="text1"/>
                      <w:kern w:val="2"/>
                      <w:sz w:val="18"/>
                      <w:szCs w:val="18"/>
                    </w:rPr>
                    <w:t>Оборачиваемость материальных запасов</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104</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proofErr w:type="spellStart"/>
                  <w:r>
                    <w:rPr>
                      <w:sz w:val="18"/>
                      <w:szCs w:val="18"/>
                      <w:lang w:eastAsia="en-US"/>
                    </w:rPr>
                    <w:t>дн</w:t>
                  </w:r>
                  <w:proofErr w:type="spellEnd"/>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rFonts w:eastAsiaTheme="minorEastAsia"/>
                      <w:bCs/>
                      <w:iCs/>
                      <w:color w:val="000000" w:themeColor="text1"/>
                      <w:kern w:val="2"/>
                      <w:sz w:val="18"/>
                      <w:szCs w:val="18"/>
                    </w:rPr>
                    <w:t>Коэффициент эффективности использования финансовых активов</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105</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b/>
                      <w:bCs/>
                      <w:sz w:val="18"/>
                      <w:szCs w:val="18"/>
                      <w:lang w:eastAsia="en-US"/>
                    </w:rPr>
                  </w:pPr>
                  <w:r>
                    <w:rPr>
                      <w:b/>
                      <w:sz w:val="18"/>
                      <w:szCs w:val="18"/>
                    </w:rPr>
                    <w:t>1.2. Анализ результатов финансово-хозяйственной деятельности</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Показатель соотношения внебюджетной и бюджетной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106</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Коэффициент сбалансированности денежных потоков (по выполнению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107</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Коэффициент сбалансированности денежных потоков (по деятельности, приносящей доход)</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108</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Коэффициент достаточности денежных потоков (по выполнению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109</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Коэффициент достаточности денежных потоков (по деятельности, приносящей доход)</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110</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Коэффициент эффективности денежных потоков (по выполнению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111</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Коэффициент эффективности денежных потоков (по деятельности, приносящей доход)</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112</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Рентабельность деятельности по источнику финансового обеспечения (субсидия на выполнение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113</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lang w:eastAsia="en-US"/>
                    </w:rPr>
                  </w:pPr>
                  <w:r>
                    <w:rPr>
                      <w:sz w:val="18"/>
                      <w:szCs w:val="18"/>
                    </w:rPr>
                    <w:t xml:space="preserve">Рентабельность деятельности по источнику финансового обеспечения (доходы от внебюджетной </w:t>
                  </w:r>
                  <w:r>
                    <w:rPr>
                      <w:sz w:val="18"/>
                      <w:szCs w:val="18"/>
                    </w:rPr>
                    <w:lastRenderedPageBreak/>
                    <w:t>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lastRenderedPageBreak/>
                    <w:t>114</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9A6212">
                  <w:pPr>
                    <w:widowControl w:val="0"/>
                    <w:spacing w:line="264" w:lineRule="auto"/>
                    <w:rPr>
                      <w:sz w:val="18"/>
                      <w:szCs w:val="18"/>
                      <w:lang w:eastAsia="en-US"/>
                    </w:rPr>
                  </w:pPr>
                  <w:r>
                    <w:rPr>
                      <w:sz w:val="18"/>
                      <w:szCs w:val="18"/>
                      <w:lang w:eastAsia="en-US"/>
                    </w:rPr>
                    <w:t> </w:t>
                  </w: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rPr>
                  </w:pPr>
                  <w:r>
                    <w:rPr>
                      <w:sz w:val="18"/>
                      <w:szCs w:val="18"/>
                    </w:rPr>
                    <w:t>Эффективность управления имуществом, %</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115</w:t>
                  </w:r>
                </w:p>
              </w:tc>
              <w:tc>
                <w:tcPr>
                  <w:tcW w:w="643"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r w:rsidR="008B47A6">
              <w:trPr>
                <w:trHeight w:val="20"/>
              </w:trPr>
              <w:tc>
                <w:tcPr>
                  <w:tcW w:w="4374"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both"/>
                    <w:rPr>
                      <w:sz w:val="18"/>
                      <w:szCs w:val="18"/>
                    </w:rPr>
                  </w:pPr>
                  <w:r>
                    <w:rPr>
                      <w:rFonts w:eastAsiaTheme="minorEastAsia"/>
                      <w:bCs/>
                      <w:iCs/>
                      <w:color w:val="000000" w:themeColor="text1"/>
                      <w:kern w:val="2"/>
                      <w:sz w:val="18"/>
                      <w:szCs w:val="18"/>
                    </w:rPr>
                    <w:t>Эффективность управления доходами от всех видов деятельности (по источникам финансового обеспечения)</w:t>
                  </w:r>
                </w:p>
              </w:tc>
              <w:tc>
                <w:tcPr>
                  <w:tcW w:w="515" w:type="dxa"/>
                  <w:tcBorders>
                    <w:top w:val="single" w:sz="4" w:space="0" w:color="000000"/>
                    <w:left w:val="single" w:sz="4" w:space="0" w:color="000000"/>
                    <w:bottom w:val="single" w:sz="4" w:space="0" w:color="000000"/>
                    <w:right w:val="single" w:sz="4" w:space="0" w:color="000000"/>
                  </w:tcBorders>
                </w:tcPr>
                <w:p w:rsidR="008B47A6" w:rsidRDefault="009A6212">
                  <w:pPr>
                    <w:widowControl w:val="0"/>
                    <w:spacing w:line="264" w:lineRule="auto"/>
                    <w:jc w:val="center"/>
                    <w:rPr>
                      <w:sz w:val="18"/>
                      <w:szCs w:val="18"/>
                      <w:lang w:eastAsia="en-US"/>
                    </w:rPr>
                  </w:pPr>
                  <w:r>
                    <w:rPr>
                      <w:sz w:val="18"/>
                      <w:szCs w:val="18"/>
                      <w:lang w:eastAsia="en-US"/>
                    </w:rPr>
                    <w:t>116</w:t>
                  </w:r>
                </w:p>
              </w:tc>
              <w:tc>
                <w:tcPr>
                  <w:tcW w:w="643" w:type="dxa"/>
                  <w:tcBorders>
                    <w:top w:val="single" w:sz="4" w:space="0" w:color="000000"/>
                    <w:left w:val="single" w:sz="4" w:space="0" w:color="000000"/>
                    <w:bottom w:val="single" w:sz="4" w:space="0" w:color="000000"/>
                    <w:right w:val="single" w:sz="4" w:space="0" w:color="000000"/>
                  </w:tcBorders>
                </w:tcPr>
                <w:p w:rsidR="008B47A6" w:rsidRDefault="008B47A6">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8B47A6" w:rsidRDefault="008B47A6">
                  <w:pPr>
                    <w:widowControl w:val="0"/>
                    <w:spacing w:line="264" w:lineRule="auto"/>
                    <w:rPr>
                      <w:sz w:val="18"/>
                      <w:szCs w:val="18"/>
                      <w:lang w:eastAsia="en-US"/>
                    </w:rPr>
                  </w:pPr>
                </w:p>
              </w:tc>
            </w:tr>
          </w:tbl>
          <w:p w:rsidR="008B47A6" w:rsidRDefault="008B47A6">
            <w:pPr>
              <w:widowControl w:val="0"/>
              <w:jc w:val="both"/>
              <w:rPr>
                <w:color w:val="000000" w:themeColor="text1"/>
                <w:sz w:val="20"/>
                <w:szCs w:val="20"/>
              </w:rPr>
            </w:pPr>
          </w:p>
        </w:tc>
      </w:tr>
      <w:tr w:rsidR="008B47A6" w:rsidTr="00CA2F6E">
        <w:trPr>
          <w:trHeight w:val="20"/>
        </w:trPr>
        <w:tc>
          <w:tcPr>
            <w:tcW w:w="1985" w:type="dxa"/>
            <w:vMerge/>
          </w:tcPr>
          <w:p w:rsidR="008B47A6" w:rsidRDefault="008B47A6">
            <w:pPr>
              <w:widowControl w:val="0"/>
              <w:jc w:val="both"/>
              <w:rPr>
                <w:color w:val="000000" w:themeColor="text1"/>
                <w:sz w:val="20"/>
                <w:szCs w:val="20"/>
              </w:rPr>
            </w:pPr>
          </w:p>
        </w:tc>
        <w:tc>
          <w:tcPr>
            <w:tcW w:w="2125" w:type="dxa"/>
          </w:tcPr>
          <w:p w:rsidR="008B47A6" w:rsidRDefault="009A6212">
            <w:pPr>
              <w:pStyle w:val="12"/>
              <w:tabs>
                <w:tab w:val="left" w:pos="284"/>
              </w:tabs>
              <w:ind w:left="0"/>
              <w:jc w:val="both"/>
              <w:rPr>
                <w:sz w:val="20"/>
                <w:szCs w:val="20"/>
              </w:rPr>
            </w:pPr>
            <w:r>
              <w:rPr>
                <w:sz w:val="20"/>
                <w:szCs w:val="20"/>
              </w:rPr>
              <w:t>2. Рассчитывает и интерпретирует показатели деятельности экономических субъектов.</w:t>
            </w:r>
          </w:p>
        </w:tc>
        <w:tc>
          <w:tcPr>
            <w:tcW w:w="3259" w:type="dxa"/>
          </w:tcPr>
          <w:p w:rsidR="008B47A6" w:rsidRDefault="009A6212">
            <w:pPr>
              <w:widowControl w:val="0"/>
              <w:jc w:val="both"/>
              <w:rPr>
                <w:b/>
                <w:bCs/>
                <w:sz w:val="20"/>
                <w:szCs w:val="20"/>
              </w:rPr>
            </w:pPr>
            <w:r>
              <w:rPr>
                <w:b/>
                <w:bCs/>
                <w:sz w:val="20"/>
                <w:szCs w:val="20"/>
              </w:rPr>
              <w:t>Знать</w:t>
            </w:r>
            <w:r>
              <w:rPr>
                <w:sz w:val="20"/>
                <w:szCs w:val="20"/>
              </w:rPr>
              <w:t xml:space="preserve">: показатели деятельности </w:t>
            </w:r>
            <w:r>
              <w:rPr>
                <w:color w:val="0D0D0D"/>
                <w:sz w:val="20"/>
                <w:szCs w:val="20"/>
              </w:rPr>
              <w:t>организаций государственного сектора</w:t>
            </w:r>
            <w:r>
              <w:rPr>
                <w:b/>
                <w:bCs/>
                <w:sz w:val="20"/>
                <w:szCs w:val="20"/>
              </w:rPr>
              <w:t xml:space="preserve"> </w:t>
            </w:r>
          </w:p>
          <w:p w:rsidR="008B47A6" w:rsidRDefault="009A6212">
            <w:pPr>
              <w:pStyle w:val="Default"/>
              <w:widowControl w:val="0"/>
              <w:jc w:val="both"/>
              <w:rPr>
                <w:rFonts w:ascii="Times New Roman" w:hAnsi="Times New Roman" w:cs="Times New Roman"/>
                <w:color w:val="000000" w:themeColor="text1"/>
                <w:sz w:val="20"/>
                <w:szCs w:val="20"/>
              </w:rPr>
            </w:pPr>
            <w:r>
              <w:rPr>
                <w:rFonts w:ascii="Times New Roman" w:eastAsia="Times New Roman" w:hAnsi="Times New Roman" w:cs="Times New Roman"/>
                <w:b/>
                <w:bCs/>
                <w:color w:val="auto"/>
                <w:sz w:val="20"/>
                <w:szCs w:val="20"/>
              </w:rPr>
              <w:t>Уметь:</w:t>
            </w:r>
            <w:r>
              <w:rPr>
                <w:rFonts w:ascii="Times New Roman" w:hAnsi="Times New Roman" w:cs="Times New Roman"/>
                <w:sz w:val="20"/>
                <w:szCs w:val="20"/>
              </w:rPr>
              <w:t xml:space="preserve"> рассчитывает и интерпретировать показатели деятельности </w:t>
            </w:r>
            <w:r>
              <w:rPr>
                <w:rFonts w:ascii="Times New Roman" w:hAnsi="Times New Roman" w:cs="Times New Roman"/>
                <w:color w:val="0D0D0D"/>
                <w:sz w:val="20"/>
                <w:szCs w:val="20"/>
              </w:rPr>
              <w:t>организаций государственного сектора</w:t>
            </w:r>
          </w:p>
        </w:tc>
        <w:tc>
          <w:tcPr>
            <w:tcW w:w="7369" w:type="dxa"/>
          </w:tcPr>
          <w:p w:rsidR="008B47A6" w:rsidRDefault="009A6212">
            <w:pPr>
              <w:pStyle w:val="aff7"/>
              <w:shd w:val="clear" w:color="auto" w:fill="FFFFFF"/>
              <w:jc w:val="center"/>
              <w:rPr>
                <w:sz w:val="20"/>
                <w:szCs w:val="20"/>
              </w:rPr>
            </w:pPr>
            <w:r>
              <w:rPr>
                <w:sz w:val="20"/>
                <w:szCs w:val="20"/>
              </w:rPr>
              <w:t>Задача 2</w:t>
            </w:r>
          </w:p>
          <w:p w:rsidR="008B47A6" w:rsidRDefault="009A6212">
            <w:pPr>
              <w:pStyle w:val="aff7"/>
              <w:shd w:val="clear" w:color="auto" w:fill="FFFFFF"/>
              <w:jc w:val="both"/>
              <w:rPr>
                <w:color w:val="000000" w:themeColor="text1"/>
                <w:sz w:val="20"/>
                <w:szCs w:val="20"/>
              </w:rPr>
            </w:pPr>
            <w:r>
              <w:rPr>
                <w:sz w:val="20"/>
                <w:szCs w:val="20"/>
              </w:rPr>
              <w:t xml:space="preserve">Контролеры установили, что баланс казенного учреждения социального обслуживания и отчет по форме 0503121 содержали данные, не соответствующие данным главной книги. Директора привлекли к административной ответственности по статье 15.15.6 КоАП. Руководитель учреждения сослалась на сбой в работе программного обеспечения. Кроме того, она допустила нарушение неумышленно. Суд не принял эти аргументы и не освободил директора учреждения от административной ответственности (постановление Ивановского областного суда от 31.08.2016 № 4а-241/2016). Обосновать. </w:t>
            </w:r>
          </w:p>
        </w:tc>
      </w:tr>
      <w:tr w:rsidR="00CA2F6E" w:rsidTr="00CA2F6E">
        <w:trPr>
          <w:trHeight w:val="20"/>
        </w:trPr>
        <w:tc>
          <w:tcPr>
            <w:tcW w:w="14738" w:type="dxa"/>
            <w:gridSpan w:val="4"/>
          </w:tcPr>
          <w:p w:rsidR="00CA2F6E" w:rsidRPr="00CA2F6E" w:rsidRDefault="00CA2F6E" w:rsidP="00CA2F6E">
            <w:pPr>
              <w:pStyle w:val="aff8"/>
              <w:widowControl w:val="0"/>
              <w:tabs>
                <w:tab w:val="clear" w:pos="756"/>
              </w:tabs>
              <w:spacing w:after="120" w:line="240" w:lineRule="auto"/>
              <w:ind w:left="0" w:firstLine="0"/>
              <w:jc w:val="center"/>
              <w:rPr>
                <w:b/>
                <w:bCs/>
              </w:rPr>
            </w:pPr>
            <w:r>
              <w:rPr>
                <w:sz w:val="20"/>
                <w:szCs w:val="20"/>
              </w:rPr>
              <w:tab/>
            </w:r>
            <w:r>
              <w:rPr>
                <w:b/>
                <w:bCs/>
              </w:rPr>
              <w:t>Казначейское дело, с 2022</w:t>
            </w:r>
          </w:p>
        </w:tc>
      </w:tr>
      <w:tr w:rsidR="00CA2F6E" w:rsidTr="00CA2F6E">
        <w:trPr>
          <w:trHeight w:val="20"/>
        </w:trPr>
        <w:tc>
          <w:tcPr>
            <w:tcW w:w="1985" w:type="dxa"/>
            <w:vMerge w:val="restart"/>
          </w:tcPr>
          <w:p w:rsidR="00CA2F6E" w:rsidRDefault="00CA2F6E">
            <w:pPr>
              <w:widowControl w:val="0"/>
              <w:jc w:val="both"/>
              <w:rPr>
                <w:color w:val="000000" w:themeColor="text1"/>
                <w:sz w:val="20"/>
                <w:szCs w:val="20"/>
              </w:rPr>
            </w:pPr>
            <w:r>
              <w:rPr>
                <w:color w:val="0D0D0D"/>
                <w:sz w:val="20"/>
                <w:szCs w:val="20"/>
              </w:rPr>
              <w:t>ПКП-1 Способность применять казначейские технологии на макро- и микроуровнях</w:t>
            </w:r>
          </w:p>
        </w:tc>
        <w:tc>
          <w:tcPr>
            <w:tcW w:w="2125" w:type="dxa"/>
          </w:tcPr>
          <w:p w:rsidR="00CA2F6E" w:rsidRDefault="00CA2F6E">
            <w:pPr>
              <w:pStyle w:val="12"/>
              <w:tabs>
                <w:tab w:val="left" w:pos="284"/>
              </w:tabs>
              <w:ind w:left="0"/>
              <w:jc w:val="both"/>
              <w:rPr>
                <w:sz w:val="20"/>
                <w:szCs w:val="20"/>
              </w:rPr>
            </w:pPr>
            <w:r>
              <w:rPr>
                <w:color w:val="0D0D0D"/>
                <w:sz w:val="20"/>
                <w:szCs w:val="20"/>
                <w:lang w:eastAsia="ru-RU"/>
              </w:rPr>
              <w:t>1. Владеет приемами казначейского обслуживания и казначейского сопровождения.</w:t>
            </w:r>
          </w:p>
        </w:tc>
        <w:tc>
          <w:tcPr>
            <w:tcW w:w="3259" w:type="dxa"/>
          </w:tcPr>
          <w:p w:rsidR="00CA2F6E" w:rsidRDefault="00CA2F6E">
            <w:pPr>
              <w:tabs>
                <w:tab w:val="left" w:pos="540"/>
              </w:tabs>
              <w:contextualSpacing/>
              <w:jc w:val="both"/>
              <w:rPr>
                <w:b/>
                <w:bCs/>
                <w:color w:val="0D0D0D"/>
                <w:sz w:val="20"/>
                <w:szCs w:val="20"/>
              </w:rPr>
            </w:pPr>
            <w:r>
              <w:rPr>
                <w:b/>
                <w:bCs/>
                <w:color w:val="0D0D0D"/>
                <w:sz w:val="20"/>
                <w:szCs w:val="20"/>
              </w:rPr>
              <w:t>Знать:</w:t>
            </w:r>
          </w:p>
          <w:p w:rsidR="00CA2F6E" w:rsidRDefault="00CA2F6E">
            <w:pPr>
              <w:tabs>
                <w:tab w:val="left" w:pos="540"/>
              </w:tabs>
              <w:contextualSpacing/>
              <w:jc w:val="both"/>
              <w:rPr>
                <w:color w:val="0D0D0D"/>
                <w:sz w:val="20"/>
                <w:szCs w:val="20"/>
              </w:rPr>
            </w:pPr>
            <w:r>
              <w:rPr>
                <w:color w:val="0D0D0D"/>
                <w:sz w:val="20"/>
                <w:szCs w:val="20"/>
              </w:rPr>
              <w:t>приемы казначейского сопровождения и казначейского обслуживания</w:t>
            </w:r>
          </w:p>
          <w:p w:rsidR="00CA2F6E" w:rsidRDefault="00CA2F6E">
            <w:pPr>
              <w:tabs>
                <w:tab w:val="left" w:pos="540"/>
              </w:tabs>
              <w:contextualSpacing/>
              <w:jc w:val="both"/>
              <w:rPr>
                <w:b/>
                <w:bCs/>
                <w:color w:val="0D0D0D"/>
                <w:sz w:val="20"/>
                <w:szCs w:val="20"/>
              </w:rPr>
            </w:pPr>
            <w:r>
              <w:rPr>
                <w:b/>
                <w:bCs/>
                <w:color w:val="0D0D0D"/>
                <w:sz w:val="20"/>
                <w:szCs w:val="20"/>
              </w:rPr>
              <w:t>Уметь:</w:t>
            </w:r>
          </w:p>
          <w:p w:rsidR="00CA2F6E" w:rsidRDefault="00CA2F6E">
            <w:pPr>
              <w:widowControl w:val="0"/>
              <w:jc w:val="both"/>
              <w:rPr>
                <w:b/>
                <w:bCs/>
                <w:sz w:val="20"/>
                <w:szCs w:val="20"/>
              </w:rPr>
            </w:pPr>
            <w:r>
              <w:rPr>
                <w:color w:val="0D0D0D"/>
                <w:sz w:val="20"/>
                <w:szCs w:val="20"/>
              </w:rPr>
              <w:t>применять технологии казначейского сопровождения и казначейского обслуживания в профессиональной деятельности.</w:t>
            </w:r>
          </w:p>
        </w:tc>
        <w:tc>
          <w:tcPr>
            <w:tcW w:w="7369" w:type="dxa"/>
          </w:tcPr>
          <w:p w:rsidR="00CA2F6E" w:rsidRDefault="00CA2F6E">
            <w:pPr>
              <w:pStyle w:val="aff7"/>
              <w:shd w:val="clear" w:color="auto" w:fill="FFFFFF"/>
              <w:jc w:val="both"/>
              <w:rPr>
                <w:sz w:val="20"/>
                <w:szCs w:val="20"/>
              </w:rPr>
            </w:pPr>
            <w:r>
              <w:rPr>
                <w:sz w:val="20"/>
                <w:szCs w:val="20"/>
              </w:rPr>
              <w:t>Федеральное казначейство при проведении платежей использует электронный документооборот, а также все платежи, бухгалтерский учет и составление отчетности осуществляются в информационных системах, оператором которых также является Федеральное казначейство. Перечислите данные информационные системы. Какие современные информационные технологии могут быть использованы в процессе исполнения бюджета</w:t>
            </w:r>
          </w:p>
        </w:tc>
      </w:tr>
      <w:tr w:rsidR="00CA2F6E" w:rsidTr="00CA2F6E">
        <w:trPr>
          <w:trHeight w:val="20"/>
        </w:trPr>
        <w:tc>
          <w:tcPr>
            <w:tcW w:w="1985" w:type="dxa"/>
            <w:vMerge/>
          </w:tcPr>
          <w:p w:rsidR="00CA2F6E" w:rsidRDefault="00CA2F6E">
            <w:pPr>
              <w:widowControl w:val="0"/>
              <w:jc w:val="both"/>
              <w:rPr>
                <w:color w:val="000000" w:themeColor="text1"/>
                <w:sz w:val="20"/>
                <w:szCs w:val="20"/>
              </w:rPr>
            </w:pPr>
          </w:p>
        </w:tc>
        <w:tc>
          <w:tcPr>
            <w:tcW w:w="2125" w:type="dxa"/>
          </w:tcPr>
          <w:p w:rsidR="00CA2F6E" w:rsidRDefault="00CA2F6E">
            <w:pPr>
              <w:pStyle w:val="12"/>
              <w:tabs>
                <w:tab w:val="left" w:pos="284"/>
              </w:tabs>
              <w:ind w:left="0"/>
              <w:jc w:val="both"/>
              <w:rPr>
                <w:sz w:val="20"/>
                <w:szCs w:val="20"/>
              </w:rPr>
            </w:pPr>
            <w:r>
              <w:rPr>
                <w:color w:val="0D0D0D"/>
                <w:sz w:val="20"/>
                <w:szCs w:val="20"/>
                <w:lang w:eastAsia="ru-RU"/>
              </w:rPr>
              <w:t>2. Применяет инструменты риск-ориентированного казначейского сопровождения</w:t>
            </w:r>
          </w:p>
        </w:tc>
        <w:tc>
          <w:tcPr>
            <w:tcW w:w="3259" w:type="dxa"/>
          </w:tcPr>
          <w:p w:rsidR="00CA2F6E" w:rsidRDefault="00CA2F6E">
            <w:pPr>
              <w:tabs>
                <w:tab w:val="left" w:pos="540"/>
              </w:tabs>
              <w:contextualSpacing/>
              <w:jc w:val="both"/>
              <w:rPr>
                <w:b/>
                <w:bCs/>
                <w:color w:val="0D0D0D"/>
                <w:sz w:val="20"/>
                <w:szCs w:val="20"/>
              </w:rPr>
            </w:pPr>
            <w:r>
              <w:rPr>
                <w:b/>
                <w:bCs/>
                <w:color w:val="0D0D0D"/>
                <w:sz w:val="20"/>
                <w:szCs w:val="20"/>
              </w:rPr>
              <w:t>Знать:</w:t>
            </w:r>
          </w:p>
          <w:p w:rsidR="00CA2F6E" w:rsidRDefault="00CA2F6E">
            <w:pPr>
              <w:tabs>
                <w:tab w:val="left" w:pos="540"/>
              </w:tabs>
              <w:contextualSpacing/>
              <w:jc w:val="both"/>
              <w:rPr>
                <w:color w:val="0D0D0D"/>
                <w:sz w:val="20"/>
                <w:szCs w:val="20"/>
              </w:rPr>
            </w:pPr>
            <w:r>
              <w:rPr>
                <w:color w:val="0D0D0D"/>
                <w:sz w:val="20"/>
                <w:szCs w:val="20"/>
              </w:rPr>
              <w:t>методы риск-ориентированного подхода при осуществлении казначейского сопровождения контрактов</w:t>
            </w:r>
          </w:p>
          <w:p w:rsidR="00CA2F6E" w:rsidRDefault="00CA2F6E">
            <w:pPr>
              <w:tabs>
                <w:tab w:val="left" w:pos="540"/>
              </w:tabs>
              <w:contextualSpacing/>
              <w:jc w:val="both"/>
              <w:rPr>
                <w:b/>
                <w:bCs/>
                <w:color w:val="0D0D0D"/>
                <w:sz w:val="20"/>
                <w:szCs w:val="20"/>
              </w:rPr>
            </w:pPr>
            <w:r>
              <w:rPr>
                <w:b/>
                <w:bCs/>
                <w:color w:val="0D0D0D"/>
                <w:sz w:val="20"/>
                <w:szCs w:val="20"/>
              </w:rPr>
              <w:t>Уметь:</w:t>
            </w:r>
          </w:p>
          <w:p w:rsidR="00CA2F6E" w:rsidRDefault="00CA2F6E">
            <w:pPr>
              <w:widowControl w:val="0"/>
              <w:jc w:val="both"/>
              <w:rPr>
                <w:b/>
                <w:bCs/>
                <w:sz w:val="20"/>
                <w:szCs w:val="20"/>
              </w:rPr>
            </w:pPr>
            <w:r>
              <w:rPr>
                <w:color w:val="0D0D0D"/>
                <w:sz w:val="20"/>
                <w:szCs w:val="20"/>
              </w:rPr>
              <w:t>Применять риск-ориентированный подход в казначейском сопровождении контрактов</w:t>
            </w:r>
          </w:p>
        </w:tc>
        <w:tc>
          <w:tcPr>
            <w:tcW w:w="7369" w:type="dxa"/>
          </w:tcPr>
          <w:p w:rsidR="00CA2F6E" w:rsidRDefault="00CA2F6E">
            <w:pPr>
              <w:jc w:val="both"/>
              <w:rPr>
                <w:sz w:val="20"/>
                <w:szCs w:val="20"/>
              </w:rPr>
            </w:pPr>
            <w:r>
              <w:rPr>
                <w:sz w:val="20"/>
                <w:szCs w:val="20"/>
              </w:rPr>
              <w:t>В соответствии с заключенным договором на оказание услуг по техническому сопровождению программного обеспечения федеральному бюджетному учреждению предстоит первый месячный платеж. Укажите перечень документов, которые необходимо представить сотрудникам учреждения в орган Федерального казначейства для оплаты вытекающего обязательства. Охарактеризуйте действия сотрудника органа Федерального казначейства после поступления этих документов.</w:t>
            </w:r>
          </w:p>
        </w:tc>
      </w:tr>
      <w:tr w:rsidR="00CA2F6E" w:rsidTr="00CA2F6E">
        <w:trPr>
          <w:trHeight w:val="20"/>
        </w:trPr>
        <w:tc>
          <w:tcPr>
            <w:tcW w:w="1985" w:type="dxa"/>
            <w:vMerge/>
          </w:tcPr>
          <w:p w:rsidR="00CA2F6E" w:rsidRDefault="00CA2F6E">
            <w:pPr>
              <w:widowControl w:val="0"/>
              <w:jc w:val="both"/>
              <w:rPr>
                <w:color w:val="000000" w:themeColor="text1"/>
                <w:sz w:val="20"/>
                <w:szCs w:val="20"/>
              </w:rPr>
            </w:pPr>
          </w:p>
        </w:tc>
        <w:tc>
          <w:tcPr>
            <w:tcW w:w="2125" w:type="dxa"/>
          </w:tcPr>
          <w:p w:rsidR="00CA2F6E" w:rsidRDefault="00CA2F6E">
            <w:pPr>
              <w:pStyle w:val="12"/>
              <w:tabs>
                <w:tab w:val="left" w:pos="284"/>
              </w:tabs>
              <w:ind w:left="0"/>
              <w:jc w:val="both"/>
              <w:rPr>
                <w:sz w:val="20"/>
                <w:szCs w:val="20"/>
              </w:rPr>
            </w:pPr>
            <w:r>
              <w:rPr>
                <w:color w:val="0D0D0D"/>
                <w:sz w:val="20"/>
                <w:szCs w:val="20"/>
                <w:lang w:eastAsia="ru-RU"/>
              </w:rPr>
              <w:t xml:space="preserve">3. Демонстрирует знания ведения казначейского учета, формирования </w:t>
            </w:r>
            <w:r>
              <w:rPr>
                <w:color w:val="0D0D0D"/>
                <w:sz w:val="20"/>
                <w:szCs w:val="20"/>
                <w:lang w:eastAsia="ru-RU"/>
              </w:rPr>
              <w:lastRenderedPageBreak/>
              <w:t xml:space="preserve">отчетности по операциям казначейских платежей </w:t>
            </w:r>
          </w:p>
        </w:tc>
        <w:tc>
          <w:tcPr>
            <w:tcW w:w="3259" w:type="dxa"/>
          </w:tcPr>
          <w:p w:rsidR="00CA2F6E" w:rsidRDefault="00CA2F6E">
            <w:pPr>
              <w:tabs>
                <w:tab w:val="left" w:pos="540"/>
              </w:tabs>
              <w:contextualSpacing/>
              <w:jc w:val="both"/>
              <w:rPr>
                <w:b/>
                <w:bCs/>
                <w:color w:val="0D0D0D"/>
                <w:sz w:val="20"/>
                <w:szCs w:val="20"/>
              </w:rPr>
            </w:pPr>
            <w:r>
              <w:rPr>
                <w:b/>
                <w:bCs/>
                <w:color w:val="0D0D0D"/>
                <w:sz w:val="20"/>
                <w:szCs w:val="20"/>
              </w:rPr>
              <w:lastRenderedPageBreak/>
              <w:t>Знать:</w:t>
            </w:r>
          </w:p>
          <w:p w:rsidR="00CA2F6E" w:rsidRDefault="00CA2F6E">
            <w:pPr>
              <w:tabs>
                <w:tab w:val="left" w:pos="540"/>
              </w:tabs>
              <w:contextualSpacing/>
              <w:jc w:val="both"/>
              <w:rPr>
                <w:color w:val="0D0D0D"/>
                <w:sz w:val="20"/>
                <w:szCs w:val="20"/>
              </w:rPr>
            </w:pPr>
            <w:r>
              <w:rPr>
                <w:color w:val="0D0D0D"/>
                <w:sz w:val="20"/>
                <w:szCs w:val="20"/>
              </w:rPr>
              <w:t xml:space="preserve">основы проведения Федеральным казначейством в системе казначейских платежей операций с </w:t>
            </w:r>
            <w:r>
              <w:rPr>
                <w:color w:val="0D0D0D"/>
                <w:sz w:val="20"/>
                <w:szCs w:val="20"/>
              </w:rPr>
              <w:lastRenderedPageBreak/>
              <w:t>денежными средствами участников казначейского сопровождения с их отражением на соответствующих казначейских счетах.</w:t>
            </w:r>
          </w:p>
          <w:p w:rsidR="00CA2F6E" w:rsidRDefault="00CA2F6E">
            <w:pPr>
              <w:widowControl w:val="0"/>
              <w:jc w:val="both"/>
              <w:rPr>
                <w:b/>
                <w:bCs/>
                <w:sz w:val="20"/>
                <w:szCs w:val="20"/>
              </w:rPr>
            </w:pPr>
            <w:r>
              <w:rPr>
                <w:b/>
                <w:bCs/>
                <w:color w:val="0D0D0D"/>
                <w:sz w:val="20"/>
                <w:szCs w:val="20"/>
              </w:rPr>
              <w:t>Уметь:</w:t>
            </w:r>
            <w:r>
              <w:rPr>
                <w:color w:val="0D0D0D"/>
                <w:sz w:val="20"/>
                <w:szCs w:val="20"/>
              </w:rPr>
              <w:t xml:space="preserve"> вести казначейский учет, формировать отчетность по операциям казначейских платежей</w:t>
            </w:r>
          </w:p>
        </w:tc>
        <w:tc>
          <w:tcPr>
            <w:tcW w:w="7369" w:type="dxa"/>
          </w:tcPr>
          <w:p w:rsidR="00CA2F6E" w:rsidRDefault="00CA2F6E">
            <w:pPr>
              <w:pStyle w:val="Style5"/>
              <w:spacing w:before="58"/>
              <w:jc w:val="both"/>
              <w:rPr>
                <w:rFonts w:eastAsia="Times New Roman"/>
                <w:sz w:val="20"/>
                <w:szCs w:val="20"/>
              </w:rPr>
            </w:pPr>
            <w:r>
              <w:rPr>
                <w:rFonts w:eastAsia="Times New Roman"/>
                <w:sz w:val="20"/>
                <w:szCs w:val="20"/>
              </w:rPr>
              <w:lastRenderedPageBreak/>
              <w:t xml:space="preserve">Объясните термины «казначейское сопровождение» и «казначейское обязательство», укажите, в чем их отличие, охарактеризуйте предпосылки создания. Обоснуйте использование данных казначейских технологий в процессе исполнения </w:t>
            </w:r>
            <w:r>
              <w:rPr>
                <w:rFonts w:eastAsia="Times New Roman"/>
                <w:sz w:val="20"/>
                <w:szCs w:val="20"/>
              </w:rPr>
              <w:lastRenderedPageBreak/>
              <w:t>бюджета.</w:t>
            </w:r>
          </w:p>
          <w:p w:rsidR="00CA2F6E" w:rsidRDefault="00CA2F6E">
            <w:pPr>
              <w:pStyle w:val="aff7"/>
              <w:shd w:val="clear" w:color="auto" w:fill="FFFFFF"/>
              <w:jc w:val="center"/>
              <w:rPr>
                <w:sz w:val="20"/>
                <w:szCs w:val="20"/>
              </w:rPr>
            </w:pPr>
          </w:p>
        </w:tc>
      </w:tr>
      <w:tr w:rsidR="00CA2F6E" w:rsidTr="00CA2F6E">
        <w:trPr>
          <w:trHeight w:val="20"/>
        </w:trPr>
        <w:tc>
          <w:tcPr>
            <w:tcW w:w="1985" w:type="dxa"/>
            <w:vMerge/>
          </w:tcPr>
          <w:p w:rsidR="00CA2F6E" w:rsidRDefault="00CA2F6E">
            <w:pPr>
              <w:widowControl w:val="0"/>
              <w:jc w:val="both"/>
              <w:rPr>
                <w:color w:val="000000" w:themeColor="text1"/>
                <w:sz w:val="20"/>
                <w:szCs w:val="20"/>
              </w:rPr>
            </w:pPr>
          </w:p>
        </w:tc>
        <w:tc>
          <w:tcPr>
            <w:tcW w:w="2125" w:type="dxa"/>
          </w:tcPr>
          <w:p w:rsidR="00CA2F6E" w:rsidRDefault="00CA2F6E">
            <w:pPr>
              <w:pStyle w:val="12"/>
              <w:tabs>
                <w:tab w:val="left" w:pos="284"/>
              </w:tabs>
              <w:ind w:left="0"/>
              <w:jc w:val="both"/>
              <w:rPr>
                <w:sz w:val="20"/>
                <w:szCs w:val="20"/>
              </w:rPr>
            </w:pPr>
            <w:r>
              <w:rPr>
                <w:color w:val="0D0D0D"/>
                <w:sz w:val="20"/>
                <w:szCs w:val="20"/>
                <w:lang w:eastAsia="ru-RU"/>
              </w:rPr>
              <w:t>4. Классифицирует нарушения участников казначейского сопровождения.</w:t>
            </w:r>
          </w:p>
        </w:tc>
        <w:tc>
          <w:tcPr>
            <w:tcW w:w="3259" w:type="dxa"/>
          </w:tcPr>
          <w:p w:rsidR="00CA2F6E" w:rsidRDefault="00CA2F6E">
            <w:pPr>
              <w:tabs>
                <w:tab w:val="left" w:pos="540"/>
              </w:tabs>
              <w:contextualSpacing/>
              <w:jc w:val="both"/>
              <w:rPr>
                <w:b/>
                <w:bCs/>
                <w:color w:val="0D0D0D"/>
                <w:sz w:val="20"/>
                <w:szCs w:val="20"/>
              </w:rPr>
            </w:pPr>
            <w:r>
              <w:rPr>
                <w:b/>
                <w:bCs/>
                <w:color w:val="0D0D0D"/>
                <w:sz w:val="20"/>
                <w:szCs w:val="20"/>
              </w:rPr>
              <w:t>Знать:</w:t>
            </w:r>
          </w:p>
          <w:p w:rsidR="00CA2F6E" w:rsidRDefault="00CA2F6E">
            <w:pPr>
              <w:pStyle w:val="affd"/>
              <w:tabs>
                <w:tab w:val="left" w:pos="276"/>
              </w:tabs>
              <w:ind w:left="36"/>
              <w:jc w:val="both"/>
              <w:rPr>
                <w:color w:val="0D0D0D"/>
                <w:sz w:val="20"/>
                <w:szCs w:val="20"/>
                <w:lang w:eastAsia="ru-RU"/>
              </w:rPr>
            </w:pPr>
            <w:r>
              <w:rPr>
                <w:color w:val="0D0D0D"/>
                <w:sz w:val="20"/>
                <w:szCs w:val="20"/>
                <w:lang w:eastAsia="ru-RU"/>
              </w:rPr>
              <w:t>порядок классификации признаков финансовых нарушений участников казначейского сопровождения.</w:t>
            </w:r>
          </w:p>
          <w:p w:rsidR="00CA2F6E" w:rsidRDefault="00CA2F6E">
            <w:pPr>
              <w:tabs>
                <w:tab w:val="left" w:pos="540"/>
              </w:tabs>
              <w:contextualSpacing/>
              <w:jc w:val="both"/>
              <w:rPr>
                <w:b/>
                <w:bCs/>
                <w:color w:val="0D0D0D"/>
                <w:sz w:val="20"/>
                <w:szCs w:val="20"/>
              </w:rPr>
            </w:pPr>
            <w:r>
              <w:rPr>
                <w:b/>
                <w:bCs/>
                <w:color w:val="0D0D0D"/>
                <w:sz w:val="20"/>
                <w:szCs w:val="20"/>
              </w:rPr>
              <w:t>Уметь:</w:t>
            </w:r>
          </w:p>
          <w:p w:rsidR="00CA2F6E" w:rsidRDefault="00CA2F6E">
            <w:pPr>
              <w:widowControl w:val="0"/>
              <w:jc w:val="both"/>
              <w:rPr>
                <w:b/>
                <w:bCs/>
                <w:sz w:val="20"/>
                <w:szCs w:val="20"/>
              </w:rPr>
            </w:pPr>
            <w:r>
              <w:rPr>
                <w:color w:val="0D0D0D"/>
                <w:sz w:val="20"/>
                <w:szCs w:val="20"/>
              </w:rPr>
              <w:t>классифицировать признаки финансовых нарушений участников казначейского сопровождения.</w:t>
            </w:r>
          </w:p>
        </w:tc>
        <w:tc>
          <w:tcPr>
            <w:tcW w:w="7369" w:type="dxa"/>
          </w:tcPr>
          <w:p w:rsidR="00CA2F6E" w:rsidRDefault="00CA2F6E">
            <w:pPr>
              <w:pStyle w:val="affd"/>
              <w:ind w:left="0"/>
              <w:jc w:val="both"/>
              <w:rPr>
                <w:color w:val="0D0D0D"/>
                <w:sz w:val="20"/>
                <w:szCs w:val="20"/>
                <w:lang w:eastAsia="ru-RU"/>
              </w:rPr>
            </w:pPr>
            <w:r>
              <w:rPr>
                <w:color w:val="0D0D0D"/>
                <w:sz w:val="20"/>
                <w:szCs w:val="20"/>
                <w:lang w:eastAsia="ru-RU"/>
              </w:rPr>
              <w:t xml:space="preserve">Лицо, ответственное за реализацию национального проекта, приняло решение о перемещении бюджетных ассигнований с одного федерального проекта на другой, входящих в национальные проекты. </w:t>
            </w:r>
          </w:p>
          <w:p w:rsidR="00CA2F6E" w:rsidRDefault="00CA2F6E">
            <w:pPr>
              <w:jc w:val="both"/>
              <w:rPr>
                <w:color w:val="0D0D0D"/>
                <w:sz w:val="20"/>
                <w:szCs w:val="20"/>
              </w:rPr>
            </w:pPr>
            <w:r>
              <w:rPr>
                <w:color w:val="0D0D0D"/>
                <w:sz w:val="20"/>
                <w:szCs w:val="20"/>
              </w:rPr>
              <w:t>Объясните, как это скажется на процедурах исполнения федерального бюджета по расходам, каково будет участие органов Федерального казначейства.</w:t>
            </w:r>
          </w:p>
          <w:p w:rsidR="00CA2F6E" w:rsidRDefault="00CA2F6E">
            <w:pPr>
              <w:pStyle w:val="aff7"/>
              <w:shd w:val="clear" w:color="auto" w:fill="FFFFFF"/>
              <w:jc w:val="center"/>
              <w:rPr>
                <w:sz w:val="20"/>
                <w:szCs w:val="20"/>
              </w:rPr>
            </w:pPr>
          </w:p>
        </w:tc>
      </w:tr>
      <w:tr w:rsidR="00CA2F6E" w:rsidTr="00CA2F6E">
        <w:trPr>
          <w:trHeight w:val="20"/>
        </w:trPr>
        <w:tc>
          <w:tcPr>
            <w:tcW w:w="1985" w:type="dxa"/>
            <w:vMerge w:val="restart"/>
          </w:tcPr>
          <w:p w:rsidR="00CA2F6E" w:rsidRDefault="00CA2F6E" w:rsidP="00CA2F6E">
            <w:pPr>
              <w:widowControl w:val="0"/>
              <w:jc w:val="both"/>
              <w:rPr>
                <w:sz w:val="20"/>
                <w:szCs w:val="20"/>
              </w:rPr>
            </w:pPr>
            <w:r>
              <w:rPr>
                <w:sz w:val="20"/>
                <w:szCs w:val="20"/>
              </w:rPr>
              <w:t xml:space="preserve">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0"/>
                <w:szCs w:val="20"/>
              </w:rPr>
              <w:t>макро уровне</w:t>
            </w:r>
            <w:proofErr w:type="gramEnd"/>
            <w:r>
              <w:rPr>
                <w:sz w:val="20"/>
                <w:szCs w:val="20"/>
              </w:rPr>
              <w:t xml:space="preserve">  </w:t>
            </w:r>
          </w:p>
          <w:p w:rsidR="00CA2F6E" w:rsidRDefault="00CA2F6E" w:rsidP="00CA2F6E">
            <w:pPr>
              <w:widowControl w:val="0"/>
              <w:jc w:val="both"/>
              <w:rPr>
                <w:color w:val="000000" w:themeColor="text1"/>
                <w:sz w:val="20"/>
                <w:szCs w:val="20"/>
              </w:rPr>
            </w:pPr>
          </w:p>
        </w:tc>
        <w:tc>
          <w:tcPr>
            <w:tcW w:w="2125" w:type="dxa"/>
          </w:tcPr>
          <w:p w:rsidR="00CA2F6E" w:rsidRDefault="00CA2F6E" w:rsidP="00CA2F6E">
            <w:pPr>
              <w:widowControl w:val="0"/>
              <w:tabs>
                <w:tab w:val="left" w:pos="284"/>
              </w:tabs>
              <w:jc w:val="both"/>
              <w:rPr>
                <w:color w:val="0D0D0D"/>
                <w:sz w:val="20"/>
                <w:szCs w:val="20"/>
              </w:rPr>
            </w:pPr>
            <w:r>
              <w:rPr>
                <w:color w:val="0D0D0D"/>
                <w:sz w:val="20"/>
                <w:szCs w:val="20"/>
              </w:rPr>
              <w:t>1. Применяет нормативно-правовую базу, регламентирующую порядок расчета финансово-экономических показателей.</w:t>
            </w:r>
          </w:p>
        </w:tc>
        <w:tc>
          <w:tcPr>
            <w:tcW w:w="3259" w:type="dxa"/>
          </w:tcPr>
          <w:p w:rsidR="00CA2F6E" w:rsidRDefault="00CA2F6E" w:rsidP="00CA2F6E">
            <w:pPr>
              <w:widowControl w:val="0"/>
              <w:jc w:val="both"/>
              <w:rPr>
                <w:sz w:val="20"/>
                <w:szCs w:val="20"/>
              </w:rPr>
            </w:pPr>
            <w:r>
              <w:rPr>
                <w:b/>
                <w:bCs/>
                <w:sz w:val="20"/>
                <w:szCs w:val="20"/>
              </w:rPr>
              <w:t>Знать</w:t>
            </w:r>
            <w:r>
              <w:rPr>
                <w:sz w:val="20"/>
                <w:szCs w:val="20"/>
              </w:rPr>
              <w:t xml:space="preserve">: </w:t>
            </w:r>
            <w:r>
              <w:rPr>
                <w:color w:val="0D0D0D"/>
                <w:sz w:val="20"/>
                <w:szCs w:val="20"/>
              </w:rPr>
              <w:t>нормативно-правовую базу, регламентирующую порядок расчета финансово-экономических показателей организаций государственного сектора</w:t>
            </w:r>
          </w:p>
          <w:p w:rsidR="00CA2F6E" w:rsidRDefault="00CA2F6E" w:rsidP="00CA2F6E">
            <w:pPr>
              <w:widowControl w:val="0"/>
              <w:jc w:val="both"/>
              <w:rPr>
                <w:sz w:val="20"/>
                <w:szCs w:val="20"/>
              </w:rPr>
            </w:pPr>
            <w:r>
              <w:rPr>
                <w:b/>
                <w:bCs/>
                <w:sz w:val="20"/>
                <w:szCs w:val="20"/>
              </w:rPr>
              <w:t>Уметь</w:t>
            </w:r>
            <w:r>
              <w:rPr>
                <w:sz w:val="20"/>
                <w:szCs w:val="20"/>
              </w:rPr>
              <w:t xml:space="preserve">: проводить анализ финансово-хозяйственной деятельности </w:t>
            </w:r>
            <w:r>
              <w:rPr>
                <w:color w:val="0D0D0D"/>
                <w:sz w:val="20"/>
                <w:szCs w:val="20"/>
              </w:rPr>
              <w:t>организаций государственного сектора</w:t>
            </w:r>
          </w:p>
        </w:tc>
        <w:tc>
          <w:tcPr>
            <w:tcW w:w="7369" w:type="dxa"/>
          </w:tcPr>
          <w:p w:rsidR="00CA2F6E" w:rsidRDefault="00CA2F6E" w:rsidP="00CA2F6E">
            <w:pPr>
              <w:widowControl w:val="0"/>
              <w:tabs>
                <w:tab w:val="left" w:pos="540"/>
              </w:tabs>
              <w:contextualSpacing/>
              <w:jc w:val="both"/>
              <w:rPr>
                <w:bCs/>
                <w:sz w:val="20"/>
                <w:szCs w:val="20"/>
              </w:rPr>
            </w:pPr>
            <w:r>
              <w:rPr>
                <w:bCs/>
                <w:sz w:val="20"/>
                <w:szCs w:val="20"/>
              </w:rPr>
              <w:t>Составить учетную политику ГБУЗ «Поликлиника №16» (здравоохранение, общая система налогообложения). Исходные данные: Руководителем учреждения является главный врач М.Ф. Калинина, главным бухгалтером - Е.В. Фомина. Органом, осуществляющим в отношении учреждения функции и полномочия учредителя, является Министерство здравоохранения Энской области. Учреждение осуществляет иные виды приносящей доход деятельности:</w:t>
            </w:r>
          </w:p>
          <w:p w:rsidR="00CA2F6E" w:rsidRDefault="00CA2F6E" w:rsidP="00CA2F6E">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и на основе лицензии платных медицинских услуг;</w:t>
            </w:r>
          </w:p>
          <w:p w:rsidR="00CA2F6E" w:rsidRDefault="00CA2F6E" w:rsidP="00CA2F6E">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на основе лицензии медицинских услуг по добровольному медицинскому страхованию;</w:t>
            </w:r>
          </w:p>
          <w:p w:rsidR="00CA2F6E" w:rsidRDefault="00CA2F6E" w:rsidP="00CA2F6E">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услуг по медицинской помощи, оказываемой женщинам в период беременности, и медицинской помощи, оказываемой женщинам и новорожденным в период родов и в послеродовой период, а также диспансерному (профилактическому) наблюдению ребенка в течение первого года жизни;</w:t>
            </w:r>
          </w:p>
          <w:p w:rsidR="00CA2F6E" w:rsidRDefault="00CA2F6E" w:rsidP="00CA2F6E">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предоставление в аренду недвижимого имущества.</w:t>
            </w:r>
          </w:p>
          <w:p w:rsidR="00CA2F6E" w:rsidRDefault="00CA2F6E" w:rsidP="00CA2F6E">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Органом Федерального казначейства учреждению открыты следующие лицевые счета: лицевой счет бюджетного учреждения (код лицевого счета 20); отдельный лицевой счет бюджетного учреждения (код лицевого счета 21); лицевой счет бюджетного учреждения для учета операций со средствами ОМС (код лицевого счета 22).</w:t>
            </w:r>
          </w:p>
          <w:p w:rsidR="00CA2F6E" w:rsidRDefault="00CA2F6E" w:rsidP="00CA2F6E">
            <w:pPr>
              <w:pStyle w:val="ConsPlusNormal0"/>
              <w:jc w:val="both"/>
              <w:rPr>
                <w:color w:val="000000" w:themeColor="text1"/>
                <w:szCs w:val="20"/>
              </w:rPr>
            </w:pPr>
            <w:r>
              <w:rPr>
                <w:rFonts w:ascii="Times New Roman" w:eastAsia="Times New Roman" w:hAnsi="Times New Roman" w:cs="Times New Roman"/>
                <w:bCs/>
                <w:szCs w:val="20"/>
              </w:rPr>
              <w:lastRenderedPageBreak/>
              <w:t xml:space="preserve">Учреждение является получателем субсидии на финансовое обеспечение выполнения государственного задания, субсидий на иные цели и субсидий на осуществление капитальных вложений. Для выполнения государственного задания учреждению предоставлен земельный участок на праве постоянного (бессрочного) пользования. Учреждение не осуществляет операции с финансовыми вложениями, операции в иностранной валюте, не привлекает кредиты и займы, не предоставляет займы работникам и юридическим лицам. Учреждение применяет общую систему налогообложения в соответствии со </w:t>
            </w:r>
            <w:hyperlink r:id="rId25" w:tgtFrame="&quot;Налоговый кодекс Российской Федерации (часть вторая)">
              <w:r>
                <w:rPr>
                  <w:rFonts w:ascii="Times New Roman" w:eastAsia="Times New Roman" w:hAnsi="Times New Roman" w:cs="Times New Roman"/>
                  <w:bCs/>
                  <w:szCs w:val="20"/>
                </w:rPr>
                <w:t>ст. 313</w:t>
              </w:r>
            </w:hyperlink>
            <w:r>
              <w:rPr>
                <w:rFonts w:ascii="Times New Roman" w:eastAsia="Times New Roman" w:hAnsi="Times New Roman" w:cs="Times New Roman"/>
                <w:bCs/>
                <w:szCs w:val="20"/>
              </w:rPr>
              <w:t xml:space="preserve"> НК РФ. Право на применение налоговой ставки 0% по налогу на прибыль организаций в соответствии со </w:t>
            </w:r>
            <w:hyperlink r:id="rId26" w:tgtFrame="&quot;Налоговый кодекс Российской Федерации (часть вторая)">
              <w:r>
                <w:rPr>
                  <w:rFonts w:ascii="Times New Roman" w:eastAsia="Times New Roman" w:hAnsi="Times New Roman" w:cs="Times New Roman"/>
                  <w:bCs/>
                  <w:szCs w:val="20"/>
                </w:rPr>
                <w:t>ст. 284.1</w:t>
              </w:r>
            </w:hyperlink>
            <w:r>
              <w:rPr>
                <w:rFonts w:ascii="Times New Roman" w:eastAsia="Times New Roman" w:hAnsi="Times New Roman" w:cs="Times New Roman"/>
                <w:bCs/>
                <w:szCs w:val="20"/>
              </w:rPr>
              <w:t xml:space="preserve"> НК РФ учреждение не использует.</w:t>
            </w:r>
          </w:p>
        </w:tc>
      </w:tr>
      <w:tr w:rsidR="00CA2F6E" w:rsidTr="00CA2F6E">
        <w:trPr>
          <w:trHeight w:val="20"/>
        </w:trPr>
        <w:tc>
          <w:tcPr>
            <w:tcW w:w="1985" w:type="dxa"/>
            <w:vMerge/>
          </w:tcPr>
          <w:p w:rsidR="00CA2F6E" w:rsidRDefault="00CA2F6E" w:rsidP="00CA2F6E">
            <w:pPr>
              <w:widowControl w:val="0"/>
              <w:jc w:val="both"/>
              <w:rPr>
                <w:color w:val="000000" w:themeColor="text1"/>
                <w:sz w:val="20"/>
                <w:szCs w:val="20"/>
              </w:rPr>
            </w:pPr>
          </w:p>
        </w:tc>
        <w:tc>
          <w:tcPr>
            <w:tcW w:w="2125" w:type="dxa"/>
          </w:tcPr>
          <w:p w:rsidR="00CA2F6E" w:rsidRDefault="00CA2F6E" w:rsidP="00CA2F6E">
            <w:pPr>
              <w:widowControl w:val="0"/>
              <w:tabs>
                <w:tab w:val="left" w:pos="284"/>
              </w:tabs>
              <w:jc w:val="both"/>
              <w:rPr>
                <w:color w:val="0D0D0D"/>
                <w:sz w:val="20"/>
                <w:szCs w:val="20"/>
              </w:rPr>
            </w:pPr>
            <w:r>
              <w:rPr>
                <w:color w:val="0D0D0D"/>
                <w:sz w:val="20"/>
                <w:szCs w:val="20"/>
              </w:rPr>
              <w:t>2. Производит расчет финансово-экономических показателей на макро-, мезо- и микроуровнях.</w:t>
            </w:r>
          </w:p>
          <w:p w:rsidR="00CA2F6E" w:rsidRDefault="00CA2F6E" w:rsidP="00CA2F6E">
            <w:pPr>
              <w:widowControl w:val="0"/>
              <w:tabs>
                <w:tab w:val="left" w:pos="284"/>
              </w:tabs>
              <w:jc w:val="both"/>
              <w:rPr>
                <w:color w:val="0D0D0D"/>
                <w:sz w:val="20"/>
                <w:szCs w:val="20"/>
              </w:rPr>
            </w:pPr>
          </w:p>
        </w:tc>
        <w:tc>
          <w:tcPr>
            <w:tcW w:w="3259" w:type="dxa"/>
          </w:tcPr>
          <w:p w:rsidR="00CA2F6E" w:rsidRDefault="00CA2F6E" w:rsidP="00CA2F6E">
            <w:pPr>
              <w:widowControl w:val="0"/>
              <w:jc w:val="both"/>
              <w:rPr>
                <w:sz w:val="20"/>
                <w:szCs w:val="20"/>
              </w:rPr>
            </w:pPr>
            <w:r>
              <w:rPr>
                <w:b/>
                <w:bCs/>
                <w:sz w:val="20"/>
                <w:szCs w:val="20"/>
              </w:rPr>
              <w:t>Знать</w:t>
            </w:r>
            <w:r>
              <w:rPr>
                <w:sz w:val="20"/>
                <w:szCs w:val="20"/>
              </w:rPr>
              <w:t xml:space="preserve">: организацию анализа финансово-хозяйственной деятельности </w:t>
            </w:r>
            <w:r>
              <w:rPr>
                <w:color w:val="0D0D0D"/>
                <w:sz w:val="20"/>
                <w:szCs w:val="20"/>
              </w:rPr>
              <w:t>организаций государственного сектора</w:t>
            </w:r>
          </w:p>
          <w:p w:rsidR="00CA2F6E" w:rsidRDefault="00CA2F6E" w:rsidP="00CA2F6E">
            <w:pPr>
              <w:widowControl w:val="0"/>
              <w:jc w:val="both"/>
              <w:rPr>
                <w:sz w:val="20"/>
                <w:szCs w:val="20"/>
              </w:rPr>
            </w:pPr>
            <w:r>
              <w:rPr>
                <w:b/>
                <w:bCs/>
                <w:sz w:val="20"/>
                <w:szCs w:val="20"/>
              </w:rPr>
              <w:t>Уметь</w:t>
            </w:r>
            <w:r>
              <w:rPr>
                <w:sz w:val="20"/>
                <w:szCs w:val="20"/>
              </w:rPr>
              <w:t xml:space="preserve">: применять показатели анализа финансово-хозяйственной деятельности </w:t>
            </w:r>
            <w:r>
              <w:rPr>
                <w:color w:val="0D0D0D"/>
                <w:sz w:val="20"/>
                <w:szCs w:val="20"/>
              </w:rPr>
              <w:t xml:space="preserve">организаций государственного сектора </w:t>
            </w:r>
          </w:p>
        </w:tc>
        <w:tc>
          <w:tcPr>
            <w:tcW w:w="7369" w:type="dxa"/>
          </w:tcPr>
          <w:p w:rsidR="00CA2F6E" w:rsidRDefault="00CA2F6E" w:rsidP="00CA2F6E">
            <w:pPr>
              <w:pStyle w:val="aff7"/>
              <w:shd w:val="clear" w:color="auto" w:fill="FFFFFF"/>
              <w:jc w:val="both"/>
              <w:rPr>
                <w:bCs/>
                <w:sz w:val="20"/>
                <w:szCs w:val="20"/>
              </w:rPr>
            </w:pPr>
            <w:r>
              <w:rPr>
                <w:bCs/>
                <w:sz w:val="20"/>
                <w:szCs w:val="20"/>
              </w:rPr>
              <w:t xml:space="preserve">Кейс «Формирование финансовой структуры образовательной организации высшего образования с учетом стратегических целей» </w:t>
            </w:r>
          </w:p>
          <w:p w:rsidR="00CA2F6E" w:rsidRDefault="00CA2F6E" w:rsidP="00CA2F6E">
            <w:pPr>
              <w:pStyle w:val="aff7"/>
              <w:shd w:val="clear" w:color="auto" w:fill="FFFFFF"/>
              <w:jc w:val="both"/>
              <w:rPr>
                <w:bCs/>
                <w:sz w:val="20"/>
                <w:szCs w:val="20"/>
              </w:rPr>
            </w:pPr>
            <w:r>
              <w:rPr>
                <w:bCs/>
                <w:sz w:val="20"/>
                <w:szCs w:val="20"/>
              </w:rPr>
              <w:t xml:space="preserve">Разработка экономической модели и финансовой структуры ООВО </w:t>
            </w:r>
          </w:p>
          <w:p w:rsidR="00CA2F6E" w:rsidRDefault="00CA2F6E" w:rsidP="00CA2F6E">
            <w:pPr>
              <w:pStyle w:val="aff7"/>
              <w:shd w:val="clear" w:color="auto" w:fill="FFFFFF"/>
              <w:jc w:val="both"/>
              <w:rPr>
                <w:bCs/>
                <w:sz w:val="20"/>
                <w:szCs w:val="20"/>
              </w:rPr>
            </w:pPr>
            <w:r>
              <w:rPr>
                <w:bCs/>
                <w:sz w:val="20"/>
                <w:szCs w:val="20"/>
              </w:rPr>
              <w:t>Цель</w:t>
            </w:r>
            <w:proofErr w:type="gramStart"/>
            <w:r>
              <w:rPr>
                <w:bCs/>
                <w:sz w:val="20"/>
                <w:szCs w:val="20"/>
              </w:rPr>
              <w:t>: Разработать</w:t>
            </w:r>
            <w:proofErr w:type="gramEnd"/>
            <w:r>
              <w:rPr>
                <w:bCs/>
                <w:sz w:val="20"/>
                <w:szCs w:val="20"/>
              </w:rPr>
              <w:t xml:space="preserve"> финансовую структуру с учетом определенных стратегических целей. </w:t>
            </w:r>
          </w:p>
          <w:p w:rsidR="00CA2F6E" w:rsidRDefault="00CA2F6E" w:rsidP="00CA2F6E">
            <w:pPr>
              <w:pStyle w:val="aff7"/>
              <w:shd w:val="clear" w:color="auto" w:fill="FFFFFF"/>
              <w:jc w:val="both"/>
              <w:rPr>
                <w:bCs/>
                <w:sz w:val="20"/>
                <w:szCs w:val="20"/>
              </w:rPr>
            </w:pPr>
            <w:r>
              <w:rPr>
                <w:bCs/>
                <w:sz w:val="20"/>
                <w:szCs w:val="20"/>
              </w:rPr>
              <w:t xml:space="preserve">Задание: Опираясь на информацию об образовательной организации высшего образования (ООВО), изложенную в условии, необходимо сформировать финансовую структуру с учетом стратегических целей виртуального вуза </w:t>
            </w:r>
          </w:p>
          <w:p w:rsidR="00CA2F6E" w:rsidRDefault="00CA2F6E" w:rsidP="00CA2F6E">
            <w:pPr>
              <w:pStyle w:val="aff7"/>
              <w:shd w:val="clear" w:color="auto" w:fill="FFFFFF"/>
              <w:jc w:val="both"/>
              <w:rPr>
                <w:bCs/>
                <w:sz w:val="20"/>
                <w:szCs w:val="20"/>
              </w:rPr>
            </w:pPr>
            <w:r>
              <w:rPr>
                <w:bCs/>
                <w:sz w:val="20"/>
                <w:szCs w:val="20"/>
              </w:rPr>
              <w:t xml:space="preserve">Информация об ООВО: Образовательная организация высшего образования осуществляет следующие виды деятельности: </w:t>
            </w:r>
          </w:p>
          <w:p w:rsidR="00CA2F6E" w:rsidRDefault="00CA2F6E" w:rsidP="00CA2F6E">
            <w:pPr>
              <w:pStyle w:val="aff7"/>
              <w:shd w:val="clear" w:color="auto" w:fill="FFFFFF"/>
              <w:jc w:val="both"/>
              <w:rPr>
                <w:bCs/>
                <w:sz w:val="20"/>
                <w:szCs w:val="20"/>
              </w:rPr>
            </w:pPr>
            <w:r>
              <w:rPr>
                <w:bCs/>
                <w:sz w:val="20"/>
                <w:szCs w:val="20"/>
              </w:rPr>
              <w:t xml:space="preserve">• реализует основные образовательные программы высшего образования (бакалавриат, магистратура, специалитет, аспирантура, подготовка научных кадров – докторанты); </w:t>
            </w:r>
          </w:p>
          <w:p w:rsidR="00CA2F6E" w:rsidRDefault="00CA2F6E" w:rsidP="00CA2F6E">
            <w:pPr>
              <w:pStyle w:val="aff7"/>
              <w:shd w:val="clear" w:color="auto" w:fill="FFFFFF"/>
              <w:jc w:val="both"/>
              <w:rPr>
                <w:bCs/>
                <w:sz w:val="20"/>
                <w:szCs w:val="20"/>
              </w:rPr>
            </w:pPr>
            <w:r>
              <w:rPr>
                <w:bCs/>
                <w:sz w:val="20"/>
                <w:szCs w:val="20"/>
              </w:rPr>
              <w:t xml:space="preserve">• реализует образовательные программы дополнительного профессионального образования (обучение слушателей дополнительным профессиональным программам, ведение курсов переподготовки специалистов, довузовская подготовка); </w:t>
            </w:r>
          </w:p>
          <w:p w:rsidR="00CA2F6E" w:rsidRDefault="00CA2F6E" w:rsidP="00CA2F6E">
            <w:pPr>
              <w:pStyle w:val="aff7"/>
              <w:shd w:val="clear" w:color="auto" w:fill="FFFFFF"/>
              <w:jc w:val="both"/>
              <w:rPr>
                <w:bCs/>
                <w:sz w:val="20"/>
                <w:szCs w:val="20"/>
              </w:rPr>
            </w:pPr>
            <w:r>
              <w:rPr>
                <w:bCs/>
                <w:sz w:val="20"/>
                <w:szCs w:val="20"/>
              </w:rPr>
              <w:t xml:space="preserve">• осуществляет научные исследования (РГНФ, РФФИ, государственное задание); </w:t>
            </w:r>
          </w:p>
          <w:p w:rsidR="00CA2F6E" w:rsidRDefault="00CA2F6E" w:rsidP="00CA2F6E">
            <w:pPr>
              <w:pStyle w:val="aff7"/>
              <w:shd w:val="clear" w:color="auto" w:fill="FFFFFF"/>
              <w:jc w:val="both"/>
              <w:rPr>
                <w:bCs/>
                <w:sz w:val="20"/>
                <w:szCs w:val="20"/>
              </w:rPr>
            </w:pPr>
            <w:r>
              <w:rPr>
                <w:bCs/>
                <w:sz w:val="20"/>
                <w:szCs w:val="20"/>
              </w:rPr>
              <w:t xml:space="preserve">• обеспечивает обучающихся в ООВО местами в общежитиях; </w:t>
            </w:r>
          </w:p>
          <w:p w:rsidR="00CA2F6E" w:rsidRDefault="00CA2F6E" w:rsidP="00CA2F6E">
            <w:pPr>
              <w:pStyle w:val="aff7"/>
              <w:shd w:val="clear" w:color="auto" w:fill="FFFFFF"/>
              <w:jc w:val="both"/>
              <w:rPr>
                <w:bCs/>
                <w:sz w:val="20"/>
                <w:szCs w:val="20"/>
              </w:rPr>
            </w:pPr>
            <w:r>
              <w:rPr>
                <w:bCs/>
                <w:sz w:val="20"/>
                <w:szCs w:val="20"/>
              </w:rPr>
              <w:t xml:space="preserve">• оказывает прочие непрофильные услуги (пример: юридические, бассейн). </w:t>
            </w:r>
          </w:p>
          <w:p w:rsidR="00CA2F6E" w:rsidRDefault="00CA2F6E" w:rsidP="00CA2F6E">
            <w:pPr>
              <w:pStyle w:val="aff7"/>
              <w:shd w:val="clear" w:color="auto" w:fill="FFFFFF"/>
              <w:jc w:val="both"/>
              <w:rPr>
                <w:bCs/>
                <w:sz w:val="20"/>
                <w:szCs w:val="20"/>
              </w:rPr>
            </w:pPr>
            <w:r>
              <w:rPr>
                <w:bCs/>
                <w:sz w:val="20"/>
                <w:szCs w:val="20"/>
              </w:rPr>
              <w:t xml:space="preserve">Стратегические цели: -обеспечить увеличение набора через 3 года на 15%; -в ООВО отсутствует набор иностранных студентов, обеспечить показатель набора иностранных студентов через год в количестве 5% от контингента студентов. Образовательная организация представлена структурными подразделениями, которые осуществляют определенные функции и полномочия в процессе планирования и бюджетирования </w:t>
            </w:r>
          </w:p>
          <w:p w:rsidR="00CA2F6E" w:rsidRDefault="00CA2F6E" w:rsidP="00CA2F6E">
            <w:pPr>
              <w:pStyle w:val="aff7"/>
              <w:shd w:val="clear" w:color="auto" w:fill="FFFFFF"/>
              <w:jc w:val="both"/>
              <w:rPr>
                <w:bCs/>
                <w:sz w:val="20"/>
                <w:szCs w:val="20"/>
              </w:rPr>
            </w:pPr>
            <w:r>
              <w:rPr>
                <w:bCs/>
                <w:sz w:val="20"/>
                <w:szCs w:val="20"/>
              </w:rPr>
              <w:t xml:space="preserve">1 шаг. Определить, какие структурные подразделения необходимы для выполнения стратегических целей (возможно, необходимо добавить какое-либо подразделение </w:t>
            </w:r>
            <w:r>
              <w:rPr>
                <w:bCs/>
                <w:sz w:val="20"/>
                <w:szCs w:val="20"/>
              </w:rPr>
              <w:lastRenderedPageBreak/>
              <w:t xml:space="preserve">в организационную структуру или наделить (дополнить) функционалом имеющиеся структуры).  </w:t>
            </w:r>
          </w:p>
          <w:p w:rsidR="00CA2F6E" w:rsidRDefault="00CA2F6E" w:rsidP="00CA2F6E">
            <w:pPr>
              <w:pStyle w:val="aff7"/>
              <w:shd w:val="clear" w:color="auto" w:fill="FFFFFF"/>
              <w:jc w:val="both"/>
              <w:rPr>
                <w:bCs/>
                <w:sz w:val="20"/>
                <w:szCs w:val="20"/>
              </w:rPr>
            </w:pPr>
            <w:r>
              <w:rPr>
                <w:bCs/>
                <w:sz w:val="20"/>
                <w:szCs w:val="20"/>
              </w:rPr>
              <w:t xml:space="preserve">2 шаг. Сформировать центры финансовой ответственности (ЦФО), ориентируясь на организационную структуру, определить </w:t>
            </w:r>
            <w:proofErr w:type="gramStart"/>
            <w:r>
              <w:rPr>
                <w:bCs/>
                <w:sz w:val="20"/>
                <w:szCs w:val="20"/>
              </w:rPr>
              <w:t>названия Определяем</w:t>
            </w:r>
            <w:proofErr w:type="gramEnd"/>
            <w:r>
              <w:rPr>
                <w:bCs/>
                <w:sz w:val="20"/>
                <w:szCs w:val="20"/>
              </w:rPr>
              <w:t xml:space="preserve"> типы ЦФО </w:t>
            </w:r>
          </w:p>
          <w:p w:rsidR="00CA2F6E" w:rsidRDefault="00CA2F6E" w:rsidP="00CA2F6E">
            <w:pPr>
              <w:pStyle w:val="aff7"/>
              <w:shd w:val="clear" w:color="auto" w:fill="FFFFFF"/>
              <w:jc w:val="both"/>
              <w:rPr>
                <w:bCs/>
                <w:sz w:val="20"/>
                <w:szCs w:val="20"/>
              </w:rPr>
            </w:pPr>
            <w:r>
              <w:rPr>
                <w:bCs/>
                <w:sz w:val="20"/>
                <w:szCs w:val="20"/>
              </w:rPr>
              <w:t xml:space="preserve">3 шаг. Определить за какие показатели будут ответственны ЦФО, с точки зрения эффективной модели финансового управления виртуальным ООВО.  </w:t>
            </w:r>
          </w:p>
          <w:p w:rsidR="00CA2F6E" w:rsidRDefault="00CA2F6E" w:rsidP="00CA2F6E">
            <w:pPr>
              <w:shd w:val="clear" w:color="auto" w:fill="FFFFFF"/>
              <w:tabs>
                <w:tab w:val="left" w:pos="437"/>
              </w:tabs>
              <w:jc w:val="both"/>
              <w:rPr>
                <w:bCs/>
                <w:sz w:val="20"/>
                <w:szCs w:val="20"/>
              </w:rPr>
            </w:pPr>
            <w:r>
              <w:rPr>
                <w:bCs/>
                <w:sz w:val="20"/>
                <w:szCs w:val="20"/>
              </w:rPr>
              <w:t>4 шаг. Определить виды деятельности, по которым может работать ЦФО (если при построении финансовой структуры используются виды деятельности) Графически выстроить финансовую структуру.</w:t>
            </w:r>
          </w:p>
        </w:tc>
      </w:tr>
      <w:tr w:rsidR="00CA2F6E" w:rsidTr="00CA2F6E">
        <w:trPr>
          <w:trHeight w:val="20"/>
        </w:trPr>
        <w:tc>
          <w:tcPr>
            <w:tcW w:w="1985" w:type="dxa"/>
            <w:vMerge/>
          </w:tcPr>
          <w:p w:rsidR="00CA2F6E" w:rsidRDefault="00CA2F6E" w:rsidP="00CA2F6E">
            <w:pPr>
              <w:widowControl w:val="0"/>
              <w:jc w:val="both"/>
              <w:rPr>
                <w:color w:val="000000" w:themeColor="text1"/>
                <w:sz w:val="20"/>
                <w:szCs w:val="20"/>
              </w:rPr>
            </w:pPr>
          </w:p>
        </w:tc>
        <w:tc>
          <w:tcPr>
            <w:tcW w:w="2125" w:type="dxa"/>
          </w:tcPr>
          <w:p w:rsidR="00CA2F6E" w:rsidRDefault="00CA2F6E" w:rsidP="00CA2F6E">
            <w:pPr>
              <w:widowControl w:val="0"/>
              <w:tabs>
                <w:tab w:val="left" w:pos="284"/>
              </w:tabs>
              <w:jc w:val="both"/>
              <w:rPr>
                <w:color w:val="0D0D0D"/>
                <w:sz w:val="20"/>
                <w:szCs w:val="20"/>
              </w:rPr>
            </w:pPr>
            <w:r>
              <w:rPr>
                <w:color w:val="0D0D0D"/>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59" w:type="dxa"/>
          </w:tcPr>
          <w:p w:rsidR="00CA2F6E" w:rsidRDefault="00CA2F6E" w:rsidP="00CA2F6E">
            <w:pPr>
              <w:widowControl w:val="0"/>
              <w:jc w:val="both"/>
              <w:rPr>
                <w:sz w:val="20"/>
                <w:szCs w:val="20"/>
              </w:rPr>
            </w:pPr>
            <w:r>
              <w:rPr>
                <w:b/>
                <w:bCs/>
                <w:sz w:val="20"/>
                <w:szCs w:val="20"/>
              </w:rPr>
              <w:t>Знать</w:t>
            </w:r>
            <w:r>
              <w:rPr>
                <w:sz w:val="20"/>
                <w:szCs w:val="20"/>
              </w:rPr>
              <w:t xml:space="preserve">: </w:t>
            </w:r>
            <w:r>
              <w:rPr>
                <w:color w:val="0D0D0D"/>
                <w:sz w:val="20"/>
                <w:szCs w:val="20"/>
              </w:rPr>
              <w:t>природу фактов хозяйственной жизни на основе полученных финансово-экономических показателей на макро-, мезо- и микроуровнях</w:t>
            </w:r>
          </w:p>
          <w:p w:rsidR="00CA2F6E" w:rsidRDefault="00CA2F6E" w:rsidP="00CA2F6E">
            <w:pPr>
              <w:widowControl w:val="0"/>
              <w:jc w:val="both"/>
              <w:rPr>
                <w:sz w:val="20"/>
                <w:szCs w:val="20"/>
              </w:rPr>
            </w:pPr>
            <w:r>
              <w:rPr>
                <w:b/>
                <w:bCs/>
                <w:sz w:val="20"/>
                <w:szCs w:val="20"/>
              </w:rPr>
              <w:t>Уметь</w:t>
            </w:r>
            <w:r>
              <w:rPr>
                <w:sz w:val="20"/>
                <w:szCs w:val="20"/>
              </w:rPr>
              <w:t xml:space="preserve">: </w:t>
            </w:r>
            <w:r>
              <w:rPr>
                <w:color w:val="0D0D0D"/>
                <w:sz w:val="20"/>
                <w:szCs w:val="20"/>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tc>
        <w:tc>
          <w:tcPr>
            <w:tcW w:w="7369" w:type="dxa"/>
          </w:tcPr>
          <w:p w:rsidR="00CA2F6E" w:rsidRDefault="00CA2F6E" w:rsidP="00CA2F6E">
            <w:pPr>
              <w:jc w:val="center"/>
              <w:rPr>
                <w:bCs/>
                <w:sz w:val="20"/>
                <w:szCs w:val="20"/>
              </w:rPr>
            </w:pPr>
            <w:r>
              <w:rPr>
                <w:bCs/>
                <w:sz w:val="20"/>
                <w:szCs w:val="20"/>
              </w:rPr>
              <w:t xml:space="preserve">Задача </w:t>
            </w:r>
          </w:p>
          <w:p w:rsidR="00CA2F6E" w:rsidRDefault="00CA2F6E" w:rsidP="00CA2F6E">
            <w:pPr>
              <w:jc w:val="both"/>
              <w:rPr>
                <w:bCs/>
                <w:sz w:val="20"/>
                <w:szCs w:val="20"/>
              </w:rPr>
            </w:pPr>
            <w:r>
              <w:rPr>
                <w:bCs/>
                <w:sz w:val="20"/>
                <w:szCs w:val="20"/>
              </w:rPr>
              <w:t>В отчете о принятых обязательствах государственного казенного учреждения на 1.07.2022 г. предусмотрены следующие показатели.</w:t>
            </w:r>
          </w:p>
          <w:tbl>
            <w:tblPr>
              <w:tblStyle w:val="1f2"/>
              <w:tblW w:w="7259" w:type="dxa"/>
              <w:tblLayout w:type="fixed"/>
              <w:tblLook w:val="04A0" w:firstRow="1" w:lastRow="0" w:firstColumn="1" w:lastColumn="0" w:noHBand="0" w:noVBand="1"/>
            </w:tblPr>
            <w:tblGrid>
              <w:gridCol w:w="1587"/>
              <w:gridCol w:w="707"/>
              <w:gridCol w:w="848"/>
              <w:gridCol w:w="649"/>
              <w:gridCol w:w="887"/>
              <w:gridCol w:w="878"/>
              <w:gridCol w:w="850"/>
              <w:gridCol w:w="853"/>
            </w:tblGrid>
            <w:tr w:rsidR="00CA2F6E" w:rsidTr="00CA2F6E">
              <w:trPr>
                <w:trHeight w:val="20"/>
              </w:trPr>
              <w:tc>
                <w:tcPr>
                  <w:tcW w:w="1586" w:type="dxa"/>
                  <w:vMerge w:val="restart"/>
                </w:tcPr>
                <w:p w:rsidR="00CA2F6E" w:rsidRDefault="00CA2F6E" w:rsidP="00CA2F6E">
                  <w:pPr>
                    <w:jc w:val="center"/>
                    <w:rPr>
                      <w:sz w:val="14"/>
                      <w:szCs w:val="14"/>
                    </w:rPr>
                  </w:pPr>
                  <w:r>
                    <w:rPr>
                      <w:sz w:val="14"/>
                      <w:szCs w:val="14"/>
                    </w:rPr>
                    <w:t>Наименование показателя</w:t>
                  </w:r>
                </w:p>
              </w:tc>
              <w:tc>
                <w:tcPr>
                  <w:tcW w:w="1555" w:type="dxa"/>
                  <w:gridSpan w:val="2"/>
                </w:tcPr>
                <w:p w:rsidR="00CA2F6E" w:rsidRDefault="00CA2F6E" w:rsidP="00CA2F6E">
                  <w:pPr>
                    <w:jc w:val="center"/>
                    <w:rPr>
                      <w:sz w:val="14"/>
                      <w:szCs w:val="14"/>
                    </w:rPr>
                  </w:pPr>
                  <w:r>
                    <w:rPr>
                      <w:sz w:val="14"/>
                      <w:szCs w:val="14"/>
                    </w:rPr>
                    <w:t>Утверждено на 2022 год</w:t>
                  </w:r>
                </w:p>
              </w:tc>
              <w:tc>
                <w:tcPr>
                  <w:tcW w:w="1536" w:type="dxa"/>
                  <w:gridSpan w:val="2"/>
                </w:tcPr>
                <w:p w:rsidR="00CA2F6E" w:rsidRDefault="00CA2F6E" w:rsidP="00CA2F6E">
                  <w:pPr>
                    <w:jc w:val="center"/>
                    <w:rPr>
                      <w:sz w:val="14"/>
                      <w:szCs w:val="14"/>
                    </w:rPr>
                  </w:pPr>
                  <w:r>
                    <w:rPr>
                      <w:sz w:val="14"/>
                      <w:szCs w:val="14"/>
                    </w:rPr>
                    <w:t xml:space="preserve">Принято </w:t>
                  </w:r>
                </w:p>
              </w:tc>
              <w:tc>
                <w:tcPr>
                  <w:tcW w:w="878" w:type="dxa"/>
                  <w:vMerge w:val="restart"/>
                </w:tcPr>
                <w:p w:rsidR="00CA2F6E" w:rsidRDefault="00CA2F6E" w:rsidP="00CA2F6E">
                  <w:pPr>
                    <w:jc w:val="center"/>
                    <w:rPr>
                      <w:sz w:val="14"/>
                      <w:szCs w:val="14"/>
                    </w:rPr>
                  </w:pPr>
                  <w:r>
                    <w:rPr>
                      <w:sz w:val="14"/>
                      <w:szCs w:val="14"/>
                    </w:rPr>
                    <w:t>Исполнено денежных обязательств</w:t>
                  </w:r>
                </w:p>
              </w:tc>
              <w:tc>
                <w:tcPr>
                  <w:tcW w:w="1703" w:type="dxa"/>
                  <w:gridSpan w:val="2"/>
                </w:tcPr>
                <w:p w:rsidR="00CA2F6E" w:rsidRDefault="00CA2F6E" w:rsidP="00CA2F6E">
                  <w:pPr>
                    <w:jc w:val="center"/>
                    <w:rPr>
                      <w:sz w:val="14"/>
                      <w:szCs w:val="14"/>
                    </w:rPr>
                  </w:pPr>
                  <w:r>
                    <w:rPr>
                      <w:sz w:val="14"/>
                      <w:szCs w:val="14"/>
                    </w:rPr>
                    <w:t xml:space="preserve">Не исполнено </w:t>
                  </w:r>
                </w:p>
                <w:p w:rsidR="00CA2F6E" w:rsidRDefault="00CA2F6E" w:rsidP="00CA2F6E">
                  <w:pPr>
                    <w:jc w:val="center"/>
                    <w:rPr>
                      <w:sz w:val="14"/>
                      <w:szCs w:val="14"/>
                    </w:rPr>
                  </w:pPr>
                  <w:r>
                    <w:rPr>
                      <w:sz w:val="14"/>
                      <w:szCs w:val="14"/>
                    </w:rPr>
                    <w:t>(тыс. руб.)</w:t>
                  </w:r>
                </w:p>
              </w:tc>
            </w:tr>
            <w:tr w:rsidR="00CA2F6E" w:rsidTr="00CA2F6E">
              <w:trPr>
                <w:trHeight w:val="20"/>
              </w:trPr>
              <w:tc>
                <w:tcPr>
                  <w:tcW w:w="1586" w:type="dxa"/>
                  <w:vMerge/>
                </w:tcPr>
                <w:p w:rsidR="00CA2F6E" w:rsidRDefault="00CA2F6E" w:rsidP="00CA2F6E">
                  <w:pPr>
                    <w:jc w:val="center"/>
                    <w:rPr>
                      <w:sz w:val="14"/>
                      <w:szCs w:val="14"/>
                    </w:rPr>
                  </w:pPr>
                </w:p>
              </w:tc>
              <w:tc>
                <w:tcPr>
                  <w:tcW w:w="707" w:type="dxa"/>
                </w:tcPr>
                <w:p w:rsidR="00CA2F6E" w:rsidRDefault="00CA2F6E" w:rsidP="00CA2F6E">
                  <w:pPr>
                    <w:jc w:val="center"/>
                    <w:rPr>
                      <w:sz w:val="14"/>
                      <w:szCs w:val="14"/>
                    </w:rPr>
                  </w:pPr>
                  <w:r>
                    <w:rPr>
                      <w:sz w:val="14"/>
                      <w:szCs w:val="14"/>
                    </w:rPr>
                    <w:t>Бюджетные ассигнования</w:t>
                  </w:r>
                </w:p>
              </w:tc>
              <w:tc>
                <w:tcPr>
                  <w:tcW w:w="848" w:type="dxa"/>
                </w:tcPr>
                <w:p w:rsidR="00CA2F6E" w:rsidRDefault="00CA2F6E" w:rsidP="00CA2F6E">
                  <w:pPr>
                    <w:jc w:val="center"/>
                    <w:rPr>
                      <w:sz w:val="14"/>
                      <w:szCs w:val="14"/>
                    </w:rPr>
                  </w:pPr>
                  <w:r>
                    <w:rPr>
                      <w:sz w:val="14"/>
                      <w:szCs w:val="14"/>
                    </w:rPr>
                    <w:t>Лимиты бюджетных обязательств</w:t>
                  </w:r>
                </w:p>
              </w:tc>
              <w:tc>
                <w:tcPr>
                  <w:tcW w:w="649" w:type="dxa"/>
                </w:tcPr>
                <w:p w:rsidR="00CA2F6E" w:rsidRDefault="00CA2F6E" w:rsidP="00CA2F6E">
                  <w:pPr>
                    <w:jc w:val="center"/>
                    <w:rPr>
                      <w:sz w:val="14"/>
                      <w:szCs w:val="14"/>
                    </w:rPr>
                  </w:pPr>
                  <w:r>
                    <w:rPr>
                      <w:sz w:val="14"/>
                      <w:szCs w:val="14"/>
                    </w:rPr>
                    <w:t>бюджетные обязательства</w:t>
                  </w:r>
                </w:p>
              </w:tc>
              <w:tc>
                <w:tcPr>
                  <w:tcW w:w="887" w:type="dxa"/>
                </w:tcPr>
                <w:p w:rsidR="00CA2F6E" w:rsidRDefault="00CA2F6E" w:rsidP="00CA2F6E">
                  <w:pPr>
                    <w:jc w:val="center"/>
                    <w:rPr>
                      <w:sz w:val="14"/>
                      <w:szCs w:val="14"/>
                    </w:rPr>
                  </w:pPr>
                  <w:r>
                    <w:rPr>
                      <w:sz w:val="14"/>
                      <w:szCs w:val="14"/>
                    </w:rPr>
                    <w:t xml:space="preserve">денежные </w:t>
                  </w:r>
                  <w:proofErr w:type="spellStart"/>
                  <w:r>
                    <w:rPr>
                      <w:sz w:val="14"/>
                      <w:szCs w:val="14"/>
                    </w:rPr>
                    <w:t>обязательст</w:t>
                  </w:r>
                  <w:proofErr w:type="spellEnd"/>
                </w:p>
                <w:p w:rsidR="00CA2F6E" w:rsidRDefault="00CA2F6E" w:rsidP="00CA2F6E">
                  <w:pPr>
                    <w:jc w:val="center"/>
                    <w:rPr>
                      <w:sz w:val="14"/>
                      <w:szCs w:val="14"/>
                    </w:rPr>
                  </w:pPr>
                  <w:proofErr w:type="spellStart"/>
                  <w:r>
                    <w:rPr>
                      <w:sz w:val="14"/>
                      <w:szCs w:val="14"/>
                    </w:rPr>
                    <w:t>ва</w:t>
                  </w:r>
                  <w:proofErr w:type="spellEnd"/>
                </w:p>
              </w:tc>
              <w:tc>
                <w:tcPr>
                  <w:tcW w:w="878" w:type="dxa"/>
                  <w:vMerge/>
                </w:tcPr>
                <w:p w:rsidR="00CA2F6E" w:rsidRDefault="00CA2F6E" w:rsidP="00CA2F6E">
                  <w:pPr>
                    <w:jc w:val="center"/>
                    <w:rPr>
                      <w:sz w:val="14"/>
                      <w:szCs w:val="14"/>
                    </w:rPr>
                  </w:pPr>
                </w:p>
              </w:tc>
              <w:tc>
                <w:tcPr>
                  <w:tcW w:w="850" w:type="dxa"/>
                </w:tcPr>
                <w:p w:rsidR="00CA2F6E" w:rsidRDefault="00CA2F6E" w:rsidP="00CA2F6E">
                  <w:pPr>
                    <w:jc w:val="center"/>
                    <w:rPr>
                      <w:sz w:val="14"/>
                      <w:szCs w:val="14"/>
                    </w:rPr>
                  </w:pPr>
                  <w:r>
                    <w:rPr>
                      <w:sz w:val="14"/>
                      <w:szCs w:val="14"/>
                    </w:rPr>
                    <w:t xml:space="preserve">принятых </w:t>
                  </w:r>
                  <w:proofErr w:type="spellStart"/>
                  <w:r>
                    <w:rPr>
                      <w:sz w:val="14"/>
                      <w:szCs w:val="14"/>
                    </w:rPr>
                    <w:t>бюджетн</w:t>
                  </w:r>
                  <w:proofErr w:type="spellEnd"/>
                </w:p>
                <w:p w:rsidR="00CA2F6E" w:rsidRDefault="00CA2F6E" w:rsidP="00CA2F6E">
                  <w:pPr>
                    <w:jc w:val="center"/>
                    <w:rPr>
                      <w:sz w:val="14"/>
                      <w:szCs w:val="14"/>
                    </w:rPr>
                  </w:pPr>
                  <w:proofErr w:type="spellStart"/>
                  <w:r>
                    <w:rPr>
                      <w:sz w:val="14"/>
                      <w:szCs w:val="14"/>
                    </w:rPr>
                    <w:t>ых</w:t>
                  </w:r>
                  <w:proofErr w:type="spellEnd"/>
                  <w:r>
                    <w:rPr>
                      <w:sz w:val="14"/>
                      <w:szCs w:val="14"/>
                    </w:rPr>
                    <w:t xml:space="preserve"> обязательств</w:t>
                  </w:r>
                </w:p>
              </w:tc>
              <w:tc>
                <w:tcPr>
                  <w:tcW w:w="853" w:type="dxa"/>
                </w:tcPr>
                <w:p w:rsidR="00CA2F6E" w:rsidRDefault="00CA2F6E" w:rsidP="00CA2F6E">
                  <w:pPr>
                    <w:jc w:val="center"/>
                    <w:rPr>
                      <w:sz w:val="14"/>
                      <w:szCs w:val="14"/>
                    </w:rPr>
                  </w:pPr>
                  <w:r>
                    <w:rPr>
                      <w:sz w:val="14"/>
                      <w:szCs w:val="14"/>
                    </w:rPr>
                    <w:t>принятых денежных обязательств</w:t>
                  </w:r>
                </w:p>
              </w:tc>
            </w:tr>
            <w:tr w:rsidR="00CA2F6E" w:rsidTr="00CA2F6E">
              <w:trPr>
                <w:trHeight w:val="20"/>
              </w:trPr>
              <w:tc>
                <w:tcPr>
                  <w:tcW w:w="1586" w:type="dxa"/>
                </w:tcPr>
                <w:p w:rsidR="00CA2F6E" w:rsidRDefault="00CA2F6E" w:rsidP="00CA2F6E">
                  <w:pPr>
                    <w:jc w:val="center"/>
                    <w:rPr>
                      <w:sz w:val="14"/>
                      <w:szCs w:val="14"/>
                    </w:rPr>
                  </w:pPr>
                  <w:r>
                    <w:rPr>
                      <w:sz w:val="14"/>
                      <w:szCs w:val="14"/>
                    </w:rPr>
                    <w:t>1</w:t>
                  </w:r>
                </w:p>
              </w:tc>
              <w:tc>
                <w:tcPr>
                  <w:tcW w:w="707" w:type="dxa"/>
                </w:tcPr>
                <w:p w:rsidR="00CA2F6E" w:rsidRDefault="00CA2F6E" w:rsidP="00CA2F6E">
                  <w:pPr>
                    <w:jc w:val="center"/>
                    <w:rPr>
                      <w:sz w:val="14"/>
                      <w:szCs w:val="14"/>
                    </w:rPr>
                  </w:pPr>
                  <w:r>
                    <w:rPr>
                      <w:sz w:val="14"/>
                      <w:szCs w:val="14"/>
                    </w:rPr>
                    <w:t>2</w:t>
                  </w:r>
                </w:p>
              </w:tc>
              <w:tc>
                <w:tcPr>
                  <w:tcW w:w="848" w:type="dxa"/>
                </w:tcPr>
                <w:p w:rsidR="00CA2F6E" w:rsidRDefault="00CA2F6E" w:rsidP="00CA2F6E">
                  <w:pPr>
                    <w:jc w:val="center"/>
                    <w:rPr>
                      <w:sz w:val="14"/>
                      <w:szCs w:val="14"/>
                    </w:rPr>
                  </w:pPr>
                  <w:r>
                    <w:rPr>
                      <w:sz w:val="14"/>
                      <w:szCs w:val="14"/>
                    </w:rPr>
                    <w:t>3</w:t>
                  </w:r>
                </w:p>
              </w:tc>
              <w:tc>
                <w:tcPr>
                  <w:tcW w:w="649" w:type="dxa"/>
                </w:tcPr>
                <w:p w:rsidR="00CA2F6E" w:rsidRDefault="00CA2F6E" w:rsidP="00CA2F6E">
                  <w:pPr>
                    <w:jc w:val="center"/>
                    <w:rPr>
                      <w:sz w:val="14"/>
                      <w:szCs w:val="14"/>
                    </w:rPr>
                  </w:pPr>
                  <w:r>
                    <w:rPr>
                      <w:sz w:val="14"/>
                      <w:szCs w:val="14"/>
                    </w:rPr>
                    <w:t>4</w:t>
                  </w:r>
                </w:p>
              </w:tc>
              <w:tc>
                <w:tcPr>
                  <w:tcW w:w="887" w:type="dxa"/>
                </w:tcPr>
                <w:p w:rsidR="00CA2F6E" w:rsidRDefault="00CA2F6E" w:rsidP="00CA2F6E">
                  <w:pPr>
                    <w:jc w:val="center"/>
                    <w:rPr>
                      <w:sz w:val="14"/>
                      <w:szCs w:val="14"/>
                    </w:rPr>
                  </w:pPr>
                  <w:r>
                    <w:rPr>
                      <w:sz w:val="14"/>
                      <w:szCs w:val="14"/>
                    </w:rPr>
                    <w:t>5</w:t>
                  </w:r>
                </w:p>
              </w:tc>
              <w:tc>
                <w:tcPr>
                  <w:tcW w:w="878" w:type="dxa"/>
                </w:tcPr>
                <w:p w:rsidR="00CA2F6E" w:rsidRDefault="00CA2F6E" w:rsidP="00CA2F6E">
                  <w:pPr>
                    <w:jc w:val="center"/>
                    <w:rPr>
                      <w:sz w:val="14"/>
                      <w:szCs w:val="14"/>
                    </w:rPr>
                  </w:pPr>
                  <w:r>
                    <w:rPr>
                      <w:sz w:val="14"/>
                      <w:szCs w:val="14"/>
                    </w:rPr>
                    <w:t>6</w:t>
                  </w:r>
                </w:p>
              </w:tc>
              <w:tc>
                <w:tcPr>
                  <w:tcW w:w="850" w:type="dxa"/>
                </w:tcPr>
                <w:p w:rsidR="00CA2F6E" w:rsidRDefault="00CA2F6E" w:rsidP="00CA2F6E">
                  <w:pPr>
                    <w:jc w:val="center"/>
                    <w:rPr>
                      <w:sz w:val="14"/>
                      <w:szCs w:val="14"/>
                    </w:rPr>
                  </w:pPr>
                  <w:r>
                    <w:rPr>
                      <w:sz w:val="14"/>
                      <w:szCs w:val="14"/>
                    </w:rPr>
                    <w:t>7</w:t>
                  </w:r>
                </w:p>
              </w:tc>
              <w:tc>
                <w:tcPr>
                  <w:tcW w:w="853" w:type="dxa"/>
                </w:tcPr>
                <w:p w:rsidR="00CA2F6E" w:rsidRDefault="00CA2F6E" w:rsidP="00CA2F6E">
                  <w:pPr>
                    <w:jc w:val="center"/>
                    <w:rPr>
                      <w:sz w:val="14"/>
                      <w:szCs w:val="14"/>
                    </w:rPr>
                  </w:pPr>
                  <w:r>
                    <w:rPr>
                      <w:sz w:val="14"/>
                      <w:szCs w:val="14"/>
                    </w:rPr>
                    <w:t>8</w:t>
                  </w:r>
                </w:p>
              </w:tc>
            </w:tr>
            <w:tr w:rsidR="00CA2F6E" w:rsidTr="00CA2F6E">
              <w:trPr>
                <w:trHeight w:val="20"/>
              </w:trPr>
              <w:tc>
                <w:tcPr>
                  <w:tcW w:w="1586" w:type="dxa"/>
                </w:tcPr>
                <w:p w:rsidR="00CA2F6E" w:rsidRDefault="00CA2F6E" w:rsidP="00CA2F6E">
                  <w:pPr>
                    <w:rPr>
                      <w:sz w:val="14"/>
                      <w:szCs w:val="14"/>
                    </w:rPr>
                  </w:pPr>
                  <w:r>
                    <w:rPr>
                      <w:sz w:val="14"/>
                      <w:szCs w:val="14"/>
                    </w:rPr>
                    <w:t>Бюджетные обязательства по расходам, всего</w:t>
                  </w:r>
                </w:p>
              </w:tc>
              <w:tc>
                <w:tcPr>
                  <w:tcW w:w="707" w:type="dxa"/>
                </w:tcPr>
                <w:p w:rsidR="00CA2F6E" w:rsidRDefault="00CA2F6E" w:rsidP="00CA2F6E">
                  <w:pPr>
                    <w:jc w:val="right"/>
                    <w:rPr>
                      <w:b/>
                      <w:sz w:val="14"/>
                      <w:szCs w:val="14"/>
                    </w:rPr>
                  </w:pPr>
                  <w:r>
                    <w:rPr>
                      <w:b/>
                      <w:sz w:val="14"/>
                      <w:szCs w:val="14"/>
                    </w:rPr>
                    <w:t>160309</w:t>
                  </w:r>
                </w:p>
              </w:tc>
              <w:tc>
                <w:tcPr>
                  <w:tcW w:w="848" w:type="dxa"/>
                </w:tcPr>
                <w:p w:rsidR="00CA2F6E" w:rsidRDefault="00CA2F6E" w:rsidP="00CA2F6E">
                  <w:pPr>
                    <w:jc w:val="right"/>
                    <w:rPr>
                      <w:b/>
                      <w:sz w:val="14"/>
                      <w:szCs w:val="14"/>
                    </w:rPr>
                  </w:pPr>
                  <w:r>
                    <w:rPr>
                      <w:b/>
                      <w:sz w:val="14"/>
                      <w:szCs w:val="14"/>
                    </w:rPr>
                    <w:t>160309</w:t>
                  </w:r>
                </w:p>
              </w:tc>
              <w:tc>
                <w:tcPr>
                  <w:tcW w:w="649" w:type="dxa"/>
                </w:tcPr>
                <w:p w:rsidR="00CA2F6E" w:rsidRDefault="00CA2F6E" w:rsidP="00CA2F6E">
                  <w:pPr>
                    <w:jc w:val="right"/>
                    <w:rPr>
                      <w:b/>
                      <w:sz w:val="14"/>
                      <w:szCs w:val="14"/>
                    </w:rPr>
                  </w:pPr>
                  <w:r>
                    <w:rPr>
                      <w:b/>
                      <w:sz w:val="14"/>
                      <w:szCs w:val="14"/>
                    </w:rPr>
                    <w:t>116967</w:t>
                  </w:r>
                </w:p>
              </w:tc>
              <w:tc>
                <w:tcPr>
                  <w:tcW w:w="887" w:type="dxa"/>
                </w:tcPr>
                <w:p w:rsidR="00CA2F6E" w:rsidRDefault="00CA2F6E" w:rsidP="00CA2F6E">
                  <w:pPr>
                    <w:jc w:val="right"/>
                    <w:rPr>
                      <w:b/>
                      <w:sz w:val="14"/>
                      <w:szCs w:val="14"/>
                    </w:rPr>
                  </w:pPr>
                  <w:r>
                    <w:rPr>
                      <w:b/>
                      <w:sz w:val="14"/>
                      <w:szCs w:val="14"/>
                    </w:rPr>
                    <w:t>74826</w:t>
                  </w:r>
                </w:p>
              </w:tc>
              <w:tc>
                <w:tcPr>
                  <w:tcW w:w="878" w:type="dxa"/>
                </w:tcPr>
                <w:p w:rsidR="00CA2F6E" w:rsidRDefault="00CA2F6E" w:rsidP="00CA2F6E">
                  <w:pPr>
                    <w:jc w:val="right"/>
                    <w:rPr>
                      <w:b/>
                      <w:sz w:val="14"/>
                      <w:szCs w:val="14"/>
                    </w:rPr>
                  </w:pPr>
                  <w:r>
                    <w:rPr>
                      <w:b/>
                      <w:sz w:val="14"/>
                      <w:szCs w:val="14"/>
                    </w:rPr>
                    <w:t>63785</w:t>
                  </w:r>
                </w:p>
              </w:tc>
              <w:tc>
                <w:tcPr>
                  <w:tcW w:w="850" w:type="dxa"/>
                </w:tcPr>
                <w:p w:rsidR="00CA2F6E" w:rsidRDefault="00CA2F6E" w:rsidP="00CA2F6E">
                  <w:pPr>
                    <w:jc w:val="right"/>
                    <w:rPr>
                      <w:sz w:val="14"/>
                      <w:szCs w:val="14"/>
                    </w:rPr>
                  </w:pPr>
                </w:p>
              </w:tc>
              <w:tc>
                <w:tcPr>
                  <w:tcW w:w="853" w:type="dxa"/>
                </w:tcPr>
                <w:p w:rsidR="00CA2F6E" w:rsidRDefault="00CA2F6E" w:rsidP="00CA2F6E">
                  <w:pPr>
                    <w:jc w:val="right"/>
                    <w:rPr>
                      <w:sz w:val="14"/>
                      <w:szCs w:val="14"/>
                    </w:rPr>
                  </w:pPr>
                </w:p>
              </w:tc>
            </w:tr>
            <w:tr w:rsidR="00CA2F6E" w:rsidTr="00CA2F6E">
              <w:trPr>
                <w:trHeight w:val="20"/>
              </w:trPr>
              <w:tc>
                <w:tcPr>
                  <w:tcW w:w="1586" w:type="dxa"/>
                </w:tcPr>
                <w:p w:rsidR="00CA2F6E" w:rsidRDefault="00CA2F6E" w:rsidP="00CA2F6E">
                  <w:pPr>
                    <w:rPr>
                      <w:sz w:val="14"/>
                      <w:szCs w:val="14"/>
                    </w:rPr>
                  </w:pPr>
                  <w:r>
                    <w:rPr>
                      <w:sz w:val="14"/>
                      <w:szCs w:val="14"/>
                    </w:rPr>
                    <w:t>в том числе:</w:t>
                  </w:r>
                </w:p>
                <w:p w:rsidR="00CA2F6E" w:rsidRDefault="00CA2F6E" w:rsidP="00CA2F6E">
                  <w:pPr>
                    <w:rPr>
                      <w:sz w:val="14"/>
                      <w:szCs w:val="14"/>
                    </w:rPr>
                  </w:pPr>
                  <w:r>
                    <w:rPr>
                      <w:sz w:val="14"/>
                      <w:szCs w:val="14"/>
                    </w:rPr>
                    <w:t>Увеличение стоимости основных средств</w:t>
                  </w:r>
                </w:p>
              </w:tc>
              <w:tc>
                <w:tcPr>
                  <w:tcW w:w="707" w:type="dxa"/>
                </w:tcPr>
                <w:p w:rsidR="00CA2F6E" w:rsidRDefault="00CA2F6E" w:rsidP="00CA2F6E">
                  <w:pPr>
                    <w:jc w:val="right"/>
                    <w:rPr>
                      <w:sz w:val="14"/>
                      <w:szCs w:val="14"/>
                    </w:rPr>
                  </w:pPr>
                  <w:r>
                    <w:rPr>
                      <w:sz w:val="14"/>
                      <w:szCs w:val="14"/>
                    </w:rPr>
                    <w:t>650</w:t>
                  </w:r>
                </w:p>
              </w:tc>
              <w:tc>
                <w:tcPr>
                  <w:tcW w:w="848" w:type="dxa"/>
                </w:tcPr>
                <w:p w:rsidR="00CA2F6E" w:rsidRDefault="00CA2F6E" w:rsidP="00CA2F6E">
                  <w:pPr>
                    <w:jc w:val="right"/>
                    <w:rPr>
                      <w:sz w:val="14"/>
                      <w:szCs w:val="14"/>
                    </w:rPr>
                  </w:pPr>
                  <w:r>
                    <w:rPr>
                      <w:sz w:val="14"/>
                      <w:szCs w:val="14"/>
                    </w:rPr>
                    <w:t>650</w:t>
                  </w:r>
                </w:p>
              </w:tc>
              <w:tc>
                <w:tcPr>
                  <w:tcW w:w="649" w:type="dxa"/>
                </w:tcPr>
                <w:p w:rsidR="00CA2F6E" w:rsidRDefault="00CA2F6E" w:rsidP="00CA2F6E">
                  <w:pPr>
                    <w:jc w:val="right"/>
                    <w:rPr>
                      <w:sz w:val="14"/>
                      <w:szCs w:val="14"/>
                    </w:rPr>
                  </w:pPr>
                  <w:r>
                    <w:rPr>
                      <w:sz w:val="14"/>
                      <w:szCs w:val="14"/>
                    </w:rPr>
                    <w:t>−</w:t>
                  </w:r>
                </w:p>
              </w:tc>
              <w:tc>
                <w:tcPr>
                  <w:tcW w:w="887" w:type="dxa"/>
                </w:tcPr>
                <w:p w:rsidR="00CA2F6E" w:rsidRDefault="00CA2F6E" w:rsidP="00CA2F6E">
                  <w:pPr>
                    <w:jc w:val="right"/>
                    <w:rPr>
                      <w:sz w:val="14"/>
                      <w:szCs w:val="14"/>
                    </w:rPr>
                  </w:pPr>
                  <w:r>
                    <w:rPr>
                      <w:sz w:val="14"/>
                      <w:szCs w:val="14"/>
                    </w:rPr>
                    <w:t>−</w:t>
                  </w:r>
                </w:p>
              </w:tc>
              <w:tc>
                <w:tcPr>
                  <w:tcW w:w="878" w:type="dxa"/>
                </w:tcPr>
                <w:p w:rsidR="00CA2F6E" w:rsidRDefault="00CA2F6E" w:rsidP="00CA2F6E">
                  <w:pPr>
                    <w:jc w:val="right"/>
                    <w:rPr>
                      <w:sz w:val="14"/>
                      <w:szCs w:val="14"/>
                    </w:rPr>
                  </w:pPr>
                  <w:r>
                    <w:rPr>
                      <w:sz w:val="14"/>
                      <w:szCs w:val="14"/>
                    </w:rPr>
                    <w:t>−</w:t>
                  </w:r>
                </w:p>
              </w:tc>
              <w:tc>
                <w:tcPr>
                  <w:tcW w:w="850" w:type="dxa"/>
                </w:tcPr>
                <w:p w:rsidR="00CA2F6E" w:rsidRDefault="00CA2F6E" w:rsidP="00CA2F6E">
                  <w:pPr>
                    <w:jc w:val="right"/>
                    <w:rPr>
                      <w:sz w:val="14"/>
                      <w:szCs w:val="14"/>
                    </w:rPr>
                  </w:pPr>
                </w:p>
              </w:tc>
              <w:tc>
                <w:tcPr>
                  <w:tcW w:w="853" w:type="dxa"/>
                </w:tcPr>
                <w:p w:rsidR="00CA2F6E" w:rsidRDefault="00CA2F6E" w:rsidP="00CA2F6E">
                  <w:pPr>
                    <w:jc w:val="right"/>
                    <w:rPr>
                      <w:sz w:val="14"/>
                      <w:szCs w:val="14"/>
                    </w:rPr>
                  </w:pPr>
                </w:p>
              </w:tc>
            </w:tr>
            <w:tr w:rsidR="00CA2F6E" w:rsidTr="00CA2F6E">
              <w:trPr>
                <w:trHeight w:val="20"/>
              </w:trPr>
              <w:tc>
                <w:tcPr>
                  <w:tcW w:w="1586" w:type="dxa"/>
                </w:tcPr>
                <w:p w:rsidR="00CA2F6E" w:rsidRDefault="00CA2F6E" w:rsidP="00CA2F6E">
                  <w:pPr>
                    <w:rPr>
                      <w:sz w:val="14"/>
                      <w:szCs w:val="14"/>
                    </w:rPr>
                  </w:pPr>
                  <w:r>
                    <w:rPr>
                      <w:sz w:val="14"/>
                      <w:szCs w:val="14"/>
                    </w:rPr>
                    <w:t>Увеличение стоимости материальных запасов</w:t>
                  </w:r>
                </w:p>
              </w:tc>
              <w:tc>
                <w:tcPr>
                  <w:tcW w:w="707" w:type="dxa"/>
                </w:tcPr>
                <w:p w:rsidR="00CA2F6E" w:rsidRDefault="00CA2F6E" w:rsidP="00CA2F6E">
                  <w:pPr>
                    <w:jc w:val="right"/>
                    <w:rPr>
                      <w:sz w:val="14"/>
                      <w:szCs w:val="14"/>
                    </w:rPr>
                  </w:pPr>
                  <w:r>
                    <w:rPr>
                      <w:sz w:val="14"/>
                      <w:szCs w:val="14"/>
                    </w:rPr>
                    <w:t>5400</w:t>
                  </w:r>
                </w:p>
              </w:tc>
              <w:tc>
                <w:tcPr>
                  <w:tcW w:w="848" w:type="dxa"/>
                </w:tcPr>
                <w:p w:rsidR="00CA2F6E" w:rsidRDefault="00CA2F6E" w:rsidP="00CA2F6E">
                  <w:pPr>
                    <w:jc w:val="right"/>
                    <w:rPr>
                      <w:sz w:val="14"/>
                      <w:szCs w:val="14"/>
                    </w:rPr>
                  </w:pPr>
                  <w:r>
                    <w:rPr>
                      <w:sz w:val="14"/>
                      <w:szCs w:val="14"/>
                    </w:rPr>
                    <w:t>5400</w:t>
                  </w:r>
                </w:p>
              </w:tc>
              <w:tc>
                <w:tcPr>
                  <w:tcW w:w="649" w:type="dxa"/>
                </w:tcPr>
                <w:p w:rsidR="00CA2F6E" w:rsidRDefault="00CA2F6E" w:rsidP="00CA2F6E">
                  <w:pPr>
                    <w:jc w:val="right"/>
                    <w:rPr>
                      <w:sz w:val="14"/>
                      <w:szCs w:val="14"/>
                    </w:rPr>
                  </w:pPr>
                  <w:r>
                    <w:rPr>
                      <w:sz w:val="14"/>
                      <w:szCs w:val="14"/>
                    </w:rPr>
                    <w:t>405</w:t>
                  </w:r>
                </w:p>
              </w:tc>
              <w:tc>
                <w:tcPr>
                  <w:tcW w:w="887" w:type="dxa"/>
                </w:tcPr>
                <w:p w:rsidR="00CA2F6E" w:rsidRDefault="00CA2F6E" w:rsidP="00CA2F6E">
                  <w:pPr>
                    <w:jc w:val="right"/>
                    <w:rPr>
                      <w:sz w:val="14"/>
                      <w:szCs w:val="14"/>
                    </w:rPr>
                  </w:pPr>
                  <w:r>
                    <w:rPr>
                      <w:sz w:val="14"/>
                      <w:szCs w:val="14"/>
                    </w:rPr>
                    <w:t>405</w:t>
                  </w:r>
                </w:p>
              </w:tc>
              <w:tc>
                <w:tcPr>
                  <w:tcW w:w="878" w:type="dxa"/>
                </w:tcPr>
                <w:p w:rsidR="00CA2F6E" w:rsidRDefault="00CA2F6E" w:rsidP="00CA2F6E">
                  <w:pPr>
                    <w:jc w:val="right"/>
                    <w:rPr>
                      <w:sz w:val="14"/>
                      <w:szCs w:val="14"/>
                    </w:rPr>
                  </w:pPr>
                  <w:r>
                    <w:rPr>
                      <w:sz w:val="14"/>
                      <w:szCs w:val="14"/>
                    </w:rPr>
                    <w:t>405</w:t>
                  </w:r>
                </w:p>
              </w:tc>
              <w:tc>
                <w:tcPr>
                  <w:tcW w:w="850" w:type="dxa"/>
                </w:tcPr>
                <w:p w:rsidR="00CA2F6E" w:rsidRDefault="00CA2F6E" w:rsidP="00CA2F6E">
                  <w:pPr>
                    <w:jc w:val="right"/>
                    <w:rPr>
                      <w:sz w:val="14"/>
                      <w:szCs w:val="14"/>
                    </w:rPr>
                  </w:pPr>
                </w:p>
              </w:tc>
              <w:tc>
                <w:tcPr>
                  <w:tcW w:w="853" w:type="dxa"/>
                </w:tcPr>
                <w:p w:rsidR="00CA2F6E" w:rsidRDefault="00CA2F6E" w:rsidP="00CA2F6E">
                  <w:pPr>
                    <w:jc w:val="right"/>
                    <w:rPr>
                      <w:sz w:val="14"/>
                      <w:szCs w:val="14"/>
                    </w:rPr>
                  </w:pPr>
                </w:p>
              </w:tc>
            </w:tr>
            <w:tr w:rsidR="00CA2F6E" w:rsidTr="00CA2F6E">
              <w:trPr>
                <w:trHeight w:val="20"/>
              </w:trPr>
              <w:tc>
                <w:tcPr>
                  <w:tcW w:w="1586" w:type="dxa"/>
                </w:tcPr>
                <w:p w:rsidR="00CA2F6E" w:rsidRDefault="00CA2F6E" w:rsidP="00CA2F6E">
                  <w:pPr>
                    <w:rPr>
                      <w:sz w:val="14"/>
                      <w:szCs w:val="14"/>
                    </w:rPr>
                  </w:pPr>
                  <w:r>
                    <w:rPr>
                      <w:sz w:val="14"/>
                      <w:szCs w:val="14"/>
                    </w:rPr>
                    <w:t>Услуги связи</w:t>
                  </w:r>
                </w:p>
              </w:tc>
              <w:tc>
                <w:tcPr>
                  <w:tcW w:w="707" w:type="dxa"/>
                </w:tcPr>
                <w:p w:rsidR="00CA2F6E" w:rsidRDefault="00CA2F6E" w:rsidP="00CA2F6E">
                  <w:pPr>
                    <w:jc w:val="right"/>
                    <w:rPr>
                      <w:sz w:val="14"/>
                      <w:szCs w:val="14"/>
                    </w:rPr>
                  </w:pPr>
                  <w:r>
                    <w:rPr>
                      <w:sz w:val="14"/>
                      <w:szCs w:val="14"/>
                    </w:rPr>
                    <w:t>3405</w:t>
                  </w:r>
                </w:p>
              </w:tc>
              <w:tc>
                <w:tcPr>
                  <w:tcW w:w="848" w:type="dxa"/>
                </w:tcPr>
                <w:p w:rsidR="00CA2F6E" w:rsidRDefault="00CA2F6E" w:rsidP="00CA2F6E">
                  <w:pPr>
                    <w:jc w:val="right"/>
                    <w:rPr>
                      <w:sz w:val="14"/>
                      <w:szCs w:val="14"/>
                    </w:rPr>
                  </w:pPr>
                  <w:r>
                    <w:rPr>
                      <w:sz w:val="14"/>
                      <w:szCs w:val="14"/>
                    </w:rPr>
                    <w:t>3405</w:t>
                  </w:r>
                </w:p>
              </w:tc>
              <w:tc>
                <w:tcPr>
                  <w:tcW w:w="649" w:type="dxa"/>
                </w:tcPr>
                <w:p w:rsidR="00CA2F6E" w:rsidRDefault="00CA2F6E" w:rsidP="00CA2F6E">
                  <w:pPr>
                    <w:jc w:val="right"/>
                    <w:rPr>
                      <w:sz w:val="14"/>
                      <w:szCs w:val="14"/>
                    </w:rPr>
                  </w:pPr>
                  <w:r>
                    <w:rPr>
                      <w:sz w:val="14"/>
                      <w:szCs w:val="14"/>
                    </w:rPr>
                    <w:t>2232</w:t>
                  </w:r>
                </w:p>
              </w:tc>
              <w:tc>
                <w:tcPr>
                  <w:tcW w:w="887" w:type="dxa"/>
                </w:tcPr>
                <w:p w:rsidR="00CA2F6E" w:rsidRDefault="00CA2F6E" w:rsidP="00CA2F6E">
                  <w:pPr>
                    <w:jc w:val="right"/>
                    <w:rPr>
                      <w:sz w:val="14"/>
                      <w:szCs w:val="14"/>
                    </w:rPr>
                  </w:pPr>
                  <w:r>
                    <w:rPr>
                      <w:sz w:val="14"/>
                      <w:szCs w:val="14"/>
                    </w:rPr>
                    <w:t>700</w:t>
                  </w:r>
                </w:p>
              </w:tc>
              <w:tc>
                <w:tcPr>
                  <w:tcW w:w="878" w:type="dxa"/>
                </w:tcPr>
                <w:p w:rsidR="00CA2F6E" w:rsidRDefault="00CA2F6E" w:rsidP="00CA2F6E">
                  <w:pPr>
                    <w:jc w:val="right"/>
                    <w:rPr>
                      <w:sz w:val="14"/>
                      <w:szCs w:val="14"/>
                    </w:rPr>
                  </w:pPr>
                  <w:r>
                    <w:rPr>
                      <w:sz w:val="14"/>
                      <w:szCs w:val="14"/>
                    </w:rPr>
                    <w:t>821</w:t>
                  </w:r>
                </w:p>
              </w:tc>
              <w:tc>
                <w:tcPr>
                  <w:tcW w:w="850" w:type="dxa"/>
                </w:tcPr>
                <w:p w:rsidR="00CA2F6E" w:rsidRDefault="00CA2F6E" w:rsidP="00CA2F6E">
                  <w:pPr>
                    <w:jc w:val="right"/>
                    <w:rPr>
                      <w:sz w:val="14"/>
                      <w:szCs w:val="14"/>
                    </w:rPr>
                  </w:pPr>
                </w:p>
              </w:tc>
              <w:tc>
                <w:tcPr>
                  <w:tcW w:w="853" w:type="dxa"/>
                </w:tcPr>
                <w:p w:rsidR="00CA2F6E" w:rsidRDefault="00CA2F6E" w:rsidP="00CA2F6E">
                  <w:pPr>
                    <w:jc w:val="right"/>
                    <w:rPr>
                      <w:sz w:val="14"/>
                      <w:szCs w:val="14"/>
                    </w:rPr>
                  </w:pPr>
                </w:p>
              </w:tc>
            </w:tr>
            <w:tr w:rsidR="00CA2F6E" w:rsidTr="00CA2F6E">
              <w:trPr>
                <w:trHeight w:val="20"/>
              </w:trPr>
              <w:tc>
                <w:tcPr>
                  <w:tcW w:w="1586" w:type="dxa"/>
                </w:tcPr>
                <w:p w:rsidR="00CA2F6E" w:rsidRDefault="00CA2F6E" w:rsidP="00CA2F6E">
                  <w:pPr>
                    <w:rPr>
                      <w:sz w:val="14"/>
                      <w:szCs w:val="14"/>
                    </w:rPr>
                  </w:pPr>
                  <w:r>
                    <w:rPr>
                      <w:sz w:val="14"/>
                      <w:szCs w:val="14"/>
                    </w:rPr>
                    <w:t>Заработная плата</w:t>
                  </w:r>
                </w:p>
              </w:tc>
              <w:tc>
                <w:tcPr>
                  <w:tcW w:w="707" w:type="dxa"/>
                </w:tcPr>
                <w:p w:rsidR="00CA2F6E" w:rsidRDefault="00CA2F6E" w:rsidP="00CA2F6E">
                  <w:pPr>
                    <w:jc w:val="right"/>
                    <w:rPr>
                      <w:sz w:val="14"/>
                      <w:szCs w:val="14"/>
                    </w:rPr>
                  </w:pPr>
                  <w:r>
                    <w:rPr>
                      <w:sz w:val="14"/>
                      <w:szCs w:val="14"/>
                    </w:rPr>
                    <w:t>115863</w:t>
                  </w:r>
                </w:p>
              </w:tc>
              <w:tc>
                <w:tcPr>
                  <w:tcW w:w="848" w:type="dxa"/>
                </w:tcPr>
                <w:p w:rsidR="00CA2F6E" w:rsidRDefault="00CA2F6E" w:rsidP="00CA2F6E">
                  <w:pPr>
                    <w:jc w:val="right"/>
                    <w:rPr>
                      <w:sz w:val="14"/>
                      <w:szCs w:val="14"/>
                    </w:rPr>
                  </w:pPr>
                  <w:r>
                    <w:rPr>
                      <w:sz w:val="14"/>
                      <w:szCs w:val="14"/>
                    </w:rPr>
                    <w:t>115863</w:t>
                  </w:r>
                </w:p>
              </w:tc>
              <w:tc>
                <w:tcPr>
                  <w:tcW w:w="649" w:type="dxa"/>
                </w:tcPr>
                <w:p w:rsidR="00CA2F6E" w:rsidRDefault="00CA2F6E" w:rsidP="00CA2F6E">
                  <w:pPr>
                    <w:jc w:val="right"/>
                    <w:rPr>
                      <w:sz w:val="14"/>
                      <w:szCs w:val="14"/>
                    </w:rPr>
                  </w:pPr>
                  <w:r>
                    <w:rPr>
                      <w:sz w:val="14"/>
                      <w:szCs w:val="14"/>
                    </w:rPr>
                    <w:t>114330</w:t>
                  </w:r>
                </w:p>
              </w:tc>
              <w:tc>
                <w:tcPr>
                  <w:tcW w:w="887" w:type="dxa"/>
                </w:tcPr>
                <w:p w:rsidR="00CA2F6E" w:rsidRDefault="00CA2F6E" w:rsidP="00CA2F6E">
                  <w:pPr>
                    <w:jc w:val="right"/>
                    <w:rPr>
                      <w:sz w:val="14"/>
                      <w:szCs w:val="14"/>
                    </w:rPr>
                  </w:pPr>
                  <w:r>
                    <w:rPr>
                      <w:sz w:val="14"/>
                      <w:szCs w:val="14"/>
                    </w:rPr>
                    <w:t>56789</w:t>
                  </w:r>
                </w:p>
              </w:tc>
              <w:tc>
                <w:tcPr>
                  <w:tcW w:w="878" w:type="dxa"/>
                </w:tcPr>
                <w:p w:rsidR="00CA2F6E" w:rsidRDefault="00CA2F6E" w:rsidP="00CA2F6E">
                  <w:pPr>
                    <w:jc w:val="right"/>
                    <w:rPr>
                      <w:sz w:val="14"/>
                      <w:szCs w:val="14"/>
                    </w:rPr>
                  </w:pPr>
                  <w:r>
                    <w:rPr>
                      <w:sz w:val="14"/>
                      <w:szCs w:val="14"/>
                    </w:rPr>
                    <w:t>48709</w:t>
                  </w:r>
                </w:p>
              </w:tc>
              <w:tc>
                <w:tcPr>
                  <w:tcW w:w="850" w:type="dxa"/>
                </w:tcPr>
                <w:p w:rsidR="00CA2F6E" w:rsidRDefault="00CA2F6E" w:rsidP="00CA2F6E">
                  <w:pPr>
                    <w:jc w:val="right"/>
                    <w:rPr>
                      <w:sz w:val="14"/>
                      <w:szCs w:val="14"/>
                    </w:rPr>
                  </w:pPr>
                </w:p>
              </w:tc>
              <w:tc>
                <w:tcPr>
                  <w:tcW w:w="853" w:type="dxa"/>
                </w:tcPr>
                <w:p w:rsidR="00CA2F6E" w:rsidRDefault="00CA2F6E" w:rsidP="00CA2F6E">
                  <w:pPr>
                    <w:jc w:val="right"/>
                    <w:rPr>
                      <w:sz w:val="14"/>
                      <w:szCs w:val="14"/>
                    </w:rPr>
                  </w:pPr>
                </w:p>
              </w:tc>
            </w:tr>
            <w:tr w:rsidR="00CA2F6E" w:rsidTr="00CA2F6E">
              <w:trPr>
                <w:trHeight w:val="20"/>
              </w:trPr>
              <w:tc>
                <w:tcPr>
                  <w:tcW w:w="1586" w:type="dxa"/>
                </w:tcPr>
                <w:p w:rsidR="00CA2F6E" w:rsidRDefault="00CA2F6E" w:rsidP="00CA2F6E">
                  <w:pPr>
                    <w:rPr>
                      <w:sz w:val="14"/>
                      <w:szCs w:val="14"/>
                    </w:rPr>
                  </w:pPr>
                  <w:r>
                    <w:rPr>
                      <w:sz w:val="14"/>
                      <w:szCs w:val="14"/>
                    </w:rPr>
                    <w:t>Начисления на выплаты по оплате труда</w:t>
                  </w:r>
                </w:p>
              </w:tc>
              <w:tc>
                <w:tcPr>
                  <w:tcW w:w="707" w:type="dxa"/>
                </w:tcPr>
                <w:p w:rsidR="00CA2F6E" w:rsidRDefault="00CA2F6E" w:rsidP="00CA2F6E">
                  <w:pPr>
                    <w:jc w:val="right"/>
                    <w:rPr>
                      <w:sz w:val="14"/>
                      <w:szCs w:val="14"/>
                    </w:rPr>
                  </w:pPr>
                  <w:r>
                    <w:rPr>
                      <w:sz w:val="14"/>
                      <w:szCs w:val="14"/>
                    </w:rPr>
                    <w:t>34991</w:t>
                  </w:r>
                </w:p>
              </w:tc>
              <w:tc>
                <w:tcPr>
                  <w:tcW w:w="848" w:type="dxa"/>
                </w:tcPr>
                <w:p w:rsidR="00CA2F6E" w:rsidRDefault="00CA2F6E" w:rsidP="00CA2F6E">
                  <w:pPr>
                    <w:jc w:val="right"/>
                    <w:rPr>
                      <w:sz w:val="14"/>
                      <w:szCs w:val="14"/>
                    </w:rPr>
                  </w:pPr>
                  <w:r>
                    <w:rPr>
                      <w:sz w:val="14"/>
                      <w:szCs w:val="14"/>
                    </w:rPr>
                    <w:t>34991</w:t>
                  </w:r>
                </w:p>
              </w:tc>
              <w:tc>
                <w:tcPr>
                  <w:tcW w:w="649" w:type="dxa"/>
                </w:tcPr>
                <w:p w:rsidR="00CA2F6E" w:rsidRDefault="00CA2F6E" w:rsidP="00CA2F6E">
                  <w:pPr>
                    <w:jc w:val="right"/>
                    <w:rPr>
                      <w:sz w:val="14"/>
                      <w:szCs w:val="14"/>
                    </w:rPr>
                  </w:pPr>
                  <w:r>
                    <w:rPr>
                      <w:sz w:val="14"/>
                      <w:szCs w:val="14"/>
                    </w:rPr>
                    <w:t>−</w:t>
                  </w:r>
                </w:p>
              </w:tc>
              <w:tc>
                <w:tcPr>
                  <w:tcW w:w="887" w:type="dxa"/>
                </w:tcPr>
                <w:p w:rsidR="00CA2F6E" w:rsidRDefault="00CA2F6E" w:rsidP="00CA2F6E">
                  <w:pPr>
                    <w:jc w:val="right"/>
                    <w:rPr>
                      <w:sz w:val="14"/>
                      <w:szCs w:val="14"/>
                    </w:rPr>
                  </w:pPr>
                  <w:r>
                    <w:rPr>
                      <w:sz w:val="14"/>
                      <w:szCs w:val="14"/>
                    </w:rPr>
                    <w:t>16932</w:t>
                  </w:r>
                </w:p>
              </w:tc>
              <w:tc>
                <w:tcPr>
                  <w:tcW w:w="878" w:type="dxa"/>
                </w:tcPr>
                <w:p w:rsidR="00CA2F6E" w:rsidRDefault="00CA2F6E" w:rsidP="00CA2F6E">
                  <w:pPr>
                    <w:jc w:val="right"/>
                    <w:rPr>
                      <w:sz w:val="14"/>
                      <w:szCs w:val="14"/>
                    </w:rPr>
                  </w:pPr>
                  <w:r>
                    <w:rPr>
                      <w:sz w:val="14"/>
                      <w:szCs w:val="14"/>
                    </w:rPr>
                    <w:t>13850</w:t>
                  </w:r>
                </w:p>
              </w:tc>
              <w:tc>
                <w:tcPr>
                  <w:tcW w:w="850" w:type="dxa"/>
                </w:tcPr>
                <w:p w:rsidR="00CA2F6E" w:rsidRDefault="00CA2F6E" w:rsidP="00CA2F6E">
                  <w:pPr>
                    <w:jc w:val="right"/>
                    <w:rPr>
                      <w:sz w:val="14"/>
                      <w:szCs w:val="14"/>
                    </w:rPr>
                  </w:pPr>
                </w:p>
              </w:tc>
              <w:tc>
                <w:tcPr>
                  <w:tcW w:w="853" w:type="dxa"/>
                </w:tcPr>
                <w:p w:rsidR="00CA2F6E" w:rsidRDefault="00CA2F6E" w:rsidP="00CA2F6E">
                  <w:pPr>
                    <w:jc w:val="right"/>
                    <w:rPr>
                      <w:sz w:val="14"/>
                      <w:szCs w:val="14"/>
                    </w:rPr>
                  </w:pPr>
                </w:p>
              </w:tc>
            </w:tr>
          </w:tbl>
          <w:p w:rsidR="00CA2F6E" w:rsidRDefault="00CA2F6E" w:rsidP="00CA2F6E">
            <w:pPr>
              <w:widowControl w:val="0"/>
              <w:jc w:val="both"/>
              <w:rPr>
                <w:color w:val="0D0D0D"/>
                <w:sz w:val="20"/>
                <w:szCs w:val="20"/>
              </w:rPr>
            </w:pPr>
            <w:r>
              <w:rPr>
                <w:color w:val="0D0D0D"/>
                <w:sz w:val="20"/>
                <w:szCs w:val="20"/>
              </w:rPr>
              <w:t xml:space="preserve">1. Определить сумму неисполненных принятых бюджетных обязательств и неисполненных принятых денежных обязательств казенного учреждения. Укажите возможные причины неисполнения обязательств. </w:t>
            </w:r>
          </w:p>
          <w:p w:rsidR="00CA2F6E" w:rsidRDefault="00CA2F6E" w:rsidP="00CA2F6E">
            <w:pPr>
              <w:jc w:val="both"/>
              <w:rPr>
                <w:color w:val="0D0D0D"/>
                <w:sz w:val="20"/>
                <w:szCs w:val="20"/>
              </w:rPr>
            </w:pPr>
            <w:r>
              <w:rPr>
                <w:color w:val="0D0D0D"/>
                <w:sz w:val="20"/>
                <w:szCs w:val="20"/>
              </w:rPr>
              <w:t>2. Укажите правовые основания принятия денежных обязательств.</w:t>
            </w:r>
          </w:p>
          <w:p w:rsidR="00CA2F6E" w:rsidRDefault="00CA2F6E" w:rsidP="00CA2F6E">
            <w:pPr>
              <w:pStyle w:val="affd"/>
              <w:ind w:left="0"/>
              <w:jc w:val="both"/>
              <w:rPr>
                <w:color w:val="0D0D0D"/>
                <w:sz w:val="20"/>
                <w:szCs w:val="20"/>
                <w:lang w:eastAsia="ru-RU"/>
              </w:rPr>
            </w:pPr>
            <w:r>
              <w:rPr>
                <w:color w:val="0D0D0D"/>
                <w:sz w:val="20"/>
                <w:szCs w:val="20"/>
              </w:rPr>
              <w:t>3. Составить план проверки на основе расчетных показателей.</w:t>
            </w:r>
          </w:p>
        </w:tc>
      </w:tr>
      <w:tr w:rsidR="00CA2F6E" w:rsidTr="00CA2F6E">
        <w:trPr>
          <w:trHeight w:val="20"/>
        </w:trPr>
        <w:tc>
          <w:tcPr>
            <w:tcW w:w="1985" w:type="dxa"/>
            <w:vMerge w:val="restart"/>
          </w:tcPr>
          <w:p w:rsidR="00CA2F6E" w:rsidRDefault="00CA2F6E" w:rsidP="00CA2F6E">
            <w:pPr>
              <w:widowControl w:val="0"/>
              <w:jc w:val="both"/>
              <w:rPr>
                <w:color w:val="000000" w:themeColor="text1"/>
                <w:sz w:val="20"/>
                <w:szCs w:val="20"/>
              </w:rPr>
            </w:pPr>
            <w:r>
              <w:rPr>
                <w:sz w:val="20"/>
                <w:szCs w:val="20"/>
              </w:rPr>
              <w:t xml:space="preserve">ПКН-3 Способность осуществлять сбор, обработку и статистический </w:t>
            </w:r>
            <w:r>
              <w:rPr>
                <w:sz w:val="20"/>
                <w:szCs w:val="20"/>
              </w:rPr>
              <w:lastRenderedPageBreak/>
              <w:t>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5" w:type="dxa"/>
          </w:tcPr>
          <w:p w:rsidR="00CA2F6E" w:rsidRDefault="00CA2F6E" w:rsidP="00CA2F6E">
            <w:pPr>
              <w:tabs>
                <w:tab w:val="left" w:pos="0"/>
              </w:tabs>
              <w:spacing w:line="259" w:lineRule="auto"/>
              <w:contextualSpacing/>
              <w:jc w:val="both"/>
              <w:rPr>
                <w:sz w:val="20"/>
                <w:szCs w:val="20"/>
              </w:rPr>
            </w:pPr>
            <w:r>
              <w:rPr>
                <w:sz w:val="20"/>
                <w:szCs w:val="20"/>
              </w:rPr>
              <w:lastRenderedPageBreak/>
              <w:t xml:space="preserve">1. Проводит сбор, обработку и статистический анализ данных для </w:t>
            </w:r>
            <w:r>
              <w:rPr>
                <w:sz w:val="20"/>
                <w:szCs w:val="20"/>
              </w:rPr>
              <w:lastRenderedPageBreak/>
              <w:t>решения финансово-экономических задач.</w:t>
            </w:r>
          </w:p>
        </w:tc>
        <w:tc>
          <w:tcPr>
            <w:tcW w:w="3259" w:type="dxa"/>
          </w:tcPr>
          <w:p w:rsidR="00CA2F6E" w:rsidRDefault="00CA2F6E" w:rsidP="00CA2F6E">
            <w:pPr>
              <w:widowControl w:val="0"/>
              <w:jc w:val="both"/>
              <w:rPr>
                <w:sz w:val="20"/>
                <w:szCs w:val="20"/>
              </w:rPr>
            </w:pPr>
            <w:r>
              <w:rPr>
                <w:b/>
                <w:bCs/>
                <w:sz w:val="20"/>
                <w:szCs w:val="20"/>
              </w:rPr>
              <w:lastRenderedPageBreak/>
              <w:t>Знать</w:t>
            </w:r>
            <w:r>
              <w:rPr>
                <w:sz w:val="20"/>
                <w:szCs w:val="20"/>
              </w:rPr>
              <w:t xml:space="preserve">: организацию статистического анализа </w:t>
            </w:r>
            <w:r>
              <w:rPr>
                <w:color w:val="0D0D0D"/>
                <w:sz w:val="20"/>
                <w:szCs w:val="20"/>
              </w:rPr>
              <w:t xml:space="preserve">фактов хозяйственной жизни </w:t>
            </w:r>
            <w:r>
              <w:rPr>
                <w:sz w:val="20"/>
                <w:szCs w:val="20"/>
              </w:rPr>
              <w:t>для решения финансово-экономических задач.</w:t>
            </w:r>
          </w:p>
          <w:p w:rsidR="00CA2F6E" w:rsidRDefault="00CA2F6E" w:rsidP="00CA2F6E">
            <w:pPr>
              <w:pStyle w:val="Default"/>
              <w:jc w:val="both"/>
              <w:rPr>
                <w:rFonts w:ascii="Times New Roman" w:hAnsi="Times New Roman" w:cs="Times New Roman"/>
                <w:color w:val="auto"/>
                <w:sz w:val="20"/>
                <w:szCs w:val="20"/>
              </w:rPr>
            </w:pPr>
            <w:r>
              <w:rPr>
                <w:rFonts w:ascii="Times New Roman" w:eastAsia="Times New Roman" w:hAnsi="Times New Roman" w:cs="Times New Roman"/>
                <w:b/>
                <w:bCs/>
                <w:color w:val="auto"/>
                <w:sz w:val="20"/>
                <w:szCs w:val="20"/>
              </w:rPr>
              <w:lastRenderedPageBreak/>
              <w:t xml:space="preserve">Уметь: </w:t>
            </w:r>
            <w:r>
              <w:rPr>
                <w:rFonts w:ascii="Times New Roman" w:eastAsia="Times New Roman" w:hAnsi="Times New Roman" w:cs="Times New Roman"/>
                <w:color w:val="auto"/>
                <w:sz w:val="20"/>
                <w:szCs w:val="20"/>
              </w:rPr>
              <w:t>проводить сбор, обработку и статистический анализ фактов хозяйственной жизни для решения финансово-экономических задач.</w:t>
            </w:r>
          </w:p>
        </w:tc>
        <w:tc>
          <w:tcPr>
            <w:tcW w:w="7369" w:type="dxa"/>
          </w:tcPr>
          <w:p w:rsidR="00CA2F6E" w:rsidRDefault="00CA2F6E" w:rsidP="00CA2F6E">
            <w:pPr>
              <w:pStyle w:val="affd"/>
              <w:ind w:left="0"/>
              <w:jc w:val="center"/>
              <w:rPr>
                <w:sz w:val="20"/>
                <w:szCs w:val="20"/>
                <w:lang w:eastAsia="ru-RU"/>
              </w:rPr>
            </w:pPr>
            <w:r>
              <w:rPr>
                <w:sz w:val="20"/>
                <w:szCs w:val="20"/>
                <w:lang w:eastAsia="ru-RU"/>
              </w:rPr>
              <w:lastRenderedPageBreak/>
              <w:t>Задача</w:t>
            </w:r>
          </w:p>
          <w:p w:rsidR="00CA2F6E" w:rsidRDefault="00CA2F6E" w:rsidP="00CA2F6E">
            <w:pPr>
              <w:jc w:val="both"/>
              <w:rPr>
                <w:color w:val="0D0D0D"/>
                <w:sz w:val="20"/>
                <w:szCs w:val="20"/>
              </w:rPr>
            </w:pPr>
            <w:r>
              <w:rPr>
                <w:sz w:val="20"/>
                <w:szCs w:val="20"/>
              </w:rPr>
              <w:t>Рассчитать ликвидность государственного университета</w:t>
            </w:r>
            <w:r>
              <w:rPr>
                <w:color w:val="0D0D0D"/>
                <w:sz w:val="20"/>
                <w:szCs w:val="20"/>
              </w:rPr>
              <w:t xml:space="preserve"> за 2022 г. на основе представленных источников информации.</w:t>
            </w:r>
          </w:p>
          <w:tbl>
            <w:tblPr>
              <w:tblStyle w:val="1f2"/>
              <w:tblW w:w="7271" w:type="dxa"/>
              <w:tblLayout w:type="fixed"/>
              <w:tblLook w:val="04A0" w:firstRow="1" w:lastRow="0" w:firstColumn="1" w:lastColumn="0" w:noHBand="0" w:noVBand="1"/>
            </w:tblPr>
            <w:tblGrid>
              <w:gridCol w:w="360"/>
              <w:gridCol w:w="3634"/>
              <w:gridCol w:w="993"/>
              <w:gridCol w:w="992"/>
              <w:gridCol w:w="1292"/>
            </w:tblGrid>
            <w:tr w:rsidR="00CA2F6E" w:rsidTr="00CA2F6E">
              <w:trPr>
                <w:trHeight w:val="18"/>
              </w:trPr>
              <w:tc>
                <w:tcPr>
                  <w:tcW w:w="360" w:type="dxa"/>
                </w:tcPr>
                <w:p w:rsidR="00CA2F6E" w:rsidRDefault="00CA2F6E" w:rsidP="00CA2F6E">
                  <w:pPr>
                    <w:jc w:val="both"/>
                    <w:rPr>
                      <w:sz w:val="18"/>
                      <w:szCs w:val="18"/>
                    </w:rPr>
                  </w:pPr>
                  <w:r>
                    <w:rPr>
                      <w:sz w:val="18"/>
                      <w:szCs w:val="18"/>
                    </w:rPr>
                    <w:lastRenderedPageBreak/>
                    <w:t xml:space="preserve">№ </w:t>
                  </w:r>
                  <w:r>
                    <w:rPr>
                      <w:sz w:val="18"/>
                      <w:szCs w:val="18"/>
                    </w:rPr>
                    <w:br/>
                    <w:t xml:space="preserve">л/и </w:t>
                  </w:r>
                </w:p>
              </w:tc>
              <w:tc>
                <w:tcPr>
                  <w:tcW w:w="3634" w:type="dxa"/>
                </w:tcPr>
                <w:p w:rsidR="00CA2F6E" w:rsidRDefault="00CA2F6E" w:rsidP="00CA2F6E">
                  <w:pPr>
                    <w:jc w:val="both"/>
                    <w:rPr>
                      <w:sz w:val="18"/>
                      <w:szCs w:val="18"/>
                    </w:rPr>
                  </w:pPr>
                  <w:r>
                    <w:rPr>
                      <w:sz w:val="18"/>
                      <w:szCs w:val="18"/>
                    </w:rPr>
                    <w:t xml:space="preserve">Показатель </w:t>
                  </w:r>
                </w:p>
              </w:tc>
              <w:tc>
                <w:tcPr>
                  <w:tcW w:w="993" w:type="dxa"/>
                </w:tcPr>
                <w:p w:rsidR="00CA2F6E" w:rsidRDefault="00CA2F6E" w:rsidP="00CA2F6E">
                  <w:pPr>
                    <w:jc w:val="both"/>
                    <w:rPr>
                      <w:sz w:val="18"/>
                      <w:szCs w:val="18"/>
                    </w:rPr>
                  </w:pPr>
                  <w:r>
                    <w:rPr>
                      <w:sz w:val="18"/>
                      <w:szCs w:val="18"/>
                    </w:rPr>
                    <w:t xml:space="preserve">На начало года </w:t>
                  </w:r>
                </w:p>
              </w:tc>
              <w:tc>
                <w:tcPr>
                  <w:tcW w:w="992" w:type="dxa"/>
                </w:tcPr>
                <w:p w:rsidR="00CA2F6E" w:rsidRDefault="00CA2F6E" w:rsidP="00CA2F6E">
                  <w:pPr>
                    <w:jc w:val="both"/>
                    <w:rPr>
                      <w:sz w:val="18"/>
                      <w:szCs w:val="18"/>
                    </w:rPr>
                  </w:pPr>
                  <w:r>
                    <w:rPr>
                      <w:sz w:val="18"/>
                      <w:szCs w:val="18"/>
                    </w:rPr>
                    <w:t xml:space="preserve">На конец года </w:t>
                  </w:r>
                </w:p>
              </w:tc>
              <w:tc>
                <w:tcPr>
                  <w:tcW w:w="1292" w:type="dxa"/>
                </w:tcPr>
                <w:p w:rsidR="00CA2F6E" w:rsidRDefault="00CA2F6E" w:rsidP="00CA2F6E">
                  <w:pPr>
                    <w:jc w:val="both"/>
                    <w:rPr>
                      <w:sz w:val="18"/>
                      <w:szCs w:val="18"/>
                    </w:rPr>
                  </w:pPr>
                  <w:r>
                    <w:rPr>
                      <w:sz w:val="18"/>
                      <w:szCs w:val="18"/>
                    </w:rPr>
                    <w:t xml:space="preserve">Абсолютное изменение </w:t>
                  </w:r>
                </w:p>
              </w:tc>
            </w:tr>
            <w:tr w:rsidR="00CA2F6E" w:rsidTr="00CA2F6E">
              <w:trPr>
                <w:trHeight w:val="18"/>
              </w:trPr>
              <w:tc>
                <w:tcPr>
                  <w:tcW w:w="7271" w:type="dxa"/>
                  <w:gridSpan w:val="5"/>
                </w:tcPr>
                <w:p w:rsidR="00CA2F6E" w:rsidRDefault="00CA2F6E" w:rsidP="00CA2F6E">
                  <w:pPr>
                    <w:jc w:val="both"/>
                    <w:rPr>
                      <w:sz w:val="18"/>
                      <w:szCs w:val="18"/>
                    </w:rPr>
                  </w:pPr>
                  <w:r>
                    <w:rPr>
                      <w:sz w:val="18"/>
                      <w:szCs w:val="18"/>
                    </w:rPr>
                    <w:t xml:space="preserve">Исходные данные для анализа, тыс. руб. </w:t>
                  </w: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1 </w:t>
                  </w:r>
                </w:p>
              </w:tc>
              <w:tc>
                <w:tcPr>
                  <w:tcW w:w="3634" w:type="dxa"/>
                </w:tcPr>
                <w:p w:rsidR="00CA2F6E" w:rsidRDefault="00CA2F6E" w:rsidP="00CA2F6E">
                  <w:pPr>
                    <w:jc w:val="both"/>
                    <w:rPr>
                      <w:sz w:val="18"/>
                      <w:szCs w:val="18"/>
                    </w:rPr>
                  </w:pPr>
                  <w:r>
                    <w:rPr>
                      <w:sz w:val="18"/>
                      <w:szCs w:val="18"/>
                    </w:rPr>
                    <w:t xml:space="preserve">Денежные средства учреждения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2 </w:t>
                  </w:r>
                </w:p>
              </w:tc>
              <w:tc>
                <w:tcPr>
                  <w:tcW w:w="3634" w:type="dxa"/>
                </w:tcPr>
                <w:p w:rsidR="00CA2F6E" w:rsidRDefault="00CA2F6E" w:rsidP="00CA2F6E">
                  <w:pPr>
                    <w:jc w:val="both"/>
                    <w:rPr>
                      <w:sz w:val="18"/>
                      <w:szCs w:val="18"/>
                    </w:rPr>
                  </w:pPr>
                  <w:r>
                    <w:rPr>
                      <w:sz w:val="18"/>
                      <w:szCs w:val="18"/>
                    </w:rPr>
                    <w:t xml:space="preserve">Финансовые вложения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3 </w:t>
                  </w:r>
                </w:p>
              </w:tc>
              <w:tc>
                <w:tcPr>
                  <w:tcW w:w="3634" w:type="dxa"/>
                </w:tcPr>
                <w:p w:rsidR="00CA2F6E" w:rsidRDefault="00CA2F6E" w:rsidP="00CA2F6E">
                  <w:pPr>
                    <w:jc w:val="both"/>
                    <w:rPr>
                      <w:sz w:val="18"/>
                      <w:szCs w:val="18"/>
                    </w:rPr>
                  </w:pPr>
                  <w:r>
                    <w:rPr>
                      <w:sz w:val="18"/>
                      <w:szCs w:val="18"/>
                    </w:rPr>
                    <w:t xml:space="preserve">Средства в расчетах с дебиторами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4 </w:t>
                  </w:r>
                </w:p>
              </w:tc>
              <w:tc>
                <w:tcPr>
                  <w:tcW w:w="3634" w:type="dxa"/>
                </w:tcPr>
                <w:p w:rsidR="00CA2F6E" w:rsidRDefault="00CA2F6E" w:rsidP="00CA2F6E">
                  <w:pPr>
                    <w:jc w:val="both"/>
                    <w:rPr>
                      <w:sz w:val="18"/>
                      <w:szCs w:val="18"/>
                    </w:rPr>
                  </w:pPr>
                  <w:r>
                    <w:rPr>
                      <w:sz w:val="18"/>
                      <w:szCs w:val="18"/>
                    </w:rPr>
                    <w:t xml:space="preserve">Вложения в финансовые активы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5 </w:t>
                  </w:r>
                </w:p>
              </w:tc>
              <w:tc>
                <w:tcPr>
                  <w:tcW w:w="3634" w:type="dxa"/>
                </w:tcPr>
                <w:p w:rsidR="00CA2F6E" w:rsidRDefault="00CA2F6E" w:rsidP="00CA2F6E">
                  <w:pPr>
                    <w:jc w:val="both"/>
                    <w:rPr>
                      <w:sz w:val="18"/>
                      <w:szCs w:val="18"/>
                    </w:rPr>
                  </w:pPr>
                  <w:r>
                    <w:rPr>
                      <w:sz w:val="18"/>
                      <w:szCs w:val="18"/>
                    </w:rPr>
                    <w:t xml:space="preserve">Материальные запасы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6 </w:t>
                  </w:r>
                </w:p>
              </w:tc>
              <w:tc>
                <w:tcPr>
                  <w:tcW w:w="3634" w:type="dxa"/>
                </w:tcPr>
                <w:p w:rsidR="00CA2F6E" w:rsidRDefault="00CA2F6E" w:rsidP="00CA2F6E">
                  <w:pPr>
                    <w:jc w:val="both"/>
                    <w:rPr>
                      <w:sz w:val="18"/>
                      <w:szCs w:val="18"/>
                    </w:rPr>
                  </w:pPr>
                  <w:r>
                    <w:rPr>
                      <w:sz w:val="18"/>
                      <w:szCs w:val="18"/>
                    </w:rPr>
                    <w:t xml:space="preserve">Затраты на изготовление готовой продукции, выполнение работ, услуг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7 </w:t>
                  </w:r>
                </w:p>
              </w:tc>
              <w:tc>
                <w:tcPr>
                  <w:tcW w:w="3634" w:type="dxa"/>
                </w:tcPr>
                <w:p w:rsidR="00CA2F6E" w:rsidRDefault="00CA2F6E" w:rsidP="00CA2F6E">
                  <w:pPr>
                    <w:jc w:val="both"/>
                    <w:rPr>
                      <w:sz w:val="18"/>
                      <w:szCs w:val="18"/>
                    </w:rPr>
                  </w:pPr>
                  <w:r>
                    <w:rPr>
                      <w:sz w:val="18"/>
                      <w:szCs w:val="18"/>
                    </w:rPr>
                    <w:t xml:space="preserve">Итого текущих (оборотных) активов (п. 1 + п. 2 + п. 3 + п. 4 + п. 5 + + п. 5 + п. 6)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8 </w:t>
                  </w:r>
                </w:p>
              </w:tc>
              <w:tc>
                <w:tcPr>
                  <w:tcW w:w="3634" w:type="dxa"/>
                </w:tcPr>
                <w:p w:rsidR="00CA2F6E" w:rsidRDefault="00CA2F6E" w:rsidP="00CA2F6E">
                  <w:pPr>
                    <w:jc w:val="both"/>
                    <w:rPr>
                      <w:sz w:val="18"/>
                      <w:szCs w:val="18"/>
                    </w:rPr>
                  </w:pPr>
                  <w:r>
                    <w:rPr>
                      <w:sz w:val="18"/>
                      <w:szCs w:val="18"/>
                    </w:rPr>
                    <w:t xml:space="preserve">Общая величина обязательств перед кредиторами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18"/>
                      <w:szCs w:val="18"/>
                    </w:rPr>
                  </w:pPr>
                </w:p>
              </w:tc>
            </w:tr>
            <w:tr w:rsidR="00CA2F6E" w:rsidTr="00CA2F6E">
              <w:trPr>
                <w:trHeight w:val="18"/>
              </w:trPr>
              <w:tc>
                <w:tcPr>
                  <w:tcW w:w="7271" w:type="dxa"/>
                  <w:gridSpan w:val="5"/>
                </w:tcPr>
                <w:p w:rsidR="00CA2F6E" w:rsidRDefault="00CA2F6E" w:rsidP="00CA2F6E">
                  <w:pPr>
                    <w:jc w:val="both"/>
                    <w:rPr>
                      <w:sz w:val="18"/>
                      <w:szCs w:val="18"/>
                    </w:rPr>
                  </w:pPr>
                  <w:r>
                    <w:rPr>
                      <w:sz w:val="18"/>
                      <w:szCs w:val="18"/>
                    </w:rPr>
                    <w:t xml:space="preserve">Коэффициенты ликвидности </w:t>
                  </w: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9 </w:t>
                  </w:r>
                </w:p>
              </w:tc>
              <w:tc>
                <w:tcPr>
                  <w:tcW w:w="3634" w:type="dxa"/>
                </w:tcPr>
                <w:p w:rsidR="00CA2F6E" w:rsidRDefault="00CA2F6E" w:rsidP="00CA2F6E">
                  <w:pPr>
                    <w:jc w:val="both"/>
                    <w:rPr>
                      <w:sz w:val="18"/>
                      <w:szCs w:val="18"/>
                    </w:rPr>
                  </w:pPr>
                  <w:hyperlink r:id="rId27">
                    <w:r>
                      <w:rPr>
                        <w:sz w:val="18"/>
                        <w:szCs w:val="18"/>
                        <w:u w:val="single"/>
                      </w:rPr>
                      <w:t>Коэффициент абсолютной ликвидности</w:t>
                    </w:r>
                  </w:hyperlink>
                  <w:r>
                    <w:rPr>
                      <w:sz w:val="18"/>
                      <w:szCs w:val="18"/>
                    </w:rPr>
                    <w:t xml:space="preserve"> (покрытия обязательств перед кредиторами денежными средствами) ((п. 1 + п. 2) / п. 8)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20"/>
                      <w:szCs w:val="20"/>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10 </w:t>
                  </w:r>
                </w:p>
              </w:tc>
              <w:tc>
                <w:tcPr>
                  <w:tcW w:w="3634" w:type="dxa"/>
                </w:tcPr>
                <w:p w:rsidR="00CA2F6E" w:rsidRDefault="00CA2F6E" w:rsidP="00CA2F6E">
                  <w:pPr>
                    <w:jc w:val="both"/>
                    <w:rPr>
                      <w:sz w:val="18"/>
                      <w:szCs w:val="18"/>
                    </w:rPr>
                  </w:pPr>
                  <w:hyperlink r:id="rId28">
                    <w:r>
                      <w:rPr>
                        <w:sz w:val="18"/>
                        <w:szCs w:val="18"/>
                        <w:u w:val="single"/>
                      </w:rPr>
                      <w:t>Коэффициент критической ликвидности</w:t>
                    </w:r>
                  </w:hyperlink>
                  <w:r>
                    <w:rPr>
                      <w:sz w:val="18"/>
                      <w:szCs w:val="18"/>
                    </w:rPr>
                    <w:t xml:space="preserve"> (покрытия обязательств перед кредиторами денежными средствами и средствами в расчетах с дебиторами) ((п. 1 + п. 2 + п. 3 + п. 4) / п. 8))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20"/>
                      <w:szCs w:val="20"/>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11 </w:t>
                  </w:r>
                </w:p>
              </w:tc>
              <w:tc>
                <w:tcPr>
                  <w:tcW w:w="3634" w:type="dxa"/>
                </w:tcPr>
                <w:p w:rsidR="00CA2F6E" w:rsidRDefault="00CA2F6E" w:rsidP="00CA2F6E">
                  <w:pPr>
                    <w:jc w:val="both"/>
                    <w:rPr>
                      <w:sz w:val="18"/>
                      <w:szCs w:val="18"/>
                    </w:rPr>
                  </w:pPr>
                  <w:r>
                    <w:rPr>
                      <w:sz w:val="18"/>
                      <w:szCs w:val="18"/>
                    </w:rPr>
                    <w:t xml:space="preserve">Коэффициент текущей ликвидности (покрытия обязательств перед кредиторами текущими (оборотными) активами) (п. 7 / п. 8)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20"/>
                      <w:szCs w:val="20"/>
                    </w:rPr>
                  </w:pPr>
                </w:p>
              </w:tc>
            </w:tr>
            <w:tr w:rsidR="00CA2F6E" w:rsidTr="00CA2F6E">
              <w:trPr>
                <w:trHeight w:val="18"/>
              </w:trPr>
              <w:tc>
                <w:tcPr>
                  <w:tcW w:w="360" w:type="dxa"/>
                </w:tcPr>
                <w:p w:rsidR="00CA2F6E" w:rsidRDefault="00CA2F6E" w:rsidP="00CA2F6E">
                  <w:pPr>
                    <w:jc w:val="both"/>
                    <w:rPr>
                      <w:sz w:val="18"/>
                      <w:szCs w:val="18"/>
                    </w:rPr>
                  </w:pPr>
                  <w:r>
                    <w:rPr>
                      <w:sz w:val="18"/>
                      <w:szCs w:val="18"/>
                    </w:rPr>
                    <w:t xml:space="preserve">12 </w:t>
                  </w:r>
                </w:p>
              </w:tc>
              <w:tc>
                <w:tcPr>
                  <w:tcW w:w="3634" w:type="dxa"/>
                </w:tcPr>
                <w:p w:rsidR="00CA2F6E" w:rsidRDefault="00CA2F6E" w:rsidP="00CA2F6E">
                  <w:pPr>
                    <w:jc w:val="both"/>
                    <w:rPr>
                      <w:sz w:val="18"/>
                      <w:szCs w:val="18"/>
                    </w:rPr>
                  </w:pPr>
                  <w:hyperlink r:id="rId29">
                    <w:r>
                      <w:rPr>
                        <w:sz w:val="18"/>
                        <w:szCs w:val="18"/>
                        <w:u w:val="single"/>
                      </w:rPr>
                      <w:t>Коэффициент соотношения дебиторской и кредиторской задолженности</w:t>
                    </w:r>
                  </w:hyperlink>
                  <w:r>
                    <w:rPr>
                      <w:sz w:val="18"/>
                      <w:szCs w:val="18"/>
                    </w:rPr>
                    <w:t xml:space="preserve"> (покрытия обязательств средствами в расчетах с дебиторами) (п. 3/п. 8) </w:t>
                  </w:r>
                </w:p>
              </w:tc>
              <w:tc>
                <w:tcPr>
                  <w:tcW w:w="993" w:type="dxa"/>
                </w:tcPr>
                <w:p w:rsidR="00CA2F6E" w:rsidRDefault="00CA2F6E" w:rsidP="00CA2F6E">
                  <w:pPr>
                    <w:jc w:val="both"/>
                    <w:rPr>
                      <w:sz w:val="18"/>
                      <w:szCs w:val="18"/>
                    </w:rPr>
                  </w:pPr>
                </w:p>
              </w:tc>
              <w:tc>
                <w:tcPr>
                  <w:tcW w:w="992" w:type="dxa"/>
                </w:tcPr>
                <w:p w:rsidR="00CA2F6E" w:rsidRDefault="00CA2F6E" w:rsidP="00CA2F6E">
                  <w:pPr>
                    <w:jc w:val="both"/>
                    <w:rPr>
                      <w:sz w:val="18"/>
                      <w:szCs w:val="18"/>
                    </w:rPr>
                  </w:pPr>
                </w:p>
              </w:tc>
              <w:tc>
                <w:tcPr>
                  <w:tcW w:w="1292" w:type="dxa"/>
                </w:tcPr>
                <w:p w:rsidR="00CA2F6E" w:rsidRDefault="00CA2F6E" w:rsidP="00CA2F6E">
                  <w:pPr>
                    <w:jc w:val="both"/>
                    <w:rPr>
                      <w:sz w:val="20"/>
                      <w:szCs w:val="20"/>
                    </w:rPr>
                  </w:pPr>
                </w:p>
              </w:tc>
            </w:tr>
          </w:tbl>
          <w:p w:rsidR="00CA2F6E" w:rsidRDefault="00CA2F6E" w:rsidP="00CA2F6E">
            <w:pPr>
              <w:widowControl w:val="0"/>
              <w:tabs>
                <w:tab w:val="left" w:pos="540"/>
              </w:tabs>
              <w:contextualSpacing/>
              <w:jc w:val="both"/>
              <w:rPr>
                <w:bCs/>
                <w:sz w:val="20"/>
                <w:szCs w:val="20"/>
              </w:rPr>
            </w:pPr>
          </w:p>
        </w:tc>
      </w:tr>
      <w:tr w:rsidR="00CA2F6E" w:rsidTr="00CA2F6E">
        <w:trPr>
          <w:trHeight w:val="20"/>
        </w:trPr>
        <w:tc>
          <w:tcPr>
            <w:tcW w:w="1985" w:type="dxa"/>
            <w:vMerge/>
          </w:tcPr>
          <w:p w:rsidR="00CA2F6E" w:rsidRDefault="00CA2F6E" w:rsidP="00CA2F6E">
            <w:pPr>
              <w:widowControl w:val="0"/>
              <w:jc w:val="both"/>
              <w:rPr>
                <w:color w:val="000000" w:themeColor="text1"/>
                <w:sz w:val="20"/>
                <w:szCs w:val="20"/>
              </w:rPr>
            </w:pPr>
          </w:p>
        </w:tc>
        <w:tc>
          <w:tcPr>
            <w:tcW w:w="2125" w:type="dxa"/>
          </w:tcPr>
          <w:p w:rsidR="00CA2F6E" w:rsidRDefault="00CA2F6E" w:rsidP="00CA2F6E">
            <w:pPr>
              <w:pStyle w:val="affd"/>
              <w:tabs>
                <w:tab w:val="left" w:pos="0"/>
              </w:tabs>
              <w:ind w:left="0"/>
              <w:contextualSpacing/>
              <w:jc w:val="both"/>
              <w:rPr>
                <w:sz w:val="20"/>
                <w:szCs w:val="20"/>
              </w:rPr>
            </w:pPr>
            <w:r>
              <w:rPr>
                <w:sz w:val="20"/>
                <w:szCs w:val="20"/>
              </w:rPr>
              <w:t xml:space="preserve">2. Формулирует математические постановки финансово-экономических задач, переходит от экономических постановок задач к </w:t>
            </w:r>
            <w:r>
              <w:rPr>
                <w:sz w:val="20"/>
                <w:szCs w:val="20"/>
              </w:rPr>
              <w:lastRenderedPageBreak/>
              <w:t>математическим моделям.</w:t>
            </w:r>
          </w:p>
        </w:tc>
        <w:tc>
          <w:tcPr>
            <w:tcW w:w="3259" w:type="dxa"/>
          </w:tcPr>
          <w:p w:rsidR="00CA2F6E" w:rsidRDefault="00CA2F6E" w:rsidP="00CA2F6E">
            <w:pPr>
              <w:widowControl w:val="0"/>
              <w:jc w:val="both"/>
              <w:rPr>
                <w:sz w:val="20"/>
                <w:szCs w:val="20"/>
              </w:rPr>
            </w:pPr>
            <w:r>
              <w:rPr>
                <w:b/>
                <w:bCs/>
                <w:sz w:val="20"/>
                <w:szCs w:val="20"/>
              </w:rPr>
              <w:lastRenderedPageBreak/>
              <w:t>Знать</w:t>
            </w:r>
            <w:r>
              <w:rPr>
                <w:sz w:val="20"/>
                <w:szCs w:val="20"/>
              </w:rPr>
              <w:t xml:space="preserve">: математические постановки </w:t>
            </w:r>
            <w:r>
              <w:rPr>
                <w:color w:val="0D0D0D"/>
                <w:sz w:val="20"/>
                <w:szCs w:val="20"/>
              </w:rPr>
              <w:t>фактов хозяйственной жизни организаций государственного сектора</w:t>
            </w:r>
          </w:p>
          <w:p w:rsidR="00CA2F6E" w:rsidRDefault="00CA2F6E" w:rsidP="00CA2F6E">
            <w:pPr>
              <w:widowControl w:val="0"/>
              <w:jc w:val="both"/>
              <w:rPr>
                <w:bCs/>
                <w:sz w:val="20"/>
                <w:szCs w:val="20"/>
              </w:rPr>
            </w:pPr>
            <w:r>
              <w:rPr>
                <w:b/>
                <w:bCs/>
                <w:sz w:val="20"/>
                <w:szCs w:val="20"/>
              </w:rPr>
              <w:t>Уметь:</w:t>
            </w:r>
            <w:r>
              <w:rPr>
                <w:sz w:val="20"/>
                <w:szCs w:val="20"/>
              </w:rPr>
              <w:t xml:space="preserve"> применять математические методы для анализа </w:t>
            </w:r>
            <w:r>
              <w:rPr>
                <w:color w:val="0D0D0D"/>
                <w:sz w:val="20"/>
                <w:szCs w:val="20"/>
              </w:rPr>
              <w:t>фактов хозяйственной жизни организаций государственного сектора</w:t>
            </w:r>
          </w:p>
        </w:tc>
        <w:tc>
          <w:tcPr>
            <w:tcW w:w="7369" w:type="dxa"/>
          </w:tcPr>
          <w:p w:rsidR="00CA2F6E" w:rsidRDefault="00CA2F6E" w:rsidP="00CA2F6E">
            <w:pPr>
              <w:shd w:val="clear" w:color="auto" w:fill="FFFFFF"/>
              <w:jc w:val="center"/>
              <w:rPr>
                <w:color w:val="0D0D0D"/>
                <w:sz w:val="20"/>
                <w:szCs w:val="20"/>
              </w:rPr>
            </w:pPr>
            <w:r>
              <w:rPr>
                <w:color w:val="0D0D0D"/>
                <w:sz w:val="20"/>
                <w:szCs w:val="20"/>
              </w:rPr>
              <w:t xml:space="preserve">Задача </w:t>
            </w:r>
          </w:p>
          <w:p w:rsidR="00CA2F6E" w:rsidRDefault="00CA2F6E" w:rsidP="00CA2F6E">
            <w:pPr>
              <w:shd w:val="clear" w:color="auto" w:fill="FFFFFF"/>
              <w:jc w:val="both"/>
              <w:rPr>
                <w:color w:val="0D0D0D"/>
                <w:sz w:val="20"/>
                <w:szCs w:val="20"/>
              </w:rPr>
            </w:pPr>
            <w:r>
              <w:rPr>
                <w:color w:val="0D0D0D"/>
                <w:sz w:val="20"/>
                <w:szCs w:val="20"/>
              </w:rPr>
              <w:t>На основании представленных отчетных данных провести расчет показателей эффективности экономического субъекта.</w:t>
            </w:r>
          </w:p>
          <w:p w:rsidR="00CA2F6E" w:rsidRDefault="00CA2F6E" w:rsidP="00CA2F6E">
            <w:pPr>
              <w:jc w:val="center"/>
              <w:rPr>
                <w:color w:val="0D0D0D"/>
                <w:sz w:val="20"/>
                <w:szCs w:val="20"/>
              </w:rPr>
            </w:pPr>
            <w:r>
              <w:rPr>
                <w:color w:val="0D0D0D"/>
                <w:sz w:val="20"/>
                <w:szCs w:val="20"/>
              </w:rPr>
              <w:t>Расчет оценки эффективности деятельности подведомственного ГМУ</w:t>
            </w:r>
          </w:p>
          <w:p w:rsidR="00CA2F6E" w:rsidRDefault="00CA2F6E" w:rsidP="00CA2F6E">
            <w:pPr>
              <w:jc w:val="center"/>
              <w:rPr>
                <w:color w:val="0D0D0D"/>
                <w:sz w:val="20"/>
                <w:szCs w:val="20"/>
              </w:rPr>
            </w:pPr>
            <w:r>
              <w:rPr>
                <w:color w:val="0D0D0D"/>
                <w:sz w:val="20"/>
                <w:szCs w:val="20"/>
              </w:rPr>
              <w:t>_________________________________________________________</w:t>
            </w:r>
          </w:p>
          <w:p w:rsidR="00CA2F6E" w:rsidRDefault="00CA2F6E" w:rsidP="00CA2F6E">
            <w:pPr>
              <w:jc w:val="center"/>
              <w:rPr>
                <w:color w:val="0D0D0D"/>
                <w:sz w:val="20"/>
                <w:szCs w:val="20"/>
              </w:rPr>
            </w:pPr>
            <w:r>
              <w:rPr>
                <w:color w:val="0D0D0D"/>
                <w:sz w:val="20"/>
                <w:szCs w:val="20"/>
              </w:rPr>
              <w:t xml:space="preserve"> (наименование государственного учреждения)</w:t>
            </w:r>
          </w:p>
          <w:tbl>
            <w:tblPr>
              <w:tblW w:w="7259" w:type="dxa"/>
              <w:tblLayout w:type="fixed"/>
              <w:tblLook w:val="04A0" w:firstRow="1" w:lastRow="0" w:firstColumn="1" w:lastColumn="0" w:noHBand="0" w:noVBand="1"/>
            </w:tblPr>
            <w:tblGrid>
              <w:gridCol w:w="648"/>
              <w:gridCol w:w="4153"/>
              <w:gridCol w:w="956"/>
              <w:gridCol w:w="683"/>
              <w:gridCol w:w="819"/>
            </w:tblGrid>
            <w:tr w:rsidR="00CA2F6E" w:rsidTr="00CA2F6E">
              <w:trPr>
                <w:trHeight w:val="20"/>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 п/п</w:t>
                  </w:r>
                </w:p>
              </w:tc>
              <w:tc>
                <w:tcPr>
                  <w:tcW w:w="41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Наименование показателя</w:t>
                  </w: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Максимальная балльност</w:t>
                  </w:r>
                  <w:r>
                    <w:rPr>
                      <w:color w:val="0D0D0D"/>
                      <w:sz w:val="16"/>
                      <w:szCs w:val="16"/>
                    </w:rPr>
                    <w:lastRenderedPageBreak/>
                    <w:t>ь, %</w:t>
                  </w:r>
                </w:p>
              </w:tc>
              <w:tc>
                <w:tcPr>
                  <w:tcW w:w="1502" w:type="dxa"/>
                  <w:gridSpan w:val="2"/>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lastRenderedPageBreak/>
                    <w:t xml:space="preserve">Фактические значения </w:t>
                  </w:r>
                </w:p>
                <w:p w:rsidR="00CA2F6E" w:rsidRDefault="00CA2F6E" w:rsidP="00CA2F6E">
                  <w:pPr>
                    <w:widowControl w:val="0"/>
                    <w:jc w:val="center"/>
                    <w:rPr>
                      <w:color w:val="0D0D0D"/>
                      <w:sz w:val="16"/>
                      <w:szCs w:val="16"/>
                    </w:rPr>
                  </w:pPr>
                  <w:r>
                    <w:rPr>
                      <w:color w:val="0D0D0D"/>
                      <w:sz w:val="16"/>
                      <w:szCs w:val="16"/>
                    </w:rPr>
                    <w:t>учреждения</w:t>
                  </w:r>
                </w:p>
              </w:tc>
            </w:tr>
            <w:tr w:rsidR="00CA2F6E" w:rsidTr="00CA2F6E">
              <w:trPr>
                <w:trHeight w:val="20"/>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4153" w:type="dxa"/>
                  <w:vMerge/>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показатель</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roofErr w:type="gramStart"/>
                  <w:r>
                    <w:rPr>
                      <w:color w:val="0D0D0D"/>
                      <w:sz w:val="16"/>
                      <w:szCs w:val="16"/>
                    </w:rPr>
                    <w:t>баллы,%</w:t>
                  </w:r>
                  <w:proofErr w:type="gramEnd"/>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Показатели основной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40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 </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Исполнение ГЗ по полноте и эффективности использования средств бюджета на оказание государственных услуг (работ)</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22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1.1.1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Исполнение ГЗ по показателям, характеризующим качество государственных услуг</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10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1.1.2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both"/>
                    <w:rPr>
                      <w:color w:val="0D0D0D"/>
                      <w:sz w:val="16"/>
                      <w:szCs w:val="16"/>
                    </w:rPr>
                  </w:pPr>
                  <w:r>
                    <w:rPr>
                      <w:color w:val="0D0D0D"/>
                      <w:sz w:val="16"/>
                      <w:szCs w:val="16"/>
                    </w:rPr>
                    <w:t xml:space="preserve">Исполнение ГЗ по показателям, характеризующим объем государственных услуг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10 (17*)</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both"/>
                    <w:rPr>
                      <w:color w:val="0D0D0D"/>
                      <w:sz w:val="16"/>
                      <w:szCs w:val="16"/>
                    </w:rPr>
                  </w:pPr>
                  <w:r>
                    <w:rPr>
                      <w:color w:val="0D0D0D"/>
                      <w:sz w:val="16"/>
                      <w:szCs w:val="16"/>
                    </w:rPr>
                    <w:t>Доля получателей государственных услуг на платной основе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1.3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both"/>
                    <w:rPr>
                      <w:color w:val="0D0D0D"/>
                      <w:sz w:val="16"/>
                      <w:szCs w:val="16"/>
                    </w:rPr>
                  </w:pPr>
                  <w:r>
                    <w:rPr>
                      <w:color w:val="0D0D0D"/>
                      <w:sz w:val="16"/>
                      <w:szCs w:val="16"/>
                    </w:rPr>
                    <w:t>Доля потребителей, удовлетворенных качеством государственных услуг,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8</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1.4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both"/>
                    <w:rPr>
                      <w:color w:val="0D0D0D"/>
                      <w:sz w:val="16"/>
                      <w:szCs w:val="16"/>
                    </w:rPr>
                  </w:pPr>
                  <w:r>
                    <w:rPr>
                      <w:color w:val="0D0D0D"/>
                      <w:sz w:val="16"/>
                      <w:szCs w:val="16"/>
                    </w:rPr>
                    <w:t>Соответствие качества услуг установленным стандартам</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Показатели финансово-хозяйственной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20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2.1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Доля деятельности, приносящей доход, в общем объеме доходов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2.2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both"/>
                    <w:rPr>
                      <w:color w:val="0D0D0D"/>
                      <w:sz w:val="16"/>
                      <w:szCs w:val="16"/>
                    </w:rPr>
                  </w:pPr>
                  <w:r>
                    <w:rPr>
                      <w:color w:val="0D0D0D"/>
                      <w:sz w:val="16"/>
                      <w:szCs w:val="16"/>
                    </w:rPr>
                    <w:t>Доля затрат государственной услуги (работ) в общем объеме субсидии</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2.3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both"/>
                    <w:rPr>
                      <w:color w:val="0D0D0D"/>
                      <w:sz w:val="16"/>
                      <w:szCs w:val="16"/>
                    </w:rPr>
                  </w:pPr>
                  <w:r>
                    <w:rPr>
                      <w:color w:val="0D0D0D"/>
                      <w:sz w:val="16"/>
                      <w:szCs w:val="16"/>
                    </w:rPr>
                    <w:t xml:space="preserve">Отношение </w:t>
                  </w:r>
                  <w:proofErr w:type="spellStart"/>
                  <w:r>
                    <w:rPr>
                      <w:color w:val="0D0D0D"/>
                      <w:sz w:val="16"/>
                      <w:szCs w:val="16"/>
                    </w:rPr>
                    <w:t>Фз</w:t>
                  </w:r>
                  <w:proofErr w:type="spellEnd"/>
                  <w:r>
                    <w:rPr>
                      <w:color w:val="0D0D0D"/>
                      <w:sz w:val="16"/>
                      <w:szCs w:val="16"/>
                    </w:rPr>
                    <w:t xml:space="preserve"> государственной услуги (работы) к средним </w:t>
                  </w:r>
                  <w:proofErr w:type="spellStart"/>
                  <w:r>
                    <w:rPr>
                      <w:color w:val="0D0D0D"/>
                      <w:sz w:val="16"/>
                      <w:szCs w:val="16"/>
                    </w:rPr>
                    <w:t>Фз</w:t>
                  </w:r>
                  <w:proofErr w:type="spellEnd"/>
                  <w:r>
                    <w:rPr>
                      <w:color w:val="0D0D0D"/>
                      <w:sz w:val="16"/>
                      <w:szCs w:val="16"/>
                    </w:rPr>
                    <w:t xml:space="preserve"> на аналогичную услугу (работу)</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2.4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both"/>
                    <w:rPr>
                      <w:color w:val="0D0D0D"/>
                      <w:sz w:val="16"/>
                      <w:szCs w:val="16"/>
                    </w:rPr>
                  </w:pPr>
                  <w:r>
                    <w:rPr>
                      <w:color w:val="0D0D0D"/>
                      <w:sz w:val="16"/>
                      <w:szCs w:val="16"/>
                    </w:rPr>
                    <w:t>Отношение ДЗ к КЗ</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Показатели кадровой работы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3.1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 xml:space="preserve">Коэффициент административного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3 (5*)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3.2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 xml:space="preserve">Коэффициент основного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2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3.3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 xml:space="preserve">Коэффициент технического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3.4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Введение стимулирующих выплат для 100% работников в зависимости от достижения установленных показателей эффективности деятельности работников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1</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Показатели учреждения по использованию имущества</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4.1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proofErr w:type="spellStart"/>
                  <w:r>
                    <w:rPr>
                      <w:color w:val="0D0D0D"/>
                      <w:sz w:val="16"/>
                      <w:szCs w:val="16"/>
                    </w:rPr>
                    <w:t>Фз</w:t>
                  </w:r>
                  <w:proofErr w:type="spellEnd"/>
                  <w:r>
                    <w:rPr>
                      <w:color w:val="0D0D0D"/>
                      <w:sz w:val="16"/>
                      <w:szCs w:val="16"/>
                    </w:rPr>
                    <w:t xml:space="preserve"> на оказание государственной услуги (выполнение работы) в расчете на 1 м2 площади, используемой при оказании государственной услуги (выполнении работы) к средним </w:t>
                  </w:r>
                  <w:proofErr w:type="spellStart"/>
                  <w:r>
                    <w:rPr>
                      <w:color w:val="0D0D0D"/>
                      <w:sz w:val="16"/>
                      <w:szCs w:val="16"/>
                    </w:rPr>
                    <w:t>Фз</w:t>
                  </w:r>
                  <w:proofErr w:type="spellEnd"/>
                  <w:r>
                    <w:rPr>
                      <w:color w:val="0D0D0D"/>
                      <w:sz w:val="16"/>
                      <w:szCs w:val="16"/>
                    </w:rPr>
                    <w:t xml:space="preserve"> на оказание однотипных государственных услуг (выполнение работ) в расчете на 1 м2 площади, используемой при оказании государственных услуг (выполнении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r w:rsidR="00CA2F6E" w:rsidTr="00CA2F6E">
              <w:trPr>
                <w:trHeight w:val="20"/>
              </w:trPr>
              <w:tc>
                <w:tcPr>
                  <w:tcW w:w="4801" w:type="dxa"/>
                  <w:gridSpan w:val="2"/>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rPr>
                      <w:color w:val="0D0D0D"/>
                      <w:sz w:val="16"/>
                      <w:szCs w:val="16"/>
                    </w:rPr>
                  </w:pPr>
                  <w:r>
                    <w:rPr>
                      <w:color w:val="0D0D0D"/>
                      <w:sz w:val="16"/>
                      <w:szCs w:val="16"/>
                    </w:rPr>
                    <w:t>Итого</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r>
                    <w:rPr>
                      <w:color w:val="0D0D0D"/>
                      <w:sz w:val="16"/>
                      <w:szCs w:val="16"/>
                    </w:rPr>
                    <w:t>100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A2F6E" w:rsidRDefault="00CA2F6E" w:rsidP="00CA2F6E">
                  <w:pPr>
                    <w:widowControl w:val="0"/>
                    <w:jc w:val="center"/>
                    <w:rPr>
                      <w:color w:val="0D0D0D"/>
                      <w:sz w:val="16"/>
                      <w:szCs w:val="16"/>
                    </w:rPr>
                  </w:pPr>
                </w:p>
              </w:tc>
            </w:tr>
          </w:tbl>
          <w:p w:rsidR="00CA2F6E" w:rsidRDefault="00CA2F6E" w:rsidP="00CA2F6E">
            <w:pPr>
              <w:widowControl w:val="0"/>
              <w:jc w:val="both"/>
              <w:rPr>
                <w:color w:val="0D0D0D"/>
                <w:sz w:val="20"/>
                <w:szCs w:val="20"/>
              </w:rPr>
            </w:pPr>
          </w:p>
        </w:tc>
      </w:tr>
      <w:tr w:rsidR="00CA2F6E" w:rsidTr="00CA2F6E">
        <w:trPr>
          <w:trHeight w:val="20"/>
        </w:trPr>
        <w:tc>
          <w:tcPr>
            <w:tcW w:w="1985" w:type="dxa"/>
            <w:vMerge/>
          </w:tcPr>
          <w:p w:rsidR="00CA2F6E" w:rsidRDefault="00CA2F6E" w:rsidP="00CA2F6E">
            <w:pPr>
              <w:widowControl w:val="0"/>
              <w:jc w:val="both"/>
              <w:rPr>
                <w:color w:val="000000" w:themeColor="text1"/>
                <w:sz w:val="20"/>
                <w:szCs w:val="20"/>
              </w:rPr>
            </w:pPr>
          </w:p>
        </w:tc>
        <w:tc>
          <w:tcPr>
            <w:tcW w:w="2125" w:type="dxa"/>
          </w:tcPr>
          <w:p w:rsidR="00CA2F6E" w:rsidRDefault="00CA2F6E" w:rsidP="00CA2F6E">
            <w:pPr>
              <w:tabs>
                <w:tab w:val="left" w:pos="0"/>
              </w:tabs>
              <w:contextualSpacing/>
              <w:jc w:val="both"/>
              <w:rPr>
                <w:sz w:val="20"/>
                <w:szCs w:val="20"/>
              </w:rPr>
            </w:pPr>
            <w:r>
              <w:rPr>
                <w:sz w:val="20"/>
                <w:szCs w:val="20"/>
              </w:rPr>
              <w:t xml:space="preserve">3. Системно подходит к выбору математических методов и информационных </w:t>
            </w:r>
            <w:r>
              <w:rPr>
                <w:sz w:val="20"/>
                <w:szCs w:val="20"/>
              </w:rPr>
              <w:lastRenderedPageBreak/>
              <w:t>технологий для решения конкретных финансово-экономических задач в профессиональной области.</w:t>
            </w:r>
          </w:p>
        </w:tc>
        <w:tc>
          <w:tcPr>
            <w:tcW w:w="3259" w:type="dxa"/>
          </w:tcPr>
          <w:p w:rsidR="00CA2F6E" w:rsidRDefault="00CA2F6E" w:rsidP="00CA2F6E">
            <w:pPr>
              <w:widowControl w:val="0"/>
              <w:jc w:val="both"/>
              <w:rPr>
                <w:sz w:val="20"/>
                <w:szCs w:val="20"/>
              </w:rPr>
            </w:pPr>
            <w:r>
              <w:rPr>
                <w:b/>
                <w:bCs/>
                <w:sz w:val="20"/>
                <w:szCs w:val="20"/>
              </w:rPr>
              <w:lastRenderedPageBreak/>
              <w:t>Знать</w:t>
            </w:r>
            <w:r>
              <w:rPr>
                <w:sz w:val="20"/>
                <w:szCs w:val="20"/>
              </w:rPr>
              <w:t xml:space="preserve">: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p w:rsidR="00CA2F6E" w:rsidRDefault="00CA2F6E" w:rsidP="00CA2F6E">
            <w:pPr>
              <w:widowControl w:val="0"/>
              <w:jc w:val="both"/>
              <w:rPr>
                <w:bCs/>
                <w:sz w:val="20"/>
                <w:szCs w:val="20"/>
              </w:rPr>
            </w:pPr>
            <w:r>
              <w:rPr>
                <w:b/>
                <w:bCs/>
                <w:sz w:val="20"/>
                <w:szCs w:val="20"/>
              </w:rPr>
              <w:lastRenderedPageBreak/>
              <w:t>Уметь:</w:t>
            </w:r>
            <w:r>
              <w:rPr>
                <w:sz w:val="20"/>
                <w:szCs w:val="20"/>
              </w:rPr>
              <w:t xml:space="preserve"> использовать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c>
          <w:tcPr>
            <w:tcW w:w="7369" w:type="dxa"/>
          </w:tcPr>
          <w:p w:rsidR="00CA2F6E" w:rsidRDefault="00CA2F6E" w:rsidP="00CA2F6E">
            <w:pPr>
              <w:jc w:val="center"/>
              <w:rPr>
                <w:color w:val="0D0D0D"/>
                <w:sz w:val="20"/>
                <w:szCs w:val="20"/>
              </w:rPr>
            </w:pPr>
            <w:r>
              <w:rPr>
                <w:color w:val="0D0D0D"/>
                <w:sz w:val="20"/>
                <w:szCs w:val="20"/>
              </w:rPr>
              <w:lastRenderedPageBreak/>
              <w:t xml:space="preserve">Задача </w:t>
            </w:r>
          </w:p>
          <w:p w:rsidR="00CA2F6E" w:rsidRDefault="00CA2F6E" w:rsidP="00CA2F6E">
            <w:pPr>
              <w:jc w:val="both"/>
              <w:rPr>
                <w:color w:val="0D0D0D"/>
                <w:sz w:val="20"/>
                <w:szCs w:val="20"/>
              </w:rPr>
            </w:pPr>
            <w:r>
              <w:rPr>
                <w:color w:val="0D0D0D"/>
                <w:sz w:val="20"/>
                <w:szCs w:val="20"/>
              </w:rPr>
              <w:t>Провести анализ государственного учреждения на основе представленных показателей эффективности финансово-хозяйственной деятельности (отчетность учреждения)</w:t>
            </w:r>
          </w:p>
          <w:tbl>
            <w:tblPr>
              <w:tblW w:w="7322" w:type="dxa"/>
              <w:tblLayout w:type="fixed"/>
              <w:tblLook w:val="04A0" w:firstRow="1" w:lastRow="0" w:firstColumn="1" w:lastColumn="0" w:noHBand="0" w:noVBand="1"/>
            </w:tblPr>
            <w:tblGrid>
              <w:gridCol w:w="3809"/>
              <w:gridCol w:w="541"/>
              <w:gridCol w:w="539"/>
              <w:gridCol w:w="405"/>
              <w:gridCol w:w="407"/>
              <w:gridCol w:w="405"/>
              <w:gridCol w:w="519"/>
              <w:gridCol w:w="697"/>
            </w:tblGrid>
            <w:tr w:rsidR="00CA2F6E" w:rsidTr="00CA2F6E">
              <w:trPr>
                <w:trHeight w:val="156"/>
              </w:trPr>
              <w:tc>
                <w:tcPr>
                  <w:tcW w:w="7321" w:type="dxa"/>
                  <w:gridSpan w:val="8"/>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textAlignment w:val="center"/>
                    <w:rPr>
                      <w:color w:val="0D0D0D"/>
                      <w:sz w:val="16"/>
                      <w:szCs w:val="16"/>
                    </w:rPr>
                  </w:pPr>
                  <w:r>
                    <w:rPr>
                      <w:color w:val="0D0D0D"/>
                      <w:sz w:val="16"/>
                      <w:szCs w:val="16"/>
                    </w:rPr>
                    <w:t xml:space="preserve">Оценка эффективности деятельности бюджетного учреждения по выполнению государственного </w:t>
                  </w:r>
                  <w:r>
                    <w:rPr>
                      <w:color w:val="0D0D0D"/>
                      <w:sz w:val="16"/>
                      <w:szCs w:val="16"/>
                    </w:rPr>
                    <w:lastRenderedPageBreak/>
                    <w:t>задания</w:t>
                  </w:r>
                </w:p>
              </w:tc>
            </w:tr>
            <w:tr w:rsidR="00CA2F6E" w:rsidTr="00CA2F6E">
              <w:trPr>
                <w:trHeight w:val="77"/>
              </w:trPr>
              <w:tc>
                <w:tcPr>
                  <w:tcW w:w="3808"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lastRenderedPageBreak/>
                    <w:t>Показатель результата деятельности учреждения по исполнению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201</w:t>
                  </w:r>
                </w:p>
              </w:tc>
              <w:tc>
                <w:tcPr>
                  <w:tcW w:w="53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r>
            <w:tr w:rsidR="00CA2F6E" w:rsidTr="00CA2F6E">
              <w:trPr>
                <w:trHeight w:val="77"/>
              </w:trPr>
              <w:tc>
                <w:tcPr>
                  <w:tcW w:w="3808"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t>Показатель качества формирования себестоимости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202</w:t>
                  </w:r>
                </w:p>
              </w:tc>
              <w:tc>
                <w:tcPr>
                  <w:tcW w:w="53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r>
            <w:tr w:rsidR="00CA2F6E" w:rsidTr="00CA2F6E">
              <w:trPr>
                <w:trHeight w:val="304"/>
              </w:trPr>
              <w:tc>
                <w:tcPr>
                  <w:tcW w:w="3808"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t>Эффективность исполнения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203</w:t>
                  </w:r>
                </w:p>
              </w:tc>
              <w:tc>
                <w:tcPr>
                  <w:tcW w:w="53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r>
            <w:tr w:rsidR="00CA2F6E" w:rsidTr="00CA2F6E">
              <w:trPr>
                <w:trHeight w:val="253"/>
              </w:trPr>
              <w:tc>
                <w:tcPr>
                  <w:tcW w:w="3808"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t>Оценка качества оказания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204</w:t>
                  </w:r>
                </w:p>
              </w:tc>
              <w:tc>
                <w:tcPr>
                  <w:tcW w:w="53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r>
          </w:tbl>
          <w:p w:rsidR="00CA2F6E" w:rsidRDefault="00CA2F6E" w:rsidP="00CA2F6E">
            <w:pPr>
              <w:widowControl w:val="0"/>
              <w:jc w:val="both"/>
              <w:rPr>
                <w:color w:val="0D0D0D"/>
                <w:sz w:val="20"/>
                <w:szCs w:val="20"/>
              </w:rPr>
            </w:pPr>
          </w:p>
        </w:tc>
      </w:tr>
      <w:tr w:rsidR="00CA2F6E" w:rsidTr="00CA2F6E">
        <w:trPr>
          <w:trHeight w:val="20"/>
        </w:trPr>
        <w:tc>
          <w:tcPr>
            <w:tcW w:w="1985" w:type="dxa"/>
            <w:vMerge/>
          </w:tcPr>
          <w:p w:rsidR="00CA2F6E" w:rsidRDefault="00CA2F6E" w:rsidP="00CA2F6E">
            <w:pPr>
              <w:widowControl w:val="0"/>
              <w:jc w:val="both"/>
              <w:rPr>
                <w:color w:val="000000" w:themeColor="text1"/>
                <w:sz w:val="20"/>
                <w:szCs w:val="20"/>
              </w:rPr>
            </w:pPr>
          </w:p>
        </w:tc>
        <w:tc>
          <w:tcPr>
            <w:tcW w:w="2125" w:type="dxa"/>
          </w:tcPr>
          <w:p w:rsidR="00CA2F6E" w:rsidRDefault="00CA2F6E" w:rsidP="00CA2F6E">
            <w:pPr>
              <w:tabs>
                <w:tab w:val="left" w:pos="0"/>
              </w:tabs>
              <w:contextualSpacing/>
              <w:jc w:val="both"/>
              <w:rPr>
                <w:sz w:val="20"/>
                <w:szCs w:val="20"/>
              </w:rPr>
            </w:pPr>
            <w:r>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59" w:type="dxa"/>
          </w:tcPr>
          <w:p w:rsidR="00CA2F6E" w:rsidRDefault="00CA2F6E" w:rsidP="00CA2F6E">
            <w:pPr>
              <w:widowControl w:val="0"/>
              <w:jc w:val="both"/>
              <w:rPr>
                <w:sz w:val="20"/>
                <w:szCs w:val="20"/>
              </w:rPr>
            </w:pPr>
            <w:r>
              <w:rPr>
                <w:b/>
                <w:bCs/>
                <w:sz w:val="20"/>
                <w:szCs w:val="20"/>
              </w:rPr>
              <w:t>Знать</w:t>
            </w:r>
            <w:r>
              <w:rPr>
                <w:sz w:val="20"/>
                <w:szCs w:val="20"/>
              </w:rPr>
              <w:t xml:space="preserve">: результаты исследования математических моделей для анализа </w:t>
            </w:r>
            <w:r>
              <w:rPr>
                <w:color w:val="0D0D0D"/>
                <w:sz w:val="20"/>
                <w:szCs w:val="20"/>
              </w:rPr>
              <w:t>фактов хозяйственной жизни организаций государственного сектора</w:t>
            </w:r>
          </w:p>
          <w:p w:rsidR="00CA2F6E" w:rsidRDefault="00CA2F6E" w:rsidP="00CA2F6E">
            <w:pPr>
              <w:widowControl w:val="0"/>
              <w:jc w:val="both"/>
              <w:rPr>
                <w:b/>
                <w:sz w:val="20"/>
                <w:szCs w:val="20"/>
              </w:rPr>
            </w:pPr>
            <w:r>
              <w:rPr>
                <w:b/>
                <w:bCs/>
                <w:sz w:val="20"/>
                <w:szCs w:val="20"/>
              </w:rPr>
              <w:t>Уметь:</w:t>
            </w:r>
            <w:r>
              <w:rPr>
                <w:sz w:val="20"/>
                <w:szCs w:val="20"/>
              </w:rPr>
              <w:t xml:space="preserve"> анализировать результаты исследования математических моделей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c>
          <w:tcPr>
            <w:tcW w:w="7369" w:type="dxa"/>
          </w:tcPr>
          <w:p w:rsidR="00CA2F6E" w:rsidRDefault="00CA2F6E" w:rsidP="00CA2F6E">
            <w:pPr>
              <w:jc w:val="center"/>
              <w:rPr>
                <w:color w:val="0D0D0D"/>
                <w:sz w:val="20"/>
                <w:szCs w:val="20"/>
              </w:rPr>
            </w:pPr>
            <w:r>
              <w:rPr>
                <w:color w:val="0D0D0D"/>
                <w:sz w:val="20"/>
                <w:szCs w:val="20"/>
              </w:rPr>
              <w:t xml:space="preserve">Задача </w:t>
            </w:r>
          </w:p>
          <w:tbl>
            <w:tblPr>
              <w:tblW w:w="7338" w:type="dxa"/>
              <w:tblLayout w:type="fixed"/>
              <w:tblLook w:val="04A0" w:firstRow="1" w:lastRow="0" w:firstColumn="1" w:lastColumn="0" w:noHBand="0" w:noVBand="1"/>
            </w:tblPr>
            <w:tblGrid>
              <w:gridCol w:w="3920"/>
              <w:gridCol w:w="528"/>
              <w:gridCol w:w="479"/>
              <w:gridCol w:w="435"/>
              <w:gridCol w:w="541"/>
              <w:gridCol w:w="435"/>
              <w:gridCol w:w="329"/>
              <w:gridCol w:w="435"/>
              <w:gridCol w:w="236"/>
            </w:tblGrid>
            <w:tr w:rsidR="00CA2F6E" w:rsidTr="00CA2F6E">
              <w:trPr>
                <w:trHeight w:val="154"/>
              </w:trPr>
              <w:tc>
                <w:tcPr>
                  <w:tcW w:w="7337" w:type="dxa"/>
                  <w:gridSpan w:val="9"/>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textAlignment w:val="center"/>
                    <w:rPr>
                      <w:color w:val="0D0D0D"/>
                      <w:sz w:val="16"/>
                      <w:szCs w:val="16"/>
                    </w:rPr>
                  </w:pPr>
                  <w:r>
                    <w:rPr>
                      <w:color w:val="0D0D0D"/>
                      <w:sz w:val="16"/>
                      <w:szCs w:val="16"/>
                    </w:rPr>
                    <w:t>Оценка эффективности деятельности бюджетного учреждения по выполнению государственного задания</w:t>
                  </w:r>
                </w:p>
              </w:tc>
            </w:tr>
            <w:tr w:rsidR="00CA2F6E" w:rsidTr="00CA2F6E">
              <w:trPr>
                <w:trHeight w:val="477"/>
              </w:trPr>
              <w:tc>
                <w:tcPr>
                  <w:tcW w:w="407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t>Показатель результата деятельности учреждения по исполнению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201</w:t>
                  </w:r>
                </w:p>
              </w:tc>
              <w:tc>
                <w:tcPr>
                  <w:tcW w:w="490"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8" w:type="dxa"/>
                </w:tcPr>
                <w:p w:rsidR="00CA2F6E" w:rsidRDefault="00CA2F6E" w:rsidP="00CA2F6E">
                  <w:pPr>
                    <w:widowControl w:val="0"/>
                  </w:pPr>
                </w:p>
              </w:tc>
            </w:tr>
            <w:tr w:rsidR="00CA2F6E" w:rsidTr="00CA2F6E">
              <w:trPr>
                <w:trHeight w:val="76"/>
              </w:trPr>
              <w:tc>
                <w:tcPr>
                  <w:tcW w:w="407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t>Показатель качества формирования себестоимости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202</w:t>
                  </w:r>
                </w:p>
              </w:tc>
              <w:tc>
                <w:tcPr>
                  <w:tcW w:w="490"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8" w:type="dxa"/>
                </w:tcPr>
                <w:p w:rsidR="00CA2F6E" w:rsidRDefault="00CA2F6E" w:rsidP="00CA2F6E">
                  <w:pPr>
                    <w:widowControl w:val="0"/>
                  </w:pPr>
                </w:p>
              </w:tc>
            </w:tr>
            <w:tr w:rsidR="00CA2F6E" w:rsidTr="00CA2F6E">
              <w:trPr>
                <w:trHeight w:val="300"/>
              </w:trPr>
              <w:tc>
                <w:tcPr>
                  <w:tcW w:w="407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t>Эффективность исполнения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203</w:t>
                  </w:r>
                </w:p>
              </w:tc>
              <w:tc>
                <w:tcPr>
                  <w:tcW w:w="490"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8" w:type="dxa"/>
                </w:tcPr>
                <w:p w:rsidR="00CA2F6E" w:rsidRDefault="00CA2F6E" w:rsidP="00CA2F6E">
                  <w:pPr>
                    <w:widowControl w:val="0"/>
                  </w:pPr>
                </w:p>
              </w:tc>
            </w:tr>
            <w:tr w:rsidR="00CA2F6E" w:rsidTr="00CA2F6E">
              <w:trPr>
                <w:trHeight w:val="249"/>
              </w:trPr>
              <w:tc>
                <w:tcPr>
                  <w:tcW w:w="4079"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both"/>
                    <w:rPr>
                      <w:color w:val="0D0D0D"/>
                      <w:sz w:val="16"/>
                      <w:szCs w:val="16"/>
                    </w:rPr>
                  </w:pPr>
                  <w:r>
                    <w:rPr>
                      <w:color w:val="0D0D0D"/>
                      <w:sz w:val="16"/>
                      <w:szCs w:val="16"/>
                    </w:rPr>
                    <w:t>Оценка качества оказания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204</w:t>
                  </w:r>
                </w:p>
              </w:tc>
              <w:tc>
                <w:tcPr>
                  <w:tcW w:w="490" w:type="dxa"/>
                  <w:tcBorders>
                    <w:top w:val="single" w:sz="4" w:space="0" w:color="000000"/>
                    <w:left w:val="single" w:sz="4" w:space="0" w:color="000000"/>
                    <w:bottom w:val="single" w:sz="4" w:space="0" w:color="000000"/>
                    <w:right w:val="single" w:sz="4" w:space="0" w:color="000000"/>
                  </w:tcBorders>
                </w:tcPr>
                <w:p w:rsidR="00CA2F6E" w:rsidRDefault="00CA2F6E" w:rsidP="00CA2F6E">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A2F6E" w:rsidRDefault="00CA2F6E" w:rsidP="00CA2F6E">
                  <w:pPr>
                    <w:widowControl w:val="0"/>
                    <w:rPr>
                      <w:color w:val="0D0D0D"/>
                      <w:sz w:val="16"/>
                      <w:szCs w:val="16"/>
                    </w:rPr>
                  </w:pPr>
                  <w:r>
                    <w:rPr>
                      <w:color w:val="0D0D0D"/>
                      <w:sz w:val="16"/>
                      <w:szCs w:val="16"/>
                    </w:rPr>
                    <w:t> </w:t>
                  </w:r>
                </w:p>
              </w:tc>
              <w:tc>
                <w:tcPr>
                  <w:tcW w:w="8" w:type="dxa"/>
                </w:tcPr>
                <w:p w:rsidR="00CA2F6E" w:rsidRDefault="00CA2F6E" w:rsidP="00CA2F6E">
                  <w:pPr>
                    <w:widowControl w:val="0"/>
                  </w:pPr>
                </w:p>
              </w:tc>
            </w:tr>
          </w:tbl>
          <w:p w:rsidR="00CA2F6E" w:rsidRDefault="00CA2F6E" w:rsidP="00CA2F6E">
            <w:pPr>
              <w:widowControl w:val="0"/>
              <w:jc w:val="both"/>
              <w:rPr>
                <w:color w:val="0D0D0D"/>
                <w:sz w:val="20"/>
                <w:szCs w:val="20"/>
              </w:rPr>
            </w:pPr>
            <w:r>
              <w:rPr>
                <w:color w:val="0D0D0D"/>
                <w:sz w:val="20"/>
                <w:szCs w:val="20"/>
              </w:rPr>
              <w:t xml:space="preserve">На основании анализа государственного учреждения на основе представленных показателей эффективности финансово-хозяйственной деятельности (отчетность учреждения) составить план проверки по результатам анализа финансово-хозяйственной деятельности экономического субъекта. </w:t>
            </w:r>
          </w:p>
        </w:tc>
      </w:tr>
      <w:tr w:rsidR="00CA2F6E" w:rsidTr="00CA2F6E">
        <w:trPr>
          <w:trHeight w:val="20"/>
        </w:trPr>
        <w:tc>
          <w:tcPr>
            <w:tcW w:w="14738" w:type="dxa"/>
            <w:gridSpan w:val="4"/>
          </w:tcPr>
          <w:p w:rsidR="00CA2F6E" w:rsidRPr="00C047C4" w:rsidRDefault="00C047C4" w:rsidP="00C047C4">
            <w:pPr>
              <w:pStyle w:val="aff8"/>
              <w:widowControl w:val="0"/>
              <w:tabs>
                <w:tab w:val="clear" w:pos="756"/>
              </w:tabs>
              <w:spacing w:after="120" w:line="240" w:lineRule="auto"/>
              <w:ind w:left="0" w:firstLine="0"/>
              <w:jc w:val="center"/>
              <w:rPr>
                <w:b/>
                <w:bCs/>
              </w:rPr>
            </w:pPr>
            <w:r>
              <w:rPr>
                <w:b/>
                <w:bCs/>
              </w:rPr>
              <w:t>Государственный финансовый контроль, с 2022</w:t>
            </w:r>
          </w:p>
        </w:tc>
      </w:tr>
      <w:tr w:rsidR="00C047C4" w:rsidTr="00CA2F6E">
        <w:trPr>
          <w:trHeight w:val="20"/>
        </w:trPr>
        <w:tc>
          <w:tcPr>
            <w:tcW w:w="1985" w:type="dxa"/>
            <w:vMerge w:val="restart"/>
          </w:tcPr>
          <w:p w:rsidR="00C047C4" w:rsidRDefault="00C047C4" w:rsidP="00C047C4">
            <w:pPr>
              <w:widowControl w:val="0"/>
              <w:jc w:val="both"/>
              <w:rPr>
                <w:color w:val="000000"/>
                <w:sz w:val="20"/>
                <w:szCs w:val="20"/>
              </w:rPr>
            </w:pPr>
            <w:r>
              <w:rPr>
                <w:color w:val="0D0D0D" w:themeColor="text1" w:themeTint="F2"/>
                <w:sz w:val="20"/>
                <w:szCs w:val="20"/>
              </w:rPr>
              <w:t>ПКП-1</w:t>
            </w:r>
            <w:r>
              <w:rPr>
                <w:color w:val="0D0D0D"/>
                <w:sz w:val="20"/>
                <w:szCs w:val="20"/>
              </w:rPr>
              <w:t xml:space="preserve"> Способность собирать и обобщать информацию, необходимую для проведения государственного финансового контроля (аудита)</w:t>
            </w:r>
          </w:p>
        </w:tc>
        <w:tc>
          <w:tcPr>
            <w:tcW w:w="2125" w:type="dxa"/>
          </w:tcPr>
          <w:p w:rsidR="00C047C4" w:rsidRDefault="00C047C4" w:rsidP="00C047C4">
            <w:pPr>
              <w:widowControl w:val="0"/>
              <w:tabs>
                <w:tab w:val="left" w:pos="0"/>
              </w:tabs>
              <w:jc w:val="both"/>
              <w:rPr>
                <w:color w:val="000000"/>
                <w:sz w:val="20"/>
                <w:szCs w:val="20"/>
              </w:rPr>
            </w:pPr>
            <w:r>
              <w:rPr>
                <w:rStyle w:val="-"/>
                <w:color w:val="0D0D0D"/>
                <w:sz w:val="20"/>
                <w:szCs w:val="20"/>
                <w:u w:val="none"/>
              </w:rPr>
              <w:t>1.Демонстрирует знания нормативно-правовых актов, регулирующих организацию государственного финансового контроля (аудита)</w:t>
            </w:r>
          </w:p>
        </w:tc>
        <w:tc>
          <w:tcPr>
            <w:tcW w:w="3259" w:type="dxa"/>
          </w:tcPr>
          <w:p w:rsidR="00C047C4" w:rsidRDefault="00C047C4" w:rsidP="00C047C4">
            <w:pPr>
              <w:pStyle w:val="Default"/>
              <w:jc w:val="both"/>
              <w:rPr>
                <w:rFonts w:ascii="Times New Roman" w:hAnsi="Times New Roman" w:cs="Times New Roman"/>
                <w:bCs/>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основы нормативно-правового регулирования организации бухгалтерского (бюджетного) учета как предметной области государственного финансового контроля</w:t>
            </w:r>
          </w:p>
          <w:p w:rsidR="00C047C4" w:rsidRDefault="00C047C4" w:rsidP="00C047C4">
            <w:pPr>
              <w:pStyle w:val="aff7"/>
              <w:widowControl w:val="0"/>
              <w:jc w:val="both"/>
              <w:rPr>
                <w:color w:val="000000"/>
                <w:sz w:val="20"/>
                <w:szCs w:val="20"/>
              </w:rPr>
            </w:pPr>
            <w:r>
              <w:rPr>
                <w:b/>
                <w:sz w:val="20"/>
                <w:szCs w:val="20"/>
              </w:rPr>
              <w:t xml:space="preserve">Уметь: </w:t>
            </w:r>
            <w:r>
              <w:rPr>
                <w:bCs/>
                <w:sz w:val="20"/>
                <w:szCs w:val="20"/>
              </w:rPr>
              <w:t>применять нормативное правовое регулирование организации бухгалтерского (бюджетного) учета при проведении государственного финансового контроля</w:t>
            </w:r>
          </w:p>
        </w:tc>
        <w:tc>
          <w:tcPr>
            <w:tcW w:w="7369" w:type="dxa"/>
          </w:tcPr>
          <w:p w:rsidR="00C047C4" w:rsidRDefault="00C047C4" w:rsidP="00C047C4">
            <w:pPr>
              <w:jc w:val="center"/>
              <w:rPr>
                <w:bCs/>
                <w:sz w:val="20"/>
                <w:szCs w:val="20"/>
              </w:rPr>
            </w:pPr>
            <w:r>
              <w:rPr>
                <w:bCs/>
                <w:sz w:val="20"/>
                <w:szCs w:val="20"/>
              </w:rPr>
              <w:t>Задача 1</w:t>
            </w:r>
          </w:p>
          <w:p w:rsidR="00C047C4" w:rsidRDefault="00C047C4" w:rsidP="00C047C4">
            <w:pPr>
              <w:shd w:val="clear" w:color="auto" w:fill="FFFFFF"/>
              <w:jc w:val="both"/>
              <w:rPr>
                <w:bCs/>
                <w:sz w:val="20"/>
                <w:szCs w:val="20"/>
              </w:rPr>
            </w:pPr>
            <w:r>
              <w:rPr>
                <w:bCs/>
                <w:sz w:val="20"/>
                <w:szCs w:val="20"/>
              </w:rPr>
              <w:t xml:space="preserve">В отчетном периоде (в сентябре 2021 года) бюджетное учреждение обнаружило ошибку, допущенную в 2020 году: расходы на текущий ремонт здания в сумме 1 000 000 руб. (КВФО 4) ошибочно отнесены на увеличение стоимости здания (особо ценное имущество) и оформлены следующими бухгалтерскими записями (в 2020 году): </w:t>
            </w:r>
          </w:p>
          <w:p w:rsidR="00C047C4" w:rsidRDefault="00C047C4" w:rsidP="00C047C4">
            <w:pPr>
              <w:shd w:val="clear" w:color="auto" w:fill="FFFFFF"/>
              <w:jc w:val="both"/>
              <w:rPr>
                <w:bCs/>
                <w:sz w:val="20"/>
                <w:szCs w:val="20"/>
              </w:rPr>
            </w:pPr>
            <w:r>
              <w:rPr>
                <w:bCs/>
                <w:sz w:val="20"/>
                <w:szCs w:val="20"/>
              </w:rPr>
              <w:t xml:space="preserve">Дебет 4 106 11 310 / Кредит 4 302 25 731 – 1 000 000 руб.; </w:t>
            </w:r>
          </w:p>
          <w:p w:rsidR="00C047C4" w:rsidRDefault="00C047C4" w:rsidP="00C047C4">
            <w:pPr>
              <w:shd w:val="clear" w:color="auto" w:fill="FFFFFF"/>
              <w:jc w:val="both"/>
              <w:rPr>
                <w:bCs/>
                <w:sz w:val="20"/>
                <w:szCs w:val="20"/>
              </w:rPr>
            </w:pPr>
            <w:r>
              <w:rPr>
                <w:bCs/>
                <w:sz w:val="20"/>
                <w:szCs w:val="20"/>
              </w:rPr>
              <w:t>Дебет 4 101 12 310 / Кредит 4 106 11 310 – 1 000 000 руб.</w:t>
            </w:r>
          </w:p>
          <w:p w:rsidR="00C047C4" w:rsidRDefault="00C047C4" w:rsidP="00C047C4">
            <w:pPr>
              <w:shd w:val="clear" w:color="auto" w:fill="FFFFFF"/>
              <w:jc w:val="both"/>
              <w:rPr>
                <w:bCs/>
                <w:sz w:val="20"/>
                <w:szCs w:val="20"/>
              </w:rPr>
            </w:pPr>
            <w:r>
              <w:rPr>
                <w:bCs/>
                <w:sz w:val="20"/>
                <w:szCs w:val="20"/>
              </w:rPr>
              <w:t xml:space="preserve">За 2018 год начисленная сумма амортизации отражена так: </w:t>
            </w:r>
          </w:p>
          <w:p w:rsidR="00C047C4" w:rsidRDefault="00C047C4" w:rsidP="00C047C4">
            <w:pPr>
              <w:shd w:val="clear" w:color="auto" w:fill="FFFFFF"/>
              <w:jc w:val="both"/>
              <w:rPr>
                <w:bCs/>
                <w:sz w:val="20"/>
                <w:szCs w:val="20"/>
              </w:rPr>
            </w:pPr>
            <w:r>
              <w:rPr>
                <w:bCs/>
                <w:sz w:val="20"/>
                <w:szCs w:val="20"/>
              </w:rPr>
              <w:t>Дебет 4 401 20 271 / Кредит 4 104 12 411 – 2 000 руб.</w:t>
            </w:r>
          </w:p>
          <w:p w:rsidR="00C047C4" w:rsidRDefault="00C047C4" w:rsidP="00C047C4">
            <w:pPr>
              <w:pStyle w:val="1"/>
              <w:shd w:val="clear" w:color="auto" w:fill="FFFFFF"/>
              <w:spacing w:before="0"/>
              <w:jc w:val="both"/>
              <w:outlineLvl w:val="0"/>
              <w:rPr>
                <w:rFonts w:ascii="Times New Roman" w:eastAsia="Times New Roman" w:hAnsi="Times New Roman" w:cs="Times New Roman"/>
                <w:bCs/>
                <w:color w:val="auto"/>
                <w:sz w:val="20"/>
                <w:szCs w:val="20"/>
              </w:rPr>
            </w:pPr>
            <w:r>
              <w:rPr>
                <w:rFonts w:ascii="Times New Roman" w:eastAsia="Times New Roman" w:hAnsi="Times New Roman" w:cs="Times New Roman"/>
                <w:bCs/>
                <w:color w:val="auto"/>
                <w:sz w:val="20"/>
                <w:szCs w:val="20"/>
              </w:rPr>
              <w:t>В бухгалтерском учете (по дате обнаружения ошибки прошлых лет (сентябрь 2021 года)) отразить исправительные корреспонденции по СГС «Учетная политика, оценочные значения и ошибки».</w:t>
            </w:r>
          </w:p>
          <w:p w:rsidR="00C047C4" w:rsidRDefault="00C047C4" w:rsidP="00C047C4">
            <w:pPr>
              <w:shd w:val="clear" w:color="auto" w:fill="FFFFFF"/>
              <w:tabs>
                <w:tab w:val="left" w:pos="437"/>
              </w:tabs>
              <w:jc w:val="center"/>
              <w:rPr>
                <w:bCs/>
                <w:sz w:val="20"/>
                <w:szCs w:val="20"/>
              </w:rPr>
            </w:pPr>
            <w:r>
              <w:rPr>
                <w:bCs/>
                <w:sz w:val="20"/>
                <w:szCs w:val="20"/>
              </w:rPr>
              <w:t>Задача 2</w:t>
            </w:r>
          </w:p>
          <w:p w:rsidR="00C047C4" w:rsidRDefault="00C047C4" w:rsidP="00C047C4">
            <w:pPr>
              <w:jc w:val="both"/>
              <w:rPr>
                <w:bCs/>
                <w:sz w:val="20"/>
                <w:szCs w:val="20"/>
              </w:rPr>
            </w:pPr>
            <w:r>
              <w:rPr>
                <w:bCs/>
                <w:sz w:val="20"/>
                <w:szCs w:val="20"/>
              </w:rPr>
              <w:lastRenderedPageBreak/>
              <w:t>Бухгалтером автономного учреждения 06.08.2022 принят к учету авансовый отчет, в котором отражены расходы на приобретение офисного стула стоимостью 5 500 руб. по статье 340 КОСГУ, произведенные за счет приносящей доход деятельности. При проведении внутреннего финансового контроля (20.11.2022) было выявлено, что такие расходы нужно было учесть по статье 310 КОСГУ в соответствии с учетной политикой учреждения. Поскольку ошибка была допущена и выявлена в разных отчетных периодах (отчетность за девять месяцев уже сдана), необходимо сделать корректирующие записи на дату обнаружения ошибки. При этом исправительные записи внесены в авансовый отчет и журнал операций по расчетам с подотчетными лицами с указанием даты обнаружения ошибки. Исправления в электронный регистр бухгалтерского учета внесены лицом, ответственным за ведение регистра, на основании бухгалтерской справки. Таким образом, исправительные записи нужно сделать в отношении операций по выдаче денежных средств под отчет, принятию обязательств (денежных обязательств), принятию к учету офисного стула и выдаче его в эксплуатацию по СГС «Учетная политика, оценочные значения и ошибки».</w:t>
            </w:r>
          </w:p>
        </w:tc>
      </w:tr>
      <w:tr w:rsidR="00C047C4" w:rsidTr="00CA2F6E">
        <w:trPr>
          <w:trHeight w:val="20"/>
        </w:trPr>
        <w:tc>
          <w:tcPr>
            <w:tcW w:w="1985" w:type="dxa"/>
            <w:vMerge/>
          </w:tcPr>
          <w:p w:rsidR="00C047C4" w:rsidRDefault="00C047C4" w:rsidP="00C047C4">
            <w:pPr>
              <w:widowControl w:val="0"/>
              <w:jc w:val="both"/>
              <w:rPr>
                <w:color w:val="0D0D0D"/>
                <w:sz w:val="20"/>
                <w:szCs w:val="20"/>
              </w:rPr>
            </w:pPr>
          </w:p>
        </w:tc>
        <w:tc>
          <w:tcPr>
            <w:tcW w:w="2125" w:type="dxa"/>
          </w:tcPr>
          <w:p w:rsidR="00C047C4" w:rsidRDefault="00C047C4" w:rsidP="00C047C4">
            <w:pPr>
              <w:pStyle w:val="affd"/>
              <w:tabs>
                <w:tab w:val="left" w:pos="0"/>
              </w:tabs>
              <w:ind w:left="0"/>
              <w:contextualSpacing/>
              <w:jc w:val="both"/>
              <w:rPr>
                <w:color w:val="0D0D0D"/>
                <w:sz w:val="20"/>
                <w:szCs w:val="20"/>
              </w:rPr>
            </w:pPr>
            <w:r>
              <w:rPr>
                <w:rStyle w:val="-"/>
                <w:color w:val="0D0D0D"/>
                <w:sz w:val="20"/>
                <w:szCs w:val="20"/>
                <w:u w:val="none"/>
              </w:rPr>
              <w:t>2.Собирает, обобщает и анализирует данные для проведения контрольных и экспертно-аналитических мероприятий</w:t>
            </w:r>
          </w:p>
        </w:tc>
        <w:tc>
          <w:tcPr>
            <w:tcW w:w="3259" w:type="dxa"/>
          </w:tcPr>
          <w:p w:rsidR="00C047C4" w:rsidRDefault="00C047C4" w:rsidP="00C047C4">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Pr>
                <w:rFonts w:ascii="Times New Roman" w:hAnsi="Times New Roman" w:cs="Times New Roman"/>
                <w:bCs/>
                <w:color w:val="auto"/>
                <w:sz w:val="20"/>
                <w:szCs w:val="20"/>
              </w:rPr>
              <w:t>процедуры сбора, обобщения и анализа фактов хозяйственной жизни для проведения контрольных и экспертно-аналитических мероприятий</w:t>
            </w:r>
          </w:p>
          <w:p w:rsidR="00C047C4" w:rsidRDefault="00C047C4" w:rsidP="00C047C4">
            <w:pPr>
              <w:pStyle w:val="aff7"/>
              <w:widowControl w:val="0"/>
              <w:jc w:val="both"/>
              <w:rPr>
                <w:color w:val="000000"/>
                <w:sz w:val="20"/>
                <w:szCs w:val="20"/>
              </w:rPr>
            </w:pPr>
            <w:r>
              <w:rPr>
                <w:b/>
                <w:sz w:val="20"/>
                <w:szCs w:val="20"/>
              </w:rPr>
              <w:t xml:space="preserve">Уметь: </w:t>
            </w:r>
            <w:r>
              <w:rPr>
                <w:bCs/>
                <w:sz w:val="20"/>
                <w:szCs w:val="20"/>
              </w:rPr>
              <w:t>собирать, обобщать и анализировать факты хозяйственной жизни для проведения контрольных и экспертно-аналитических мероприятий</w:t>
            </w:r>
          </w:p>
        </w:tc>
        <w:tc>
          <w:tcPr>
            <w:tcW w:w="7369" w:type="dxa"/>
          </w:tcPr>
          <w:p w:rsidR="00C047C4" w:rsidRDefault="00C047C4" w:rsidP="00C047C4">
            <w:pPr>
              <w:pStyle w:val="afff2"/>
              <w:ind w:left="0" w:firstLine="0"/>
              <w:jc w:val="center"/>
              <w:rPr>
                <w:bCs/>
                <w:sz w:val="20"/>
              </w:rPr>
            </w:pPr>
            <w:r>
              <w:rPr>
                <w:bCs/>
                <w:sz w:val="20"/>
              </w:rPr>
              <w:t xml:space="preserve">Задача </w:t>
            </w:r>
          </w:p>
          <w:p w:rsidR="00C047C4" w:rsidRDefault="00C047C4" w:rsidP="00C047C4">
            <w:pPr>
              <w:jc w:val="both"/>
              <w:rPr>
                <w:bCs/>
                <w:sz w:val="20"/>
                <w:szCs w:val="20"/>
              </w:rPr>
            </w:pPr>
            <w:r>
              <w:rPr>
                <w:bCs/>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p>
          <w:p w:rsidR="00C047C4" w:rsidRDefault="00C047C4" w:rsidP="00C047C4">
            <w:pPr>
              <w:jc w:val="center"/>
              <w:rPr>
                <w:bCs/>
                <w:sz w:val="20"/>
                <w:szCs w:val="20"/>
              </w:rPr>
            </w:pPr>
            <w:r>
              <w:rPr>
                <w:bCs/>
                <w:sz w:val="20"/>
                <w:szCs w:val="20"/>
              </w:rPr>
              <w:t xml:space="preserve">Задача </w:t>
            </w:r>
          </w:p>
          <w:p w:rsidR="00C047C4" w:rsidRDefault="00C047C4" w:rsidP="00C047C4">
            <w:pPr>
              <w:jc w:val="both"/>
              <w:rPr>
                <w:bCs/>
                <w:sz w:val="20"/>
                <w:szCs w:val="20"/>
              </w:rPr>
            </w:pPr>
            <w:r>
              <w:rPr>
                <w:bCs/>
                <w:sz w:val="20"/>
                <w:szCs w:val="20"/>
              </w:rPr>
              <w:t>Бюджетным учреждением заключен договор на изготовление продукции на сумму 250 000,00 р., сумма оплаты поступила на лицевой счет учреждения, открытый в органе казначейства. Для выполнения работ были приобретены:</w:t>
            </w:r>
          </w:p>
          <w:p w:rsidR="00C047C4" w:rsidRDefault="00C047C4" w:rsidP="00C047C4">
            <w:pPr>
              <w:jc w:val="both"/>
              <w:rPr>
                <w:bCs/>
                <w:sz w:val="20"/>
                <w:szCs w:val="20"/>
              </w:rPr>
            </w:pPr>
            <w:r>
              <w:rPr>
                <w:bCs/>
                <w:sz w:val="20"/>
                <w:szCs w:val="20"/>
              </w:rPr>
              <w:t>по безналичному расчету: производственный и хозяйственный инвентарь на сумму 15 458,00 р.; строительные материалы – на сумму 23 600,00 р.;</w:t>
            </w:r>
          </w:p>
          <w:p w:rsidR="00C047C4" w:rsidRDefault="00C047C4" w:rsidP="00C047C4">
            <w:pPr>
              <w:jc w:val="both"/>
              <w:rPr>
                <w:bCs/>
                <w:sz w:val="20"/>
                <w:szCs w:val="20"/>
              </w:rPr>
            </w:pPr>
            <w:r>
              <w:rPr>
                <w:bCs/>
                <w:sz w:val="20"/>
                <w:szCs w:val="20"/>
              </w:rPr>
              <w:t>за наличный расчет: оплачены услуги по доставке строительных материалов в сумме 3 200,00 р.; оплачена услуга посредника в сумме 2 500,00 р.;</w:t>
            </w:r>
          </w:p>
          <w:p w:rsidR="00C047C4" w:rsidRDefault="00C047C4" w:rsidP="00C047C4">
            <w:pPr>
              <w:jc w:val="both"/>
              <w:rPr>
                <w:bCs/>
                <w:sz w:val="20"/>
                <w:szCs w:val="20"/>
              </w:rPr>
            </w:pPr>
            <w:r>
              <w:rPr>
                <w:bCs/>
                <w:sz w:val="20"/>
                <w:szCs w:val="20"/>
              </w:rPr>
              <w:t xml:space="preserve">Произведены расчеты с поставщиками и подрядчиками, с бюджетом. Определить систему бухгалтерских записей и документальное обеспечение. </w:t>
            </w:r>
          </w:p>
        </w:tc>
      </w:tr>
      <w:tr w:rsidR="00C047C4" w:rsidTr="00CA2F6E">
        <w:trPr>
          <w:trHeight w:val="20"/>
        </w:trPr>
        <w:tc>
          <w:tcPr>
            <w:tcW w:w="1985" w:type="dxa"/>
            <w:vMerge/>
          </w:tcPr>
          <w:p w:rsidR="00C047C4" w:rsidRDefault="00C047C4" w:rsidP="00C047C4">
            <w:pPr>
              <w:widowControl w:val="0"/>
              <w:jc w:val="both"/>
              <w:rPr>
                <w:color w:val="000000" w:themeColor="text1"/>
                <w:sz w:val="20"/>
                <w:szCs w:val="20"/>
              </w:rPr>
            </w:pPr>
          </w:p>
        </w:tc>
        <w:tc>
          <w:tcPr>
            <w:tcW w:w="2125" w:type="dxa"/>
          </w:tcPr>
          <w:p w:rsidR="00C047C4" w:rsidRDefault="00C047C4" w:rsidP="00C047C4">
            <w:pPr>
              <w:pStyle w:val="affd"/>
              <w:widowControl w:val="0"/>
              <w:tabs>
                <w:tab w:val="left" w:pos="0"/>
              </w:tabs>
              <w:ind w:left="0"/>
              <w:contextualSpacing/>
              <w:jc w:val="both"/>
              <w:rPr>
                <w:color w:val="000000"/>
                <w:sz w:val="20"/>
                <w:szCs w:val="20"/>
              </w:rPr>
            </w:pPr>
            <w:r>
              <w:rPr>
                <w:color w:val="0D0D0D"/>
                <w:sz w:val="20"/>
                <w:szCs w:val="20"/>
              </w:rPr>
              <w:t xml:space="preserve">3.Использует информационные технологии в ходе сбора и обобщения информации для </w:t>
            </w:r>
            <w:r>
              <w:rPr>
                <w:color w:val="0D0D0D"/>
                <w:sz w:val="20"/>
                <w:szCs w:val="20"/>
              </w:rPr>
              <w:lastRenderedPageBreak/>
              <w:t>проведения контрольных и экспертно-аналитических мероприятий</w:t>
            </w:r>
          </w:p>
        </w:tc>
        <w:tc>
          <w:tcPr>
            <w:tcW w:w="3259" w:type="dxa"/>
          </w:tcPr>
          <w:p w:rsidR="00C047C4" w:rsidRDefault="00C047C4" w:rsidP="00C047C4">
            <w:pPr>
              <w:pStyle w:val="Default"/>
              <w:jc w:val="both"/>
              <w:rPr>
                <w:color w:val="0D0D0D"/>
                <w:sz w:val="20"/>
                <w:szCs w:val="20"/>
              </w:rPr>
            </w:pPr>
            <w:r>
              <w:rPr>
                <w:rFonts w:ascii="Times New Roman" w:hAnsi="Times New Roman" w:cs="Times New Roman"/>
                <w:b/>
                <w:color w:val="auto"/>
                <w:sz w:val="20"/>
                <w:szCs w:val="20"/>
              </w:rPr>
              <w:lastRenderedPageBreak/>
              <w:t xml:space="preserve">Знать: </w:t>
            </w:r>
            <w:r>
              <w:rPr>
                <w:rFonts w:ascii="Times New Roman" w:hAnsi="Times New Roman" w:cs="Times New Roman"/>
                <w:bCs/>
                <w:color w:val="auto"/>
                <w:sz w:val="20"/>
                <w:szCs w:val="20"/>
              </w:rPr>
              <w:t xml:space="preserve">информационные технологии в ходе сбора и обобщения информации об объектах бухгалтерского наблюдения для проведения </w:t>
            </w:r>
            <w:r>
              <w:rPr>
                <w:rFonts w:ascii="Times New Roman" w:hAnsi="Times New Roman" w:cs="Times New Roman"/>
                <w:bCs/>
                <w:color w:val="auto"/>
                <w:sz w:val="20"/>
                <w:szCs w:val="20"/>
              </w:rPr>
              <w:lastRenderedPageBreak/>
              <w:t>контрольных и экспертно-аналитических мероприятий</w:t>
            </w:r>
          </w:p>
          <w:p w:rsidR="00C047C4" w:rsidRDefault="00C047C4" w:rsidP="00C047C4">
            <w:pPr>
              <w:widowControl w:val="0"/>
              <w:tabs>
                <w:tab w:val="left" w:pos="540"/>
              </w:tabs>
              <w:contextualSpacing/>
              <w:jc w:val="both"/>
              <w:rPr>
                <w:sz w:val="20"/>
                <w:szCs w:val="20"/>
              </w:rPr>
            </w:pPr>
            <w:r>
              <w:rPr>
                <w:b/>
                <w:sz w:val="20"/>
                <w:szCs w:val="20"/>
              </w:rPr>
              <w:t xml:space="preserve">Уметь: </w:t>
            </w:r>
            <w:r>
              <w:rPr>
                <w:color w:val="0D0D0D"/>
                <w:sz w:val="20"/>
                <w:szCs w:val="20"/>
              </w:rPr>
              <w:t xml:space="preserve">применять информационные технологии в ходе сбора и обобщения информации </w:t>
            </w:r>
            <w:r>
              <w:rPr>
                <w:bCs/>
                <w:sz w:val="20"/>
                <w:szCs w:val="20"/>
              </w:rPr>
              <w:t xml:space="preserve">об объектах бухгалтерского наблюдения </w:t>
            </w:r>
            <w:r>
              <w:rPr>
                <w:color w:val="0D0D0D"/>
                <w:sz w:val="20"/>
                <w:szCs w:val="20"/>
              </w:rPr>
              <w:t>для проведения контрольных и экспертно-аналитических мероприятий</w:t>
            </w:r>
          </w:p>
        </w:tc>
        <w:tc>
          <w:tcPr>
            <w:tcW w:w="7369" w:type="dxa"/>
          </w:tcPr>
          <w:p w:rsidR="00C047C4" w:rsidRDefault="00C047C4" w:rsidP="00C047C4">
            <w:pPr>
              <w:jc w:val="center"/>
              <w:rPr>
                <w:bCs/>
                <w:sz w:val="20"/>
                <w:szCs w:val="20"/>
              </w:rPr>
            </w:pPr>
            <w:r>
              <w:rPr>
                <w:bCs/>
                <w:sz w:val="20"/>
                <w:szCs w:val="20"/>
              </w:rPr>
              <w:lastRenderedPageBreak/>
              <w:t xml:space="preserve">Задача </w:t>
            </w:r>
          </w:p>
          <w:p w:rsidR="00C047C4" w:rsidRDefault="00C047C4" w:rsidP="00C047C4">
            <w:pPr>
              <w:widowControl w:val="0"/>
              <w:jc w:val="both"/>
              <w:rPr>
                <w:bCs/>
                <w:sz w:val="20"/>
                <w:szCs w:val="20"/>
              </w:rPr>
            </w:pPr>
            <w:r>
              <w:rPr>
                <w:bCs/>
                <w:sz w:val="20"/>
                <w:szCs w:val="20"/>
              </w:rPr>
              <w:t xml:space="preserve">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w:t>
            </w:r>
            <w:r>
              <w:rPr>
                <w:bCs/>
                <w:sz w:val="20"/>
                <w:szCs w:val="20"/>
              </w:rPr>
              <w:lastRenderedPageBreak/>
              <w:t>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C047C4" w:rsidTr="00CA2F6E">
        <w:trPr>
          <w:trHeight w:val="20"/>
        </w:trPr>
        <w:tc>
          <w:tcPr>
            <w:tcW w:w="1985" w:type="dxa"/>
            <w:vMerge w:val="restart"/>
          </w:tcPr>
          <w:p w:rsidR="00C047C4" w:rsidRDefault="00C047C4" w:rsidP="00C047C4">
            <w:pPr>
              <w:widowControl w:val="0"/>
              <w:jc w:val="both"/>
              <w:rPr>
                <w:color w:val="000000" w:themeColor="text1"/>
                <w:sz w:val="20"/>
                <w:szCs w:val="20"/>
              </w:rPr>
            </w:pPr>
            <w:r>
              <w:rPr>
                <w:sz w:val="20"/>
                <w:szCs w:val="20"/>
              </w:rPr>
              <w:lastRenderedPageBreak/>
              <w:t xml:space="preserve">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0"/>
                <w:szCs w:val="20"/>
              </w:rPr>
              <w:t>макро уровне</w:t>
            </w:r>
            <w:proofErr w:type="gramEnd"/>
            <w:r>
              <w:rPr>
                <w:sz w:val="20"/>
                <w:szCs w:val="20"/>
              </w:rPr>
              <w:t xml:space="preserve">  </w:t>
            </w:r>
          </w:p>
        </w:tc>
        <w:tc>
          <w:tcPr>
            <w:tcW w:w="2125" w:type="dxa"/>
          </w:tcPr>
          <w:p w:rsidR="00C047C4" w:rsidRDefault="00C047C4" w:rsidP="00C047C4">
            <w:pPr>
              <w:widowControl w:val="0"/>
              <w:jc w:val="both"/>
              <w:rPr>
                <w:color w:val="000000" w:themeColor="text1"/>
                <w:sz w:val="20"/>
                <w:szCs w:val="20"/>
              </w:rPr>
            </w:pPr>
            <w:r>
              <w:rPr>
                <w:color w:val="0D0D0D"/>
                <w:sz w:val="20"/>
                <w:szCs w:val="20"/>
              </w:rPr>
              <w:t>1. Применяет нормативно-правовую базу, регламентирующую порядок расчета финансово-экономических показателей.</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w:t>
            </w:r>
            <w:r>
              <w:rPr>
                <w:color w:val="0D0D0D"/>
                <w:sz w:val="20"/>
                <w:szCs w:val="20"/>
              </w:rPr>
              <w:t>нормативно-правовую базу, регламентирующую порядок расчета финансово-экономических показателей организаций государственного сектора</w:t>
            </w:r>
          </w:p>
          <w:p w:rsidR="00C047C4" w:rsidRDefault="00C047C4" w:rsidP="00C047C4">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
                <w:bCs/>
                <w:sz w:val="20"/>
                <w:szCs w:val="20"/>
              </w:rPr>
              <w:t>Уметь</w:t>
            </w:r>
            <w:r>
              <w:rPr>
                <w:rFonts w:ascii="Times New Roman" w:hAnsi="Times New Roman" w:cs="Times New Roman"/>
                <w:sz w:val="20"/>
                <w:szCs w:val="20"/>
              </w:rPr>
              <w:t xml:space="preserve">: проводить анализ финансово-хозяйственной деятельности </w:t>
            </w:r>
            <w:r>
              <w:rPr>
                <w:rFonts w:ascii="Times New Roman" w:hAnsi="Times New Roman" w:cs="Times New Roman"/>
                <w:color w:val="0D0D0D"/>
                <w:sz w:val="20"/>
                <w:szCs w:val="20"/>
              </w:rPr>
              <w:t>организаций государственного сектора</w:t>
            </w:r>
          </w:p>
        </w:tc>
        <w:tc>
          <w:tcPr>
            <w:tcW w:w="7369" w:type="dxa"/>
          </w:tcPr>
          <w:p w:rsidR="00C047C4" w:rsidRDefault="00C047C4" w:rsidP="00C047C4">
            <w:pPr>
              <w:widowControl w:val="0"/>
              <w:tabs>
                <w:tab w:val="left" w:pos="540"/>
              </w:tabs>
              <w:contextualSpacing/>
              <w:jc w:val="both"/>
              <w:rPr>
                <w:bCs/>
                <w:sz w:val="20"/>
                <w:szCs w:val="20"/>
              </w:rPr>
            </w:pPr>
            <w:r>
              <w:rPr>
                <w:bCs/>
                <w:sz w:val="20"/>
                <w:szCs w:val="20"/>
              </w:rPr>
              <w:t>Составить учетную политику ГБУЗ «Поликлиника №16» (здравоохранение, общая система налогообложения). Исходные данные: Руководителем учреждения является главный врач М.Ф. Калинина, главным бухгалтером - Е.В. Фомина. Органом, осуществляющим в отношении учреждения функции и полномочия учредителя, является Министерство здравоохранения Энской области. Учреждение осуществляет иные виды приносящей доход деятельности:</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и на основе лицензии платных медицинских услуг;</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на основе лицензии медицинских услуг по добровольному медицинскому страхованию;</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услуг по медицинской помощи, оказываемой женщинам в период беременности, и медицинской помощи, оказываемой женщинам и новорожденным в период родов и в послеродовой период, а также диспансерному (профилактическому) наблюдению ребенка в течение первого года жизни;</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предоставление в аренду недвижимого имущества.</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Органом Федерального казначейства учреждению открыты следующие лицевые счета: лицевой счет бюджетного учреждения (код лицевого счета 20); отдельный лицевой счет бюджетного учреждения (код лицевого счета 21); лицевой счет бюджетного учреждения для учета операций со средствами ОМС (код лицевого счета 22).</w:t>
            </w:r>
          </w:p>
          <w:p w:rsidR="00C047C4" w:rsidRDefault="00C047C4" w:rsidP="00C047C4">
            <w:pPr>
              <w:pStyle w:val="ConsPlusNormal0"/>
              <w:jc w:val="both"/>
              <w:rPr>
                <w:color w:val="000000" w:themeColor="text1"/>
                <w:szCs w:val="20"/>
              </w:rPr>
            </w:pPr>
            <w:r>
              <w:rPr>
                <w:rFonts w:ascii="Times New Roman" w:eastAsia="Times New Roman" w:hAnsi="Times New Roman" w:cs="Times New Roman"/>
                <w:bCs/>
                <w:szCs w:val="20"/>
              </w:rPr>
              <w:t xml:space="preserve">Учреждение является получателем субсидии на финансовое обеспечение выполнения государственного задания, субсидий на иные цели и субсидий на осуществление капитальных вложений. Для выполнения государственного задания учреждению предоставлен земельный участок на праве постоянного (бессрочного) пользования. Учреждение не осуществляет операции с финансовыми вложениями, операции в иностранной валюте, не привлекает кредиты и займы, не предоставляет займы работникам и юридическим лицам. Учреждение применяет общую систему </w:t>
            </w:r>
            <w:r>
              <w:rPr>
                <w:rFonts w:ascii="Times New Roman" w:eastAsia="Times New Roman" w:hAnsi="Times New Roman" w:cs="Times New Roman"/>
                <w:bCs/>
                <w:szCs w:val="20"/>
              </w:rPr>
              <w:lastRenderedPageBreak/>
              <w:t xml:space="preserve">налогообложения в соответствии со </w:t>
            </w:r>
            <w:hyperlink r:id="rId30" w:tgtFrame="&quot;Налоговый кодекс Российской Федерации (часть вторая)">
              <w:r>
                <w:rPr>
                  <w:rFonts w:ascii="Times New Roman" w:eastAsia="Times New Roman" w:hAnsi="Times New Roman" w:cs="Times New Roman"/>
                  <w:bCs/>
                  <w:szCs w:val="20"/>
                </w:rPr>
                <w:t>ст. 313</w:t>
              </w:r>
            </w:hyperlink>
            <w:r>
              <w:rPr>
                <w:rFonts w:ascii="Times New Roman" w:eastAsia="Times New Roman" w:hAnsi="Times New Roman" w:cs="Times New Roman"/>
                <w:bCs/>
                <w:szCs w:val="20"/>
              </w:rPr>
              <w:t xml:space="preserve"> НК РФ. Право на применение налоговой ставки 0% по налогу на прибыль организаций в соответствии со </w:t>
            </w:r>
            <w:hyperlink r:id="rId31" w:tgtFrame="&quot;Налоговый кодекс Российской Федерации (часть вторая)">
              <w:r>
                <w:rPr>
                  <w:rFonts w:ascii="Times New Roman" w:eastAsia="Times New Roman" w:hAnsi="Times New Roman" w:cs="Times New Roman"/>
                  <w:bCs/>
                  <w:szCs w:val="20"/>
                </w:rPr>
                <w:t>ст. 284.1</w:t>
              </w:r>
            </w:hyperlink>
            <w:r>
              <w:rPr>
                <w:rFonts w:ascii="Times New Roman" w:eastAsia="Times New Roman" w:hAnsi="Times New Roman" w:cs="Times New Roman"/>
                <w:bCs/>
                <w:szCs w:val="20"/>
              </w:rPr>
              <w:t xml:space="preserve"> НК РФ учреждение не использует.</w:t>
            </w:r>
          </w:p>
        </w:tc>
      </w:tr>
      <w:tr w:rsidR="00C047C4" w:rsidTr="00CA2F6E">
        <w:trPr>
          <w:trHeight w:val="20"/>
        </w:trPr>
        <w:tc>
          <w:tcPr>
            <w:tcW w:w="1985" w:type="dxa"/>
            <w:vMerge/>
          </w:tcPr>
          <w:p w:rsidR="00C047C4" w:rsidRDefault="00C047C4" w:rsidP="00C047C4">
            <w:pPr>
              <w:widowControl w:val="0"/>
              <w:jc w:val="both"/>
              <w:rPr>
                <w:color w:val="000000" w:themeColor="text1"/>
                <w:sz w:val="20"/>
                <w:szCs w:val="20"/>
              </w:rPr>
            </w:pPr>
          </w:p>
        </w:tc>
        <w:tc>
          <w:tcPr>
            <w:tcW w:w="2125" w:type="dxa"/>
          </w:tcPr>
          <w:p w:rsidR="00C047C4" w:rsidRDefault="00C047C4" w:rsidP="00C047C4">
            <w:pPr>
              <w:pStyle w:val="affd"/>
              <w:widowControl w:val="0"/>
              <w:tabs>
                <w:tab w:val="left" w:pos="0"/>
              </w:tabs>
              <w:ind w:left="0"/>
              <w:contextualSpacing/>
              <w:jc w:val="both"/>
              <w:rPr>
                <w:color w:val="0D0D0D"/>
                <w:sz w:val="20"/>
                <w:szCs w:val="20"/>
              </w:rPr>
            </w:pPr>
            <w:r>
              <w:rPr>
                <w:color w:val="0D0D0D"/>
                <w:sz w:val="20"/>
                <w:szCs w:val="20"/>
              </w:rPr>
              <w:t>2. Производит расчет финансово-экономических показателей на макро-, мезо- и микроуровнях.</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организацию анализа финансово-хозяйственной деятельности </w:t>
            </w:r>
            <w:r>
              <w:rPr>
                <w:color w:val="0D0D0D"/>
                <w:sz w:val="20"/>
                <w:szCs w:val="20"/>
              </w:rPr>
              <w:t>организаций государственного сектора</w:t>
            </w:r>
          </w:p>
          <w:p w:rsidR="00C047C4" w:rsidRDefault="00C047C4" w:rsidP="00C047C4">
            <w:pPr>
              <w:pStyle w:val="Default"/>
              <w:jc w:val="both"/>
              <w:rPr>
                <w:rFonts w:ascii="Times New Roman" w:hAnsi="Times New Roman" w:cs="Times New Roman"/>
                <w:b/>
                <w:color w:val="auto"/>
                <w:sz w:val="20"/>
                <w:szCs w:val="20"/>
              </w:rPr>
            </w:pPr>
            <w:r>
              <w:rPr>
                <w:b/>
                <w:bCs/>
                <w:sz w:val="20"/>
                <w:szCs w:val="20"/>
              </w:rPr>
              <w:t>Уметь</w:t>
            </w:r>
            <w:r>
              <w:rPr>
                <w:sz w:val="20"/>
                <w:szCs w:val="20"/>
              </w:rPr>
              <w:t xml:space="preserve">: применять показатели анализа финансово-хозяйственной деятельности </w:t>
            </w:r>
            <w:r>
              <w:rPr>
                <w:color w:val="0D0D0D"/>
                <w:sz w:val="20"/>
                <w:szCs w:val="20"/>
              </w:rPr>
              <w:t xml:space="preserve">организаций государственного сектора </w:t>
            </w:r>
          </w:p>
        </w:tc>
        <w:tc>
          <w:tcPr>
            <w:tcW w:w="7369" w:type="dxa"/>
          </w:tcPr>
          <w:p w:rsidR="00C047C4" w:rsidRDefault="00C047C4" w:rsidP="00C047C4">
            <w:pPr>
              <w:pStyle w:val="aff7"/>
              <w:shd w:val="clear" w:color="auto" w:fill="FFFFFF"/>
              <w:jc w:val="both"/>
              <w:rPr>
                <w:bCs/>
                <w:sz w:val="20"/>
                <w:szCs w:val="20"/>
              </w:rPr>
            </w:pPr>
            <w:r>
              <w:rPr>
                <w:bCs/>
                <w:sz w:val="20"/>
                <w:szCs w:val="20"/>
              </w:rPr>
              <w:t xml:space="preserve">Кейс «Формирование финансовой структуры образовательной организации высшего образования с учетом стратегических целей» </w:t>
            </w:r>
          </w:p>
          <w:p w:rsidR="00C047C4" w:rsidRDefault="00C047C4" w:rsidP="00C047C4">
            <w:pPr>
              <w:pStyle w:val="aff7"/>
              <w:shd w:val="clear" w:color="auto" w:fill="FFFFFF"/>
              <w:jc w:val="both"/>
              <w:rPr>
                <w:bCs/>
                <w:sz w:val="20"/>
                <w:szCs w:val="20"/>
              </w:rPr>
            </w:pPr>
            <w:r>
              <w:rPr>
                <w:bCs/>
                <w:sz w:val="20"/>
                <w:szCs w:val="20"/>
              </w:rPr>
              <w:t xml:space="preserve">Разработка экономической модели и финансовой структуры ООВО </w:t>
            </w:r>
          </w:p>
          <w:p w:rsidR="00C047C4" w:rsidRDefault="00C047C4" w:rsidP="00C047C4">
            <w:pPr>
              <w:pStyle w:val="aff7"/>
              <w:shd w:val="clear" w:color="auto" w:fill="FFFFFF"/>
              <w:jc w:val="both"/>
              <w:rPr>
                <w:bCs/>
                <w:sz w:val="20"/>
                <w:szCs w:val="20"/>
              </w:rPr>
            </w:pPr>
            <w:r>
              <w:rPr>
                <w:bCs/>
                <w:sz w:val="20"/>
                <w:szCs w:val="20"/>
              </w:rPr>
              <w:t>Цель</w:t>
            </w:r>
            <w:proofErr w:type="gramStart"/>
            <w:r>
              <w:rPr>
                <w:bCs/>
                <w:sz w:val="20"/>
                <w:szCs w:val="20"/>
              </w:rPr>
              <w:t>: Разработать</w:t>
            </w:r>
            <w:proofErr w:type="gramEnd"/>
            <w:r>
              <w:rPr>
                <w:bCs/>
                <w:sz w:val="20"/>
                <w:szCs w:val="20"/>
              </w:rPr>
              <w:t xml:space="preserve"> финансовую структуру с учетом определенных стратегических целей. </w:t>
            </w:r>
          </w:p>
          <w:p w:rsidR="00C047C4" w:rsidRDefault="00C047C4" w:rsidP="00C047C4">
            <w:pPr>
              <w:pStyle w:val="aff7"/>
              <w:shd w:val="clear" w:color="auto" w:fill="FFFFFF"/>
              <w:jc w:val="both"/>
              <w:rPr>
                <w:bCs/>
                <w:sz w:val="20"/>
                <w:szCs w:val="20"/>
              </w:rPr>
            </w:pPr>
            <w:r>
              <w:rPr>
                <w:bCs/>
                <w:sz w:val="20"/>
                <w:szCs w:val="20"/>
              </w:rPr>
              <w:t xml:space="preserve">Задание: Опираясь на информацию об образовательной организации высшего образования (ООВО), изложенную в условии, необходимо сформировать финансовую структуру с учетом стратегических целей виртуального вуза </w:t>
            </w:r>
          </w:p>
          <w:p w:rsidR="00C047C4" w:rsidRDefault="00C047C4" w:rsidP="00C047C4">
            <w:pPr>
              <w:pStyle w:val="aff7"/>
              <w:shd w:val="clear" w:color="auto" w:fill="FFFFFF"/>
              <w:jc w:val="both"/>
              <w:rPr>
                <w:bCs/>
                <w:sz w:val="20"/>
                <w:szCs w:val="20"/>
              </w:rPr>
            </w:pPr>
            <w:r>
              <w:rPr>
                <w:bCs/>
                <w:sz w:val="20"/>
                <w:szCs w:val="20"/>
              </w:rPr>
              <w:t xml:space="preserve">Информация об ООВО: Образовательная организация высшего образования осуществляет следующие виды деятельности: </w:t>
            </w:r>
          </w:p>
          <w:p w:rsidR="00C047C4" w:rsidRDefault="00C047C4" w:rsidP="00C047C4">
            <w:pPr>
              <w:pStyle w:val="aff7"/>
              <w:shd w:val="clear" w:color="auto" w:fill="FFFFFF"/>
              <w:jc w:val="both"/>
              <w:rPr>
                <w:bCs/>
                <w:sz w:val="20"/>
                <w:szCs w:val="20"/>
              </w:rPr>
            </w:pPr>
            <w:r>
              <w:rPr>
                <w:bCs/>
                <w:sz w:val="20"/>
                <w:szCs w:val="20"/>
              </w:rPr>
              <w:t xml:space="preserve">• реализует основные образовательные программы высшего образования (бакалавриат, магистратура, специалитет, аспирантура, подготовка научных кадров – докторанты); </w:t>
            </w:r>
          </w:p>
          <w:p w:rsidR="00C047C4" w:rsidRDefault="00C047C4" w:rsidP="00C047C4">
            <w:pPr>
              <w:pStyle w:val="aff7"/>
              <w:shd w:val="clear" w:color="auto" w:fill="FFFFFF"/>
              <w:jc w:val="both"/>
              <w:rPr>
                <w:bCs/>
                <w:sz w:val="20"/>
                <w:szCs w:val="20"/>
              </w:rPr>
            </w:pPr>
            <w:r>
              <w:rPr>
                <w:bCs/>
                <w:sz w:val="20"/>
                <w:szCs w:val="20"/>
              </w:rPr>
              <w:t xml:space="preserve">• реализует образовательные программы дополнительного профессионального образования (обучение слушателей дополнительным профессиональным программам, ведение курсов переподготовки специалистов, довузовская подготовка); </w:t>
            </w:r>
          </w:p>
          <w:p w:rsidR="00C047C4" w:rsidRDefault="00C047C4" w:rsidP="00C047C4">
            <w:pPr>
              <w:pStyle w:val="aff7"/>
              <w:shd w:val="clear" w:color="auto" w:fill="FFFFFF"/>
              <w:jc w:val="both"/>
              <w:rPr>
                <w:bCs/>
                <w:sz w:val="20"/>
                <w:szCs w:val="20"/>
              </w:rPr>
            </w:pPr>
            <w:r>
              <w:rPr>
                <w:bCs/>
                <w:sz w:val="20"/>
                <w:szCs w:val="20"/>
              </w:rPr>
              <w:t xml:space="preserve">• осуществляет научные исследования (РГНФ, РФФИ, государственное задание); </w:t>
            </w:r>
          </w:p>
          <w:p w:rsidR="00C047C4" w:rsidRDefault="00C047C4" w:rsidP="00C047C4">
            <w:pPr>
              <w:pStyle w:val="aff7"/>
              <w:shd w:val="clear" w:color="auto" w:fill="FFFFFF"/>
              <w:jc w:val="both"/>
              <w:rPr>
                <w:bCs/>
                <w:sz w:val="20"/>
                <w:szCs w:val="20"/>
              </w:rPr>
            </w:pPr>
            <w:r>
              <w:rPr>
                <w:bCs/>
                <w:sz w:val="20"/>
                <w:szCs w:val="20"/>
              </w:rPr>
              <w:t xml:space="preserve">• обеспечивает обучающихся в ООВО местами в общежитиях; </w:t>
            </w:r>
          </w:p>
          <w:p w:rsidR="00C047C4" w:rsidRDefault="00C047C4" w:rsidP="00C047C4">
            <w:pPr>
              <w:pStyle w:val="aff7"/>
              <w:shd w:val="clear" w:color="auto" w:fill="FFFFFF"/>
              <w:jc w:val="both"/>
              <w:rPr>
                <w:bCs/>
                <w:sz w:val="20"/>
                <w:szCs w:val="20"/>
              </w:rPr>
            </w:pPr>
            <w:r>
              <w:rPr>
                <w:bCs/>
                <w:sz w:val="20"/>
                <w:szCs w:val="20"/>
              </w:rPr>
              <w:t xml:space="preserve">• оказывает прочие непрофильные услуги (пример: юридические, бассейн). </w:t>
            </w:r>
          </w:p>
          <w:p w:rsidR="00C047C4" w:rsidRDefault="00C047C4" w:rsidP="00C047C4">
            <w:pPr>
              <w:pStyle w:val="aff7"/>
              <w:shd w:val="clear" w:color="auto" w:fill="FFFFFF"/>
              <w:jc w:val="both"/>
              <w:rPr>
                <w:bCs/>
                <w:sz w:val="20"/>
                <w:szCs w:val="20"/>
              </w:rPr>
            </w:pPr>
            <w:r>
              <w:rPr>
                <w:bCs/>
                <w:sz w:val="20"/>
                <w:szCs w:val="20"/>
              </w:rPr>
              <w:t xml:space="preserve">Стратегические цели: -обеспечить увеличение набора через 3 года на 15%; -в ООВО отсутствует набор иностранных студентов, обеспечить показатель набора иностранных студентов через год в количестве 5% от контингента студентов. Образовательная организация представлена структурными подразделениями, которые осуществляют определенные функции и полномочия в процессе планирования и бюджетирования </w:t>
            </w:r>
          </w:p>
          <w:p w:rsidR="00C047C4" w:rsidRDefault="00C047C4" w:rsidP="00C047C4">
            <w:pPr>
              <w:pStyle w:val="aff7"/>
              <w:shd w:val="clear" w:color="auto" w:fill="FFFFFF"/>
              <w:jc w:val="both"/>
              <w:rPr>
                <w:bCs/>
                <w:sz w:val="20"/>
                <w:szCs w:val="20"/>
              </w:rPr>
            </w:pPr>
            <w:r>
              <w:rPr>
                <w:bCs/>
                <w:sz w:val="20"/>
                <w:szCs w:val="20"/>
              </w:rPr>
              <w:t xml:space="preserve">1 шаг. Определить, какие структурные подразделения необходимы для выполнения стратегических целей (возможно, необходимо добавить какое-либо подразделение в организационную структуру или наделить (дополнить) функционалом имеющиеся структуры).  </w:t>
            </w:r>
          </w:p>
          <w:p w:rsidR="00C047C4" w:rsidRDefault="00C047C4" w:rsidP="00C047C4">
            <w:pPr>
              <w:pStyle w:val="aff7"/>
              <w:shd w:val="clear" w:color="auto" w:fill="FFFFFF"/>
              <w:jc w:val="both"/>
              <w:rPr>
                <w:bCs/>
                <w:sz w:val="20"/>
                <w:szCs w:val="20"/>
              </w:rPr>
            </w:pPr>
            <w:r>
              <w:rPr>
                <w:bCs/>
                <w:sz w:val="20"/>
                <w:szCs w:val="20"/>
              </w:rPr>
              <w:t xml:space="preserve">2 шаг. Сформировать центры финансовой ответственности (ЦФО), ориентируясь на организационную структуру, определить </w:t>
            </w:r>
            <w:proofErr w:type="gramStart"/>
            <w:r>
              <w:rPr>
                <w:bCs/>
                <w:sz w:val="20"/>
                <w:szCs w:val="20"/>
              </w:rPr>
              <w:t>названия Определяем</w:t>
            </w:r>
            <w:proofErr w:type="gramEnd"/>
            <w:r>
              <w:rPr>
                <w:bCs/>
                <w:sz w:val="20"/>
                <w:szCs w:val="20"/>
              </w:rPr>
              <w:t xml:space="preserve"> типы ЦФО </w:t>
            </w:r>
          </w:p>
          <w:p w:rsidR="00C047C4" w:rsidRDefault="00C047C4" w:rsidP="00C047C4">
            <w:pPr>
              <w:pStyle w:val="aff7"/>
              <w:shd w:val="clear" w:color="auto" w:fill="FFFFFF"/>
              <w:jc w:val="both"/>
              <w:rPr>
                <w:bCs/>
                <w:sz w:val="20"/>
                <w:szCs w:val="20"/>
              </w:rPr>
            </w:pPr>
            <w:r>
              <w:rPr>
                <w:bCs/>
                <w:sz w:val="20"/>
                <w:szCs w:val="20"/>
              </w:rPr>
              <w:t xml:space="preserve">3 шаг. Определить за какие показатели будут ответственны ЦФО, с точки зрения эффективной модели финансового управления виртуальным ООВО.  </w:t>
            </w:r>
          </w:p>
          <w:p w:rsidR="00C047C4" w:rsidRDefault="00C047C4" w:rsidP="00C047C4">
            <w:pPr>
              <w:jc w:val="center"/>
              <w:rPr>
                <w:bCs/>
                <w:sz w:val="20"/>
                <w:szCs w:val="20"/>
              </w:rPr>
            </w:pPr>
            <w:r>
              <w:rPr>
                <w:bCs/>
                <w:sz w:val="20"/>
                <w:szCs w:val="20"/>
              </w:rPr>
              <w:lastRenderedPageBreak/>
              <w:t>4 шаг. Определить виды деятельности, по которым может работать ЦФО (если при построении финансовой структуры используются виды деятельности) Графически выстроить финансовую структуру.</w:t>
            </w:r>
          </w:p>
        </w:tc>
      </w:tr>
      <w:tr w:rsidR="00C047C4" w:rsidTr="00CA2F6E">
        <w:trPr>
          <w:trHeight w:val="20"/>
        </w:trPr>
        <w:tc>
          <w:tcPr>
            <w:tcW w:w="1985" w:type="dxa"/>
            <w:vMerge/>
          </w:tcPr>
          <w:p w:rsidR="00C047C4" w:rsidRDefault="00C047C4" w:rsidP="00C047C4">
            <w:pPr>
              <w:widowControl w:val="0"/>
              <w:jc w:val="both"/>
              <w:rPr>
                <w:color w:val="000000" w:themeColor="text1"/>
                <w:sz w:val="20"/>
                <w:szCs w:val="20"/>
              </w:rPr>
            </w:pPr>
          </w:p>
        </w:tc>
        <w:tc>
          <w:tcPr>
            <w:tcW w:w="2125" w:type="dxa"/>
          </w:tcPr>
          <w:p w:rsidR="00C047C4" w:rsidRDefault="00C047C4" w:rsidP="00C047C4">
            <w:pPr>
              <w:pStyle w:val="affd"/>
              <w:widowControl w:val="0"/>
              <w:tabs>
                <w:tab w:val="left" w:pos="0"/>
              </w:tabs>
              <w:ind w:left="0"/>
              <w:contextualSpacing/>
              <w:jc w:val="both"/>
              <w:rPr>
                <w:color w:val="0D0D0D"/>
                <w:sz w:val="20"/>
                <w:szCs w:val="20"/>
              </w:rPr>
            </w:pPr>
            <w:r>
              <w:rPr>
                <w:color w:val="0D0D0D"/>
                <w:sz w:val="20"/>
                <w:szCs w:val="20"/>
              </w:rPr>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w:t>
            </w:r>
            <w:r>
              <w:rPr>
                <w:color w:val="0D0D0D"/>
                <w:sz w:val="20"/>
                <w:szCs w:val="20"/>
              </w:rPr>
              <w:t>природу фактов хозяйственной жизни на основе полученных финансово-экономических показателей на макро-, мезо- и микроуровнях</w:t>
            </w:r>
          </w:p>
          <w:p w:rsidR="00C047C4" w:rsidRDefault="00C047C4" w:rsidP="00C047C4">
            <w:pPr>
              <w:pStyle w:val="Default"/>
              <w:jc w:val="both"/>
              <w:rPr>
                <w:rFonts w:ascii="Times New Roman" w:hAnsi="Times New Roman" w:cs="Times New Roman"/>
                <w:b/>
                <w:color w:val="auto"/>
                <w:sz w:val="20"/>
                <w:szCs w:val="20"/>
              </w:rPr>
            </w:pPr>
            <w:r>
              <w:rPr>
                <w:b/>
                <w:bCs/>
                <w:sz w:val="20"/>
                <w:szCs w:val="20"/>
              </w:rPr>
              <w:t>Уметь</w:t>
            </w:r>
            <w:r>
              <w:rPr>
                <w:sz w:val="20"/>
                <w:szCs w:val="20"/>
              </w:rPr>
              <w:t xml:space="preserve">: </w:t>
            </w:r>
            <w:r>
              <w:rPr>
                <w:color w:val="0D0D0D"/>
                <w:sz w:val="20"/>
                <w:szCs w:val="20"/>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tc>
        <w:tc>
          <w:tcPr>
            <w:tcW w:w="7369" w:type="dxa"/>
          </w:tcPr>
          <w:p w:rsidR="00C047C4" w:rsidRDefault="00C047C4" w:rsidP="00C047C4">
            <w:pPr>
              <w:jc w:val="center"/>
              <w:rPr>
                <w:bCs/>
                <w:sz w:val="20"/>
                <w:szCs w:val="20"/>
              </w:rPr>
            </w:pPr>
            <w:r>
              <w:rPr>
                <w:bCs/>
                <w:sz w:val="20"/>
                <w:szCs w:val="20"/>
              </w:rPr>
              <w:t xml:space="preserve">Задача </w:t>
            </w:r>
          </w:p>
          <w:p w:rsidR="00C047C4" w:rsidRDefault="00C047C4" w:rsidP="00C047C4">
            <w:pPr>
              <w:jc w:val="both"/>
              <w:rPr>
                <w:bCs/>
                <w:sz w:val="20"/>
                <w:szCs w:val="20"/>
              </w:rPr>
            </w:pPr>
            <w:r>
              <w:rPr>
                <w:bCs/>
                <w:sz w:val="20"/>
                <w:szCs w:val="20"/>
              </w:rPr>
              <w:t>В отчете о принятых обязательствах государственного казенного учреждения на 1.07.2022 г. предусмотрены следующие показатели.</w:t>
            </w:r>
          </w:p>
          <w:tbl>
            <w:tblPr>
              <w:tblStyle w:val="1f2"/>
              <w:tblW w:w="7259" w:type="dxa"/>
              <w:tblLayout w:type="fixed"/>
              <w:tblLook w:val="04A0" w:firstRow="1" w:lastRow="0" w:firstColumn="1" w:lastColumn="0" w:noHBand="0" w:noVBand="1"/>
            </w:tblPr>
            <w:tblGrid>
              <w:gridCol w:w="1587"/>
              <w:gridCol w:w="707"/>
              <w:gridCol w:w="848"/>
              <w:gridCol w:w="649"/>
              <w:gridCol w:w="887"/>
              <w:gridCol w:w="878"/>
              <w:gridCol w:w="850"/>
              <w:gridCol w:w="853"/>
            </w:tblGrid>
            <w:tr w:rsidR="00C047C4" w:rsidTr="000B0E31">
              <w:trPr>
                <w:trHeight w:val="20"/>
              </w:trPr>
              <w:tc>
                <w:tcPr>
                  <w:tcW w:w="1586" w:type="dxa"/>
                  <w:vMerge w:val="restart"/>
                </w:tcPr>
                <w:p w:rsidR="00C047C4" w:rsidRDefault="00C047C4" w:rsidP="00C047C4">
                  <w:pPr>
                    <w:jc w:val="center"/>
                    <w:rPr>
                      <w:sz w:val="14"/>
                      <w:szCs w:val="14"/>
                    </w:rPr>
                  </w:pPr>
                  <w:r>
                    <w:rPr>
                      <w:sz w:val="14"/>
                      <w:szCs w:val="14"/>
                    </w:rPr>
                    <w:t>Наименование показателя</w:t>
                  </w:r>
                </w:p>
              </w:tc>
              <w:tc>
                <w:tcPr>
                  <w:tcW w:w="1555" w:type="dxa"/>
                  <w:gridSpan w:val="2"/>
                </w:tcPr>
                <w:p w:rsidR="00C047C4" w:rsidRDefault="00C047C4" w:rsidP="00C047C4">
                  <w:pPr>
                    <w:jc w:val="center"/>
                    <w:rPr>
                      <w:sz w:val="14"/>
                      <w:szCs w:val="14"/>
                    </w:rPr>
                  </w:pPr>
                  <w:r>
                    <w:rPr>
                      <w:sz w:val="14"/>
                      <w:szCs w:val="14"/>
                    </w:rPr>
                    <w:t>Утверждено на 2022 год</w:t>
                  </w:r>
                </w:p>
              </w:tc>
              <w:tc>
                <w:tcPr>
                  <w:tcW w:w="1536" w:type="dxa"/>
                  <w:gridSpan w:val="2"/>
                </w:tcPr>
                <w:p w:rsidR="00C047C4" w:rsidRDefault="00C047C4" w:rsidP="00C047C4">
                  <w:pPr>
                    <w:jc w:val="center"/>
                    <w:rPr>
                      <w:sz w:val="14"/>
                      <w:szCs w:val="14"/>
                    </w:rPr>
                  </w:pPr>
                  <w:r>
                    <w:rPr>
                      <w:sz w:val="14"/>
                      <w:szCs w:val="14"/>
                    </w:rPr>
                    <w:t xml:space="preserve">Принято </w:t>
                  </w:r>
                </w:p>
              </w:tc>
              <w:tc>
                <w:tcPr>
                  <w:tcW w:w="878" w:type="dxa"/>
                  <w:vMerge w:val="restart"/>
                </w:tcPr>
                <w:p w:rsidR="00C047C4" w:rsidRDefault="00C047C4" w:rsidP="00C047C4">
                  <w:pPr>
                    <w:jc w:val="center"/>
                    <w:rPr>
                      <w:sz w:val="14"/>
                      <w:szCs w:val="14"/>
                    </w:rPr>
                  </w:pPr>
                  <w:r>
                    <w:rPr>
                      <w:sz w:val="14"/>
                      <w:szCs w:val="14"/>
                    </w:rPr>
                    <w:t>Исполнено денежных обязательств</w:t>
                  </w:r>
                </w:p>
              </w:tc>
              <w:tc>
                <w:tcPr>
                  <w:tcW w:w="1703" w:type="dxa"/>
                  <w:gridSpan w:val="2"/>
                </w:tcPr>
                <w:p w:rsidR="00C047C4" w:rsidRDefault="00C047C4" w:rsidP="00C047C4">
                  <w:pPr>
                    <w:jc w:val="center"/>
                    <w:rPr>
                      <w:sz w:val="14"/>
                      <w:szCs w:val="14"/>
                    </w:rPr>
                  </w:pPr>
                  <w:r>
                    <w:rPr>
                      <w:sz w:val="14"/>
                      <w:szCs w:val="14"/>
                    </w:rPr>
                    <w:t xml:space="preserve">Не исполнено </w:t>
                  </w:r>
                </w:p>
                <w:p w:rsidR="00C047C4" w:rsidRDefault="00C047C4" w:rsidP="00C047C4">
                  <w:pPr>
                    <w:jc w:val="center"/>
                    <w:rPr>
                      <w:sz w:val="14"/>
                      <w:szCs w:val="14"/>
                    </w:rPr>
                  </w:pPr>
                  <w:r>
                    <w:rPr>
                      <w:sz w:val="14"/>
                      <w:szCs w:val="14"/>
                    </w:rPr>
                    <w:t>(тыс. руб.)</w:t>
                  </w:r>
                </w:p>
              </w:tc>
            </w:tr>
            <w:tr w:rsidR="00C047C4" w:rsidTr="000B0E31">
              <w:trPr>
                <w:trHeight w:val="20"/>
              </w:trPr>
              <w:tc>
                <w:tcPr>
                  <w:tcW w:w="1586" w:type="dxa"/>
                  <w:vMerge/>
                </w:tcPr>
                <w:p w:rsidR="00C047C4" w:rsidRDefault="00C047C4" w:rsidP="00C047C4">
                  <w:pPr>
                    <w:jc w:val="center"/>
                    <w:rPr>
                      <w:sz w:val="14"/>
                      <w:szCs w:val="14"/>
                    </w:rPr>
                  </w:pPr>
                </w:p>
              </w:tc>
              <w:tc>
                <w:tcPr>
                  <w:tcW w:w="707" w:type="dxa"/>
                </w:tcPr>
                <w:p w:rsidR="00C047C4" w:rsidRDefault="00C047C4" w:rsidP="00C047C4">
                  <w:pPr>
                    <w:jc w:val="center"/>
                    <w:rPr>
                      <w:sz w:val="14"/>
                      <w:szCs w:val="14"/>
                    </w:rPr>
                  </w:pPr>
                  <w:r>
                    <w:rPr>
                      <w:sz w:val="14"/>
                      <w:szCs w:val="14"/>
                    </w:rPr>
                    <w:t>Бюджетные ассигнования</w:t>
                  </w:r>
                </w:p>
              </w:tc>
              <w:tc>
                <w:tcPr>
                  <w:tcW w:w="848" w:type="dxa"/>
                </w:tcPr>
                <w:p w:rsidR="00C047C4" w:rsidRDefault="00C047C4" w:rsidP="00C047C4">
                  <w:pPr>
                    <w:jc w:val="center"/>
                    <w:rPr>
                      <w:sz w:val="14"/>
                      <w:szCs w:val="14"/>
                    </w:rPr>
                  </w:pPr>
                  <w:r>
                    <w:rPr>
                      <w:sz w:val="14"/>
                      <w:szCs w:val="14"/>
                    </w:rPr>
                    <w:t>Лимиты бюджетных обязательств</w:t>
                  </w:r>
                </w:p>
              </w:tc>
              <w:tc>
                <w:tcPr>
                  <w:tcW w:w="649" w:type="dxa"/>
                </w:tcPr>
                <w:p w:rsidR="00C047C4" w:rsidRDefault="00C047C4" w:rsidP="00C047C4">
                  <w:pPr>
                    <w:jc w:val="center"/>
                    <w:rPr>
                      <w:sz w:val="14"/>
                      <w:szCs w:val="14"/>
                    </w:rPr>
                  </w:pPr>
                  <w:r>
                    <w:rPr>
                      <w:sz w:val="14"/>
                      <w:szCs w:val="14"/>
                    </w:rPr>
                    <w:t>бюджетные обязательства</w:t>
                  </w:r>
                </w:p>
              </w:tc>
              <w:tc>
                <w:tcPr>
                  <w:tcW w:w="887" w:type="dxa"/>
                </w:tcPr>
                <w:p w:rsidR="00C047C4" w:rsidRDefault="00C047C4" w:rsidP="00C047C4">
                  <w:pPr>
                    <w:jc w:val="center"/>
                    <w:rPr>
                      <w:sz w:val="14"/>
                      <w:szCs w:val="14"/>
                    </w:rPr>
                  </w:pPr>
                  <w:r>
                    <w:rPr>
                      <w:sz w:val="14"/>
                      <w:szCs w:val="14"/>
                    </w:rPr>
                    <w:t xml:space="preserve">денежные </w:t>
                  </w:r>
                  <w:proofErr w:type="spellStart"/>
                  <w:r>
                    <w:rPr>
                      <w:sz w:val="14"/>
                      <w:szCs w:val="14"/>
                    </w:rPr>
                    <w:t>обязательст</w:t>
                  </w:r>
                  <w:proofErr w:type="spellEnd"/>
                </w:p>
                <w:p w:rsidR="00C047C4" w:rsidRDefault="00C047C4" w:rsidP="00C047C4">
                  <w:pPr>
                    <w:jc w:val="center"/>
                    <w:rPr>
                      <w:sz w:val="14"/>
                      <w:szCs w:val="14"/>
                    </w:rPr>
                  </w:pPr>
                  <w:proofErr w:type="spellStart"/>
                  <w:r>
                    <w:rPr>
                      <w:sz w:val="14"/>
                      <w:szCs w:val="14"/>
                    </w:rPr>
                    <w:t>ва</w:t>
                  </w:r>
                  <w:proofErr w:type="spellEnd"/>
                </w:p>
              </w:tc>
              <w:tc>
                <w:tcPr>
                  <w:tcW w:w="878" w:type="dxa"/>
                  <w:vMerge/>
                </w:tcPr>
                <w:p w:rsidR="00C047C4" w:rsidRDefault="00C047C4" w:rsidP="00C047C4">
                  <w:pPr>
                    <w:jc w:val="center"/>
                    <w:rPr>
                      <w:sz w:val="14"/>
                      <w:szCs w:val="14"/>
                    </w:rPr>
                  </w:pPr>
                </w:p>
              </w:tc>
              <w:tc>
                <w:tcPr>
                  <w:tcW w:w="850" w:type="dxa"/>
                </w:tcPr>
                <w:p w:rsidR="00C047C4" w:rsidRDefault="00C047C4" w:rsidP="00C047C4">
                  <w:pPr>
                    <w:jc w:val="center"/>
                    <w:rPr>
                      <w:sz w:val="14"/>
                      <w:szCs w:val="14"/>
                    </w:rPr>
                  </w:pPr>
                  <w:r>
                    <w:rPr>
                      <w:sz w:val="14"/>
                      <w:szCs w:val="14"/>
                    </w:rPr>
                    <w:t xml:space="preserve">принятых </w:t>
                  </w:r>
                  <w:proofErr w:type="spellStart"/>
                  <w:r>
                    <w:rPr>
                      <w:sz w:val="14"/>
                      <w:szCs w:val="14"/>
                    </w:rPr>
                    <w:t>бюджетн</w:t>
                  </w:r>
                  <w:proofErr w:type="spellEnd"/>
                </w:p>
                <w:p w:rsidR="00C047C4" w:rsidRDefault="00C047C4" w:rsidP="00C047C4">
                  <w:pPr>
                    <w:jc w:val="center"/>
                    <w:rPr>
                      <w:sz w:val="14"/>
                      <w:szCs w:val="14"/>
                    </w:rPr>
                  </w:pPr>
                  <w:proofErr w:type="spellStart"/>
                  <w:r>
                    <w:rPr>
                      <w:sz w:val="14"/>
                      <w:szCs w:val="14"/>
                    </w:rPr>
                    <w:t>ых</w:t>
                  </w:r>
                  <w:proofErr w:type="spellEnd"/>
                  <w:r>
                    <w:rPr>
                      <w:sz w:val="14"/>
                      <w:szCs w:val="14"/>
                    </w:rPr>
                    <w:t xml:space="preserve"> обязательств</w:t>
                  </w:r>
                </w:p>
              </w:tc>
              <w:tc>
                <w:tcPr>
                  <w:tcW w:w="853" w:type="dxa"/>
                </w:tcPr>
                <w:p w:rsidR="00C047C4" w:rsidRDefault="00C047C4" w:rsidP="00C047C4">
                  <w:pPr>
                    <w:jc w:val="center"/>
                    <w:rPr>
                      <w:sz w:val="14"/>
                      <w:szCs w:val="14"/>
                    </w:rPr>
                  </w:pPr>
                  <w:r>
                    <w:rPr>
                      <w:sz w:val="14"/>
                      <w:szCs w:val="14"/>
                    </w:rPr>
                    <w:t>принятых денежных обязательств</w:t>
                  </w:r>
                </w:p>
              </w:tc>
            </w:tr>
            <w:tr w:rsidR="00C047C4" w:rsidTr="000B0E31">
              <w:trPr>
                <w:trHeight w:val="20"/>
              </w:trPr>
              <w:tc>
                <w:tcPr>
                  <w:tcW w:w="1586" w:type="dxa"/>
                </w:tcPr>
                <w:p w:rsidR="00C047C4" w:rsidRDefault="00C047C4" w:rsidP="00C047C4">
                  <w:pPr>
                    <w:jc w:val="center"/>
                    <w:rPr>
                      <w:sz w:val="14"/>
                      <w:szCs w:val="14"/>
                    </w:rPr>
                  </w:pPr>
                  <w:r>
                    <w:rPr>
                      <w:sz w:val="14"/>
                      <w:szCs w:val="14"/>
                    </w:rPr>
                    <w:t>1</w:t>
                  </w:r>
                </w:p>
              </w:tc>
              <w:tc>
                <w:tcPr>
                  <w:tcW w:w="707" w:type="dxa"/>
                </w:tcPr>
                <w:p w:rsidR="00C047C4" w:rsidRDefault="00C047C4" w:rsidP="00C047C4">
                  <w:pPr>
                    <w:jc w:val="center"/>
                    <w:rPr>
                      <w:sz w:val="14"/>
                      <w:szCs w:val="14"/>
                    </w:rPr>
                  </w:pPr>
                  <w:r>
                    <w:rPr>
                      <w:sz w:val="14"/>
                      <w:szCs w:val="14"/>
                    </w:rPr>
                    <w:t>2</w:t>
                  </w:r>
                </w:p>
              </w:tc>
              <w:tc>
                <w:tcPr>
                  <w:tcW w:w="848" w:type="dxa"/>
                </w:tcPr>
                <w:p w:rsidR="00C047C4" w:rsidRDefault="00C047C4" w:rsidP="00C047C4">
                  <w:pPr>
                    <w:jc w:val="center"/>
                    <w:rPr>
                      <w:sz w:val="14"/>
                      <w:szCs w:val="14"/>
                    </w:rPr>
                  </w:pPr>
                  <w:r>
                    <w:rPr>
                      <w:sz w:val="14"/>
                      <w:szCs w:val="14"/>
                    </w:rPr>
                    <w:t>3</w:t>
                  </w:r>
                </w:p>
              </w:tc>
              <w:tc>
                <w:tcPr>
                  <w:tcW w:w="649" w:type="dxa"/>
                </w:tcPr>
                <w:p w:rsidR="00C047C4" w:rsidRDefault="00C047C4" w:rsidP="00C047C4">
                  <w:pPr>
                    <w:jc w:val="center"/>
                    <w:rPr>
                      <w:sz w:val="14"/>
                      <w:szCs w:val="14"/>
                    </w:rPr>
                  </w:pPr>
                  <w:r>
                    <w:rPr>
                      <w:sz w:val="14"/>
                      <w:szCs w:val="14"/>
                    </w:rPr>
                    <w:t>4</w:t>
                  </w:r>
                </w:p>
              </w:tc>
              <w:tc>
                <w:tcPr>
                  <w:tcW w:w="887" w:type="dxa"/>
                </w:tcPr>
                <w:p w:rsidR="00C047C4" w:rsidRDefault="00C047C4" w:rsidP="00C047C4">
                  <w:pPr>
                    <w:jc w:val="center"/>
                    <w:rPr>
                      <w:sz w:val="14"/>
                      <w:szCs w:val="14"/>
                    </w:rPr>
                  </w:pPr>
                  <w:r>
                    <w:rPr>
                      <w:sz w:val="14"/>
                      <w:szCs w:val="14"/>
                    </w:rPr>
                    <w:t>5</w:t>
                  </w:r>
                </w:p>
              </w:tc>
              <w:tc>
                <w:tcPr>
                  <w:tcW w:w="878" w:type="dxa"/>
                </w:tcPr>
                <w:p w:rsidR="00C047C4" w:rsidRDefault="00C047C4" w:rsidP="00C047C4">
                  <w:pPr>
                    <w:jc w:val="center"/>
                    <w:rPr>
                      <w:sz w:val="14"/>
                      <w:szCs w:val="14"/>
                    </w:rPr>
                  </w:pPr>
                  <w:r>
                    <w:rPr>
                      <w:sz w:val="14"/>
                      <w:szCs w:val="14"/>
                    </w:rPr>
                    <w:t>6</w:t>
                  </w:r>
                </w:p>
              </w:tc>
              <w:tc>
                <w:tcPr>
                  <w:tcW w:w="850" w:type="dxa"/>
                </w:tcPr>
                <w:p w:rsidR="00C047C4" w:rsidRDefault="00C047C4" w:rsidP="00C047C4">
                  <w:pPr>
                    <w:jc w:val="center"/>
                    <w:rPr>
                      <w:sz w:val="14"/>
                      <w:szCs w:val="14"/>
                    </w:rPr>
                  </w:pPr>
                  <w:r>
                    <w:rPr>
                      <w:sz w:val="14"/>
                      <w:szCs w:val="14"/>
                    </w:rPr>
                    <w:t>7</w:t>
                  </w:r>
                </w:p>
              </w:tc>
              <w:tc>
                <w:tcPr>
                  <w:tcW w:w="853" w:type="dxa"/>
                </w:tcPr>
                <w:p w:rsidR="00C047C4" w:rsidRDefault="00C047C4" w:rsidP="00C047C4">
                  <w:pPr>
                    <w:jc w:val="center"/>
                    <w:rPr>
                      <w:sz w:val="14"/>
                      <w:szCs w:val="14"/>
                    </w:rPr>
                  </w:pPr>
                  <w:r>
                    <w:rPr>
                      <w:sz w:val="14"/>
                      <w:szCs w:val="14"/>
                    </w:rPr>
                    <w:t>8</w:t>
                  </w:r>
                </w:p>
              </w:tc>
            </w:tr>
            <w:tr w:rsidR="00C047C4" w:rsidTr="000B0E31">
              <w:trPr>
                <w:trHeight w:val="20"/>
              </w:trPr>
              <w:tc>
                <w:tcPr>
                  <w:tcW w:w="1586" w:type="dxa"/>
                </w:tcPr>
                <w:p w:rsidR="00C047C4" w:rsidRDefault="00C047C4" w:rsidP="00C047C4">
                  <w:pPr>
                    <w:rPr>
                      <w:sz w:val="14"/>
                      <w:szCs w:val="14"/>
                    </w:rPr>
                  </w:pPr>
                  <w:r>
                    <w:rPr>
                      <w:sz w:val="14"/>
                      <w:szCs w:val="14"/>
                    </w:rPr>
                    <w:t>Бюджетные обязательства по расходам, всего</w:t>
                  </w:r>
                </w:p>
              </w:tc>
              <w:tc>
                <w:tcPr>
                  <w:tcW w:w="707" w:type="dxa"/>
                </w:tcPr>
                <w:p w:rsidR="00C047C4" w:rsidRDefault="00C047C4" w:rsidP="00C047C4">
                  <w:pPr>
                    <w:jc w:val="right"/>
                    <w:rPr>
                      <w:b/>
                      <w:sz w:val="14"/>
                      <w:szCs w:val="14"/>
                    </w:rPr>
                  </w:pPr>
                  <w:r>
                    <w:rPr>
                      <w:b/>
                      <w:sz w:val="14"/>
                      <w:szCs w:val="14"/>
                    </w:rPr>
                    <w:t>160309</w:t>
                  </w:r>
                </w:p>
              </w:tc>
              <w:tc>
                <w:tcPr>
                  <w:tcW w:w="848" w:type="dxa"/>
                </w:tcPr>
                <w:p w:rsidR="00C047C4" w:rsidRDefault="00C047C4" w:rsidP="00C047C4">
                  <w:pPr>
                    <w:jc w:val="right"/>
                    <w:rPr>
                      <w:b/>
                      <w:sz w:val="14"/>
                      <w:szCs w:val="14"/>
                    </w:rPr>
                  </w:pPr>
                  <w:r>
                    <w:rPr>
                      <w:b/>
                      <w:sz w:val="14"/>
                      <w:szCs w:val="14"/>
                    </w:rPr>
                    <w:t>160309</w:t>
                  </w:r>
                </w:p>
              </w:tc>
              <w:tc>
                <w:tcPr>
                  <w:tcW w:w="649" w:type="dxa"/>
                </w:tcPr>
                <w:p w:rsidR="00C047C4" w:rsidRDefault="00C047C4" w:rsidP="00C047C4">
                  <w:pPr>
                    <w:jc w:val="right"/>
                    <w:rPr>
                      <w:b/>
                      <w:sz w:val="14"/>
                      <w:szCs w:val="14"/>
                    </w:rPr>
                  </w:pPr>
                  <w:r>
                    <w:rPr>
                      <w:b/>
                      <w:sz w:val="14"/>
                      <w:szCs w:val="14"/>
                    </w:rPr>
                    <w:t>116967</w:t>
                  </w:r>
                </w:p>
              </w:tc>
              <w:tc>
                <w:tcPr>
                  <w:tcW w:w="887" w:type="dxa"/>
                </w:tcPr>
                <w:p w:rsidR="00C047C4" w:rsidRDefault="00C047C4" w:rsidP="00C047C4">
                  <w:pPr>
                    <w:jc w:val="right"/>
                    <w:rPr>
                      <w:b/>
                      <w:sz w:val="14"/>
                      <w:szCs w:val="14"/>
                    </w:rPr>
                  </w:pPr>
                  <w:r>
                    <w:rPr>
                      <w:b/>
                      <w:sz w:val="14"/>
                      <w:szCs w:val="14"/>
                    </w:rPr>
                    <w:t>74826</w:t>
                  </w:r>
                </w:p>
              </w:tc>
              <w:tc>
                <w:tcPr>
                  <w:tcW w:w="878" w:type="dxa"/>
                </w:tcPr>
                <w:p w:rsidR="00C047C4" w:rsidRDefault="00C047C4" w:rsidP="00C047C4">
                  <w:pPr>
                    <w:jc w:val="right"/>
                    <w:rPr>
                      <w:b/>
                      <w:sz w:val="14"/>
                      <w:szCs w:val="14"/>
                    </w:rPr>
                  </w:pPr>
                  <w:r>
                    <w:rPr>
                      <w:b/>
                      <w:sz w:val="14"/>
                      <w:szCs w:val="14"/>
                    </w:rPr>
                    <w:t>63785</w:t>
                  </w:r>
                </w:p>
              </w:tc>
              <w:tc>
                <w:tcPr>
                  <w:tcW w:w="850" w:type="dxa"/>
                </w:tcPr>
                <w:p w:rsidR="00C047C4" w:rsidRDefault="00C047C4" w:rsidP="00C047C4">
                  <w:pPr>
                    <w:jc w:val="right"/>
                    <w:rPr>
                      <w:sz w:val="14"/>
                      <w:szCs w:val="14"/>
                    </w:rPr>
                  </w:pPr>
                </w:p>
              </w:tc>
              <w:tc>
                <w:tcPr>
                  <w:tcW w:w="853" w:type="dxa"/>
                </w:tcPr>
                <w:p w:rsidR="00C047C4" w:rsidRDefault="00C047C4" w:rsidP="00C047C4">
                  <w:pPr>
                    <w:jc w:val="right"/>
                    <w:rPr>
                      <w:sz w:val="14"/>
                      <w:szCs w:val="14"/>
                    </w:rPr>
                  </w:pPr>
                </w:p>
              </w:tc>
            </w:tr>
            <w:tr w:rsidR="00C047C4" w:rsidTr="000B0E31">
              <w:trPr>
                <w:trHeight w:val="20"/>
              </w:trPr>
              <w:tc>
                <w:tcPr>
                  <w:tcW w:w="1586" w:type="dxa"/>
                </w:tcPr>
                <w:p w:rsidR="00C047C4" w:rsidRDefault="00C047C4" w:rsidP="00C047C4">
                  <w:pPr>
                    <w:rPr>
                      <w:sz w:val="14"/>
                      <w:szCs w:val="14"/>
                    </w:rPr>
                  </w:pPr>
                  <w:r>
                    <w:rPr>
                      <w:sz w:val="14"/>
                      <w:szCs w:val="14"/>
                    </w:rPr>
                    <w:t>в том числе:</w:t>
                  </w:r>
                </w:p>
                <w:p w:rsidR="00C047C4" w:rsidRDefault="00C047C4" w:rsidP="00C047C4">
                  <w:pPr>
                    <w:rPr>
                      <w:sz w:val="14"/>
                      <w:szCs w:val="14"/>
                    </w:rPr>
                  </w:pPr>
                  <w:r>
                    <w:rPr>
                      <w:sz w:val="14"/>
                      <w:szCs w:val="14"/>
                    </w:rPr>
                    <w:t>Увеличение стоимости основных средств</w:t>
                  </w:r>
                </w:p>
              </w:tc>
              <w:tc>
                <w:tcPr>
                  <w:tcW w:w="707" w:type="dxa"/>
                </w:tcPr>
                <w:p w:rsidR="00C047C4" w:rsidRDefault="00C047C4" w:rsidP="00C047C4">
                  <w:pPr>
                    <w:jc w:val="right"/>
                    <w:rPr>
                      <w:sz w:val="14"/>
                      <w:szCs w:val="14"/>
                    </w:rPr>
                  </w:pPr>
                  <w:r>
                    <w:rPr>
                      <w:sz w:val="14"/>
                      <w:szCs w:val="14"/>
                    </w:rPr>
                    <w:t>650</w:t>
                  </w:r>
                </w:p>
              </w:tc>
              <w:tc>
                <w:tcPr>
                  <w:tcW w:w="848" w:type="dxa"/>
                </w:tcPr>
                <w:p w:rsidR="00C047C4" w:rsidRDefault="00C047C4" w:rsidP="00C047C4">
                  <w:pPr>
                    <w:jc w:val="right"/>
                    <w:rPr>
                      <w:sz w:val="14"/>
                      <w:szCs w:val="14"/>
                    </w:rPr>
                  </w:pPr>
                  <w:r>
                    <w:rPr>
                      <w:sz w:val="14"/>
                      <w:szCs w:val="14"/>
                    </w:rPr>
                    <w:t>650</w:t>
                  </w:r>
                </w:p>
              </w:tc>
              <w:tc>
                <w:tcPr>
                  <w:tcW w:w="649" w:type="dxa"/>
                </w:tcPr>
                <w:p w:rsidR="00C047C4" w:rsidRDefault="00C047C4" w:rsidP="00C047C4">
                  <w:pPr>
                    <w:jc w:val="right"/>
                    <w:rPr>
                      <w:sz w:val="14"/>
                      <w:szCs w:val="14"/>
                    </w:rPr>
                  </w:pPr>
                  <w:r>
                    <w:rPr>
                      <w:sz w:val="14"/>
                      <w:szCs w:val="14"/>
                    </w:rPr>
                    <w:t>−</w:t>
                  </w:r>
                </w:p>
              </w:tc>
              <w:tc>
                <w:tcPr>
                  <w:tcW w:w="887" w:type="dxa"/>
                </w:tcPr>
                <w:p w:rsidR="00C047C4" w:rsidRDefault="00C047C4" w:rsidP="00C047C4">
                  <w:pPr>
                    <w:jc w:val="right"/>
                    <w:rPr>
                      <w:sz w:val="14"/>
                      <w:szCs w:val="14"/>
                    </w:rPr>
                  </w:pPr>
                  <w:r>
                    <w:rPr>
                      <w:sz w:val="14"/>
                      <w:szCs w:val="14"/>
                    </w:rPr>
                    <w:t>−</w:t>
                  </w:r>
                </w:p>
              </w:tc>
              <w:tc>
                <w:tcPr>
                  <w:tcW w:w="878" w:type="dxa"/>
                </w:tcPr>
                <w:p w:rsidR="00C047C4" w:rsidRDefault="00C047C4" w:rsidP="00C047C4">
                  <w:pPr>
                    <w:jc w:val="right"/>
                    <w:rPr>
                      <w:sz w:val="14"/>
                      <w:szCs w:val="14"/>
                    </w:rPr>
                  </w:pPr>
                  <w:r>
                    <w:rPr>
                      <w:sz w:val="14"/>
                      <w:szCs w:val="14"/>
                    </w:rPr>
                    <w:t>−</w:t>
                  </w:r>
                </w:p>
              </w:tc>
              <w:tc>
                <w:tcPr>
                  <w:tcW w:w="850" w:type="dxa"/>
                </w:tcPr>
                <w:p w:rsidR="00C047C4" w:rsidRDefault="00C047C4" w:rsidP="00C047C4">
                  <w:pPr>
                    <w:jc w:val="right"/>
                    <w:rPr>
                      <w:sz w:val="14"/>
                      <w:szCs w:val="14"/>
                    </w:rPr>
                  </w:pPr>
                </w:p>
              </w:tc>
              <w:tc>
                <w:tcPr>
                  <w:tcW w:w="853" w:type="dxa"/>
                </w:tcPr>
                <w:p w:rsidR="00C047C4" w:rsidRDefault="00C047C4" w:rsidP="00C047C4">
                  <w:pPr>
                    <w:jc w:val="right"/>
                    <w:rPr>
                      <w:sz w:val="14"/>
                      <w:szCs w:val="14"/>
                    </w:rPr>
                  </w:pPr>
                </w:p>
              </w:tc>
            </w:tr>
            <w:tr w:rsidR="00C047C4" w:rsidTr="000B0E31">
              <w:trPr>
                <w:trHeight w:val="20"/>
              </w:trPr>
              <w:tc>
                <w:tcPr>
                  <w:tcW w:w="1586" w:type="dxa"/>
                </w:tcPr>
                <w:p w:rsidR="00C047C4" w:rsidRDefault="00C047C4" w:rsidP="00C047C4">
                  <w:pPr>
                    <w:rPr>
                      <w:sz w:val="14"/>
                      <w:szCs w:val="14"/>
                    </w:rPr>
                  </w:pPr>
                  <w:r>
                    <w:rPr>
                      <w:sz w:val="14"/>
                      <w:szCs w:val="14"/>
                    </w:rPr>
                    <w:t>Увеличение стоимости материальных запасов</w:t>
                  </w:r>
                </w:p>
              </w:tc>
              <w:tc>
                <w:tcPr>
                  <w:tcW w:w="707" w:type="dxa"/>
                </w:tcPr>
                <w:p w:rsidR="00C047C4" w:rsidRDefault="00C047C4" w:rsidP="00C047C4">
                  <w:pPr>
                    <w:jc w:val="right"/>
                    <w:rPr>
                      <w:sz w:val="14"/>
                      <w:szCs w:val="14"/>
                    </w:rPr>
                  </w:pPr>
                  <w:r>
                    <w:rPr>
                      <w:sz w:val="14"/>
                      <w:szCs w:val="14"/>
                    </w:rPr>
                    <w:t>5400</w:t>
                  </w:r>
                </w:p>
              </w:tc>
              <w:tc>
                <w:tcPr>
                  <w:tcW w:w="848" w:type="dxa"/>
                </w:tcPr>
                <w:p w:rsidR="00C047C4" w:rsidRDefault="00C047C4" w:rsidP="00C047C4">
                  <w:pPr>
                    <w:jc w:val="right"/>
                    <w:rPr>
                      <w:sz w:val="14"/>
                      <w:szCs w:val="14"/>
                    </w:rPr>
                  </w:pPr>
                  <w:r>
                    <w:rPr>
                      <w:sz w:val="14"/>
                      <w:szCs w:val="14"/>
                    </w:rPr>
                    <w:t>5400</w:t>
                  </w:r>
                </w:p>
              </w:tc>
              <w:tc>
                <w:tcPr>
                  <w:tcW w:w="649" w:type="dxa"/>
                </w:tcPr>
                <w:p w:rsidR="00C047C4" w:rsidRDefault="00C047C4" w:rsidP="00C047C4">
                  <w:pPr>
                    <w:jc w:val="right"/>
                    <w:rPr>
                      <w:sz w:val="14"/>
                      <w:szCs w:val="14"/>
                    </w:rPr>
                  </w:pPr>
                  <w:r>
                    <w:rPr>
                      <w:sz w:val="14"/>
                      <w:szCs w:val="14"/>
                    </w:rPr>
                    <w:t>405</w:t>
                  </w:r>
                </w:p>
              </w:tc>
              <w:tc>
                <w:tcPr>
                  <w:tcW w:w="887" w:type="dxa"/>
                </w:tcPr>
                <w:p w:rsidR="00C047C4" w:rsidRDefault="00C047C4" w:rsidP="00C047C4">
                  <w:pPr>
                    <w:jc w:val="right"/>
                    <w:rPr>
                      <w:sz w:val="14"/>
                      <w:szCs w:val="14"/>
                    </w:rPr>
                  </w:pPr>
                  <w:r>
                    <w:rPr>
                      <w:sz w:val="14"/>
                      <w:szCs w:val="14"/>
                    </w:rPr>
                    <w:t>405</w:t>
                  </w:r>
                </w:p>
              </w:tc>
              <w:tc>
                <w:tcPr>
                  <w:tcW w:w="878" w:type="dxa"/>
                </w:tcPr>
                <w:p w:rsidR="00C047C4" w:rsidRDefault="00C047C4" w:rsidP="00C047C4">
                  <w:pPr>
                    <w:jc w:val="right"/>
                    <w:rPr>
                      <w:sz w:val="14"/>
                      <w:szCs w:val="14"/>
                    </w:rPr>
                  </w:pPr>
                  <w:r>
                    <w:rPr>
                      <w:sz w:val="14"/>
                      <w:szCs w:val="14"/>
                    </w:rPr>
                    <w:t>405</w:t>
                  </w:r>
                </w:p>
              </w:tc>
              <w:tc>
                <w:tcPr>
                  <w:tcW w:w="850" w:type="dxa"/>
                </w:tcPr>
                <w:p w:rsidR="00C047C4" w:rsidRDefault="00C047C4" w:rsidP="00C047C4">
                  <w:pPr>
                    <w:jc w:val="right"/>
                    <w:rPr>
                      <w:sz w:val="14"/>
                      <w:szCs w:val="14"/>
                    </w:rPr>
                  </w:pPr>
                </w:p>
              </w:tc>
              <w:tc>
                <w:tcPr>
                  <w:tcW w:w="853" w:type="dxa"/>
                </w:tcPr>
                <w:p w:rsidR="00C047C4" w:rsidRDefault="00C047C4" w:rsidP="00C047C4">
                  <w:pPr>
                    <w:jc w:val="right"/>
                    <w:rPr>
                      <w:sz w:val="14"/>
                      <w:szCs w:val="14"/>
                    </w:rPr>
                  </w:pPr>
                </w:p>
              </w:tc>
            </w:tr>
            <w:tr w:rsidR="00C047C4" w:rsidTr="000B0E31">
              <w:trPr>
                <w:trHeight w:val="20"/>
              </w:trPr>
              <w:tc>
                <w:tcPr>
                  <w:tcW w:w="1586" w:type="dxa"/>
                </w:tcPr>
                <w:p w:rsidR="00C047C4" w:rsidRDefault="00C047C4" w:rsidP="00C047C4">
                  <w:pPr>
                    <w:rPr>
                      <w:sz w:val="14"/>
                      <w:szCs w:val="14"/>
                    </w:rPr>
                  </w:pPr>
                  <w:r>
                    <w:rPr>
                      <w:sz w:val="14"/>
                      <w:szCs w:val="14"/>
                    </w:rPr>
                    <w:t>Услуги связи</w:t>
                  </w:r>
                </w:p>
              </w:tc>
              <w:tc>
                <w:tcPr>
                  <w:tcW w:w="707" w:type="dxa"/>
                </w:tcPr>
                <w:p w:rsidR="00C047C4" w:rsidRDefault="00C047C4" w:rsidP="00C047C4">
                  <w:pPr>
                    <w:jc w:val="right"/>
                    <w:rPr>
                      <w:sz w:val="14"/>
                      <w:szCs w:val="14"/>
                    </w:rPr>
                  </w:pPr>
                  <w:r>
                    <w:rPr>
                      <w:sz w:val="14"/>
                      <w:szCs w:val="14"/>
                    </w:rPr>
                    <w:t>3405</w:t>
                  </w:r>
                </w:p>
              </w:tc>
              <w:tc>
                <w:tcPr>
                  <w:tcW w:w="848" w:type="dxa"/>
                </w:tcPr>
                <w:p w:rsidR="00C047C4" w:rsidRDefault="00C047C4" w:rsidP="00C047C4">
                  <w:pPr>
                    <w:jc w:val="right"/>
                    <w:rPr>
                      <w:sz w:val="14"/>
                      <w:szCs w:val="14"/>
                    </w:rPr>
                  </w:pPr>
                  <w:r>
                    <w:rPr>
                      <w:sz w:val="14"/>
                      <w:szCs w:val="14"/>
                    </w:rPr>
                    <w:t>3405</w:t>
                  </w:r>
                </w:p>
              </w:tc>
              <w:tc>
                <w:tcPr>
                  <w:tcW w:w="649" w:type="dxa"/>
                </w:tcPr>
                <w:p w:rsidR="00C047C4" w:rsidRDefault="00C047C4" w:rsidP="00C047C4">
                  <w:pPr>
                    <w:jc w:val="right"/>
                    <w:rPr>
                      <w:sz w:val="14"/>
                      <w:szCs w:val="14"/>
                    </w:rPr>
                  </w:pPr>
                  <w:r>
                    <w:rPr>
                      <w:sz w:val="14"/>
                      <w:szCs w:val="14"/>
                    </w:rPr>
                    <w:t>2232</w:t>
                  </w:r>
                </w:p>
              </w:tc>
              <w:tc>
                <w:tcPr>
                  <w:tcW w:w="887" w:type="dxa"/>
                </w:tcPr>
                <w:p w:rsidR="00C047C4" w:rsidRDefault="00C047C4" w:rsidP="00C047C4">
                  <w:pPr>
                    <w:jc w:val="right"/>
                    <w:rPr>
                      <w:sz w:val="14"/>
                      <w:szCs w:val="14"/>
                    </w:rPr>
                  </w:pPr>
                  <w:r>
                    <w:rPr>
                      <w:sz w:val="14"/>
                      <w:szCs w:val="14"/>
                    </w:rPr>
                    <w:t>700</w:t>
                  </w:r>
                </w:p>
              </w:tc>
              <w:tc>
                <w:tcPr>
                  <w:tcW w:w="878" w:type="dxa"/>
                </w:tcPr>
                <w:p w:rsidR="00C047C4" w:rsidRDefault="00C047C4" w:rsidP="00C047C4">
                  <w:pPr>
                    <w:jc w:val="right"/>
                    <w:rPr>
                      <w:sz w:val="14"/>
                      <w:szCs w:val="14"/>
                    </w:rPr>
                  </w:pPr>
                  <w:r>
                    <w:rPr>
                      <w:sz w:val="14"/>
                      <w:szCs w:val="14"/>
                    </w:rPr>
                    <w:t>821</w:t>
                  </w:r>
                </w:p>
              </w:tc>
              <w:tc>
                <w:tcPr>
                  <w:tcW w:w="850" w:type="dxa"/>
                </w:tcPr>
                <w:p w:rsidR="00C047C4" w:rsidRDefault="00C047C4" w:rsidP="00C047C4">
                  <w:pPr>
                    <w:jc w:val="right"/>
                    <w:rPr>
                      <w:sz w:val="14"/>
                      <w:szCs w:val="14"/>
                    </w:rPr>
                  </w:pPr>
                </w:p>
              </w:tc>
              <w:tc>
                <w:tcPr>
                  <w:tcW w:w="853" w:type="dxa"/>
                </w:tcPr>
                <w:p w:rsidR="00C047C4" w:rsidRDefault="00C047C4" w:rsidP="00C047C4">
                  <w:pPr>
                    <w:jc w:val="right"/>
                    <w:rPr>
                      <w:sz w:val="14"/>
                      <w:szCs w:val="14"/>
                    </w:rPr>
                  </w:pPr>
                </w:p>
              </w:tc>
            </w:tr>
            <w:tr w:rsidR="00C047C4" w:rsidTr="000B0E31">
              <w:trPr>
                <w:trHeight w:val="20"/>
              </w:trPr>
              <w:tc>
                <w:tcPr>
                  <w:tcW w:w="1586" w:type="dxa"/>
                </w:tcPr>
                <w:p w:rsidR="00C047C4" w:rsidRDefault="00C047C4" w:rsidP="00C047C4">
                  <w:pPr>
                    <w:rPr>
                      <w:sz w:val="14"/>
                      <w:szCs w:val="14"/>
                    </w:rPr>
                  </w:pPr>
                  <w:r>
                    <w:rPr>
                      <w:sz w:val="14"/>
                      <w:szCs w:val="14"/>
                    </w:rPr>
                    <w:t>Заработная плата</w:t>
                  </w:r>
                </w:p>
              </w:tc>
              <w:tc>
                <w:tcPr>
                  <w:tcW w:w="707" w:type="dxa"/>
                </w:tcPr>
                <w:p w:rsidR="00C047C4" w:rsidRDefault="00C047C4" w:rsidP="00C047C4">
                  <w:pPr>
                    <w:jc w:val="right"/>
                    <w:rPr>
                      <w:sz w:val="14"/>
                      <w:szCs w:val="14"/>
                    </w:rPr>
                  </w:pPr>
                  <w:r>
                    <w:rPr>
                      <w:sz w:val="14"/>
                      <w:szCs w:val="14"/>
                    </w:rPr>
                    <w:t>115863</w:t>
                  </w:r>
                </w:p>
              </w:tc>
              <w:tc>
                <w:tcPr>
                  <w:tcW w:w="848" w:type="dxa"/>
                </w:tcPr>
                <w:p w:rsidR="00C047C4" w:rsidRDefault="00C047C4" w:rsidP="00C047C4">
                  <w:pPr>
                    <w:jc w:val="right"/>
                    <w:rPr>
                      <w:sz w:val="14"/>
                      <w:szCs w:val="14"/>
                    </w:rPr>
                  </w:pPr>
                  <w:r>
                    <w:rPr>
                      <w:sz w:val="14"/>
                      <w:szCs w:val="14"/>
                    </w:rPr>
                    <w:t>115863</w:t>
                  </w:r>
                </w:p>
              </w:tc>
              <w:tc>
                <w:tcPr>
                  <w:tcW w:w="649" w:type="dxa"/>
                </w:tcPr>
                <w:p w:rsidR="00C047C4" w:rsidRDefault="00C047C4" w:rsidP="00C047C4">
                  <w:pPr>
                    <w:jc w:val="right"/>
                    <w:rPr>
                      <w:sz w:val="14"/>
                      <w:szCs w:val="14"/>
                    </w:rPr>
                  </w:pPr>
                  <w:r>
                    <w:rPr>
                      <w:sz w:val="14"/>
                      <w:szCs w:val="14"/>
                    </w:rPr>
                    <w:t>114330</w:t>
                  </w:r>
                </w:p>
              </w:tc>
              <w:tc>
                <w:tcPr>
                  <w:tcW w:w="887" w:type="dxa"/>
                </w:tcPr>
                <w:p w:rsidR="00C047C4" w:rsidRDefault="00C047C4" w:rsidP="00C047C4">
                  <w:pPr>
                    <w:jc w:val="right"/>
                    <w:rPr>
                      <w:sz w:val="14"/>
                      <w:szCs w:val="14"/>
                    </w:rPr>
                  </w:pPr>
                  <w:r>
                    <w:rPr>
                      <w:sz w:val="14"/>
                      <w:szCs w:val="14"/>
                    </w:rPr>
                    <w:t>56789</w:t>
                  </w:r>
                </w:p>
              </w:tc>
              <w:tc>
                <w:tcPr>
                  <w:tcW w:w="878" w:type="dxa"/>
                </w:tcPr>
                <w:p w:rsidR="00C047C4" w:rsidRDefault="00C047C4" w:rsidP="00C047C4">
                  <w:pPr>
                    <w:jc w:val="right"/>
                    <w:rPr>
                      <w:sz w:val="14"/>
                      <w:szCs w:val="14"/>
                    </w:rPr>
                  </w:pPr>
                  <w:r>
                    <w:rPr>
                      <w:sz w:val="14"/>
                      <w:szCs w:val="14"/>
                    </w:rPr>
                    <w:t>48709</w:t>
                  </w:r>
                </w:p>
              </w:tc>
              <w:tc>
                <w:tcPr>
                  <w:tcW w:w="850" w:type="dxa"/>
                </w:tcPr>
                <w:p w:rsidR="00C047C4" w:rsidRDefault="00C047C4" w:rsidP="00C047C4">
                  <w:pPr>
                    <w:jc w:val="right"/>
                    <w:rPr>
                      <w:sz w:val="14"/>
                      <w:szCs w:val="14"/>
                    </w:rPr>
                  </w:pPr>
                </w:p>
              </w:tc>
              <w:tc>
                <w:tcPr>
                  <w:tcW w:w="853" w:type="dxa"/>
                </w:tcPr>
                <w:p w:rsidR="00C047C4" w:rsidRDefault="00C047C4" w:rsidP="00C047C4">
                  <w:pPr>
                    <w:jc w:val="right"/>
                    <w:rPr>
                      <w:sz w:val="14"/>
                      <w:szCs w:val="14"/>
                    </w:rPr>
                  </w:pPr>
                </w:p>
              </w:tc>
            </w:tr>
            <w:tr w:rsidR="00C047C4" w:rsidTr="000B0E31">
              <w:trPr>
                <w:trHeight w:val="20"/>
              </w:trPr>
              <w:tc>
                <w:tcPr>
                  <w:tcW w:w="1586" w:type="dxa"/>
                </w:tcPr>
                <w:p w:rsidR="00C047C4" w:rsidRDefault="00C047C4" w:rsidP="00C047C4">
                  <w:pPr>
                    <w:rPr>
                      <w:sz w:val="14"/>
                      <w:szCs w:val="14"/>
                    </w:rPr>
                  </w:pPr>
                  <w:r>
                    <w:rPr>
                      <w:sz w:val="14"/>
                      <w:szCs w:val="14"/>
                    </w:rPr>
                    <w:t>Начисления на выплаты по оплате труда</w:t>
                  </w:r>
                </w:p>
              </w:tc>
              <w:tc>
                <w:tcPr>
                  <w:tcW w:w="707" w:type="dxa"/>
                </w:tcPr>
                <w:p w:rsidR="00C047C4" w:rsidRDefault="00C047C4" w:rsidP="00C047C4">
                  <w:pPr>
                    <w:jc w:val="right"/>
                    <w:rPr>
                      <w:sz w:val="14"/>
                      <w:szCs w:val="14"/>
                    </w:rPr>
                  </w:pPr>
                  <w:r>
                    <w:rPr>
                      <w:sz w:val="14"/>
                      <w:szCs w:val="14"/>
                    </w:rPr>
                    <w:t>34991</w:t>
                  </w:r>
                </w:p>
              </w:tc>
              <w:tc>
                <w:tcPr>
                  <w:tcW w:w="848" w:type="dxa"/>
                </w:tcPr>
                <w:p w:rsidR="00C047C4" w:rsidRDefault="00C047C4" w:rsidP="00C047C4">
                  <w:pPr>
                    <w:jc w:val="right"/>
                    <w:rPr>
                      <w:sz w:val="14"/>
                      <w:szCs w:val="14"/>
                    </w:rPr>
                  </w:pPr>
                  <w:r>
                    <w:rPr>
                      <w:sz w:val="14"/>
                      <w:szCs w:val="14"/>
                    </w:rPr>
                    <w:t>34991</w:t>
                  </w:r>
                </w:p>
              </w:tc>
              <w:tc>
                <w:tcPr>
                  <w:tcW w:w="649" w:type="dxa"/>
                </w:tcPr>
                <w:p w:rsidR="00C047C4" w:rsidRDefault="00C047C4" w:rsidP="00C047C4">
                  <w:pPr>
                    <w:jc w:val="right"/>
                    <w:rPr>
                      <w:sz w:val="14"/>
                      <w:szCs w:val="14"/>
                    </w:rPr>
                  </w:pPr>
                  <w:r>
                    <w:rPr>
                      <w:sz w:val="14"/>
                      <w:szCs w:val="14"/>
                    </w:rPr>
                    <w:t>−</w:t>
                  </w:r>
                </w:p>
              </w:tc>
              <w:tc>
                <w:tcPr>
                  <w:tcW w:w="887" w:type="dxa"/>
                </w:tcPr>
                <w:p w:rsidR="00C047C4" w:rsidRDefault="00C047C4" w:rsidP="00C047C4">
                  <w:pPr>
                    <w:jc w:val="right"/>
                    <w:rPr>
                      <w:sz w:val="14"/>
                      <w:szCs w:val="14"/>
                    </w:rPr>
                  </w:pPr>
                  <w:r>
                    <w:rPr>
                      <w:sz w:val="14"/>
                      <w:szCs w:val="14"/>
                    </w:rPr>
                    <w:t>16932</w:t>
                  </w:r>
                </w:p>
              </w:tc>
              <w:tc>
                <w:tcPr>
                  <w:tcW w:w="878" w:type="dxa"/>
                </w:tcPr>
                <w:p w:rsidR="00C047C4" w:rsidRDefault="00C047C4" w:rsidP="00C047C4">
                  <w:pPr>
                    <w:jc w:val="right"/>
                    <w:rPr>
                      <w:sz w:val="14"/>
                      <w:szCs w:val="14"/>
                    </w:rPr>
                  </w:pPr>
                  <w:r>
                    <w:rPr>
                      <w:sz w:val="14"/>
                      <w:szCs w:val="14"/>
                    </w:rPr>
                    <w:t>13850</w:t>
                  </w:r>
                </w:p>
              </w:tc>
              <w:tc>
                <w:tcPr>
                  <w:tcW w:w="850" w:type="dxa"/>
                </w:tcPr>
                <w:p w:rsidR="00C047C4" w:rsidRDefault="00C047C4" w:rsidP="00C047C4">
                  <w:pPr>
                    <w:jc w:val="right"/>
                    <w:rPr>
                      <w:sz w:val="14"/>
                      <w:szCs w:val="14"/>
                    </w:rPr>
                  </w:pPr>
                </w:p>
              </w:tc>
              <w:tc>
                <w:tcPr>
                  <w:tcW w:w="853" w:type="dxa"/>
                </w:tcPr>
                <w:p w:rsidR="00C047C4" w:rsidRDefault="00C047C4" w:rsidP="00C047C4">
                  <w:pPr>
                    <w:jc w:val="right"/>
                    <w:rPr>
                      <w:sz w:val="14"/>
                      <w:szCs w:val="14"/>
                    </w:rPr>
                  </w:pPr>
                </w:p>
              </w:tc>
            </w:tr>
          </w:tbl>
          <w:p w:rsidR="00C047C4" w:rsidRDefault="00C047C4" w:rsidP="00C047C4">
            <w:pPr>
              <w:widowControl w:val="0"/>
              <w:numPr>
                <w:ilvl w:val="0"/>
                <w:numId w:val="22"/>
              </w:numPr>
              <w:ind w:left="0" w:firstLine="0"/>
              <w:jc w:val="both"/>
              <w:rPr>
                <w:color w:val="0D0D0D"/>
                <w:sz w:val="20"/>
                <w:szCs w:val="20"/>
              </w:rPr>
            </w:pPr>
            <w:r>
              <w:rPr>
                <w:color w:val="0D0D0D"/>
                <w:sz w:val="20"/>
                <w:szCs w:val="20"/>
              </w:rPr>
              <w:t xml:space="preserve">Определить сумму неисполненных принятых бюджетных обязательств и неисполненных принятых денежных обязательств казенного учреждения. Укажите возможные причины неисполнения обязательств. </w:t>
            </w:r>
          </w:p>
          <w:p w:rsidR="00C047C4" w:rsidRDefault="00C047C4" w:rsidP="00C047C4">
            <w:pPr>
              <w:numPr>
                <w:ilvl w:val="0"/>
                <w:numId w:val="22"/>
              </w:numPr>
              <w:ind w:left="0" w:firstLine="0"/>
              <w:jc w:val="both"/>
              <w:rPr>
                <w:color w:val="0D0D0D"/>
                <w:sz w:val="20"/>
                <w:szCs w:val="20"/>
              </w:rPr>
            </w:pPr>
            <w:r>
              <w:rPr>
                <w:color w:val="0D0D0D"/>
                <w:sz w:val="20"/>
                <w:szCs w:val="20"/>
              </w:rPr>
              <w:t>Укажите правовые основания принятия денежных обязательств.</w:t>
            </w:r>
          </w:p>
          <w:p w:rsidR="00C047C4" w:rsidRDefault="00C047C4" w:rsidP="00C047C4">
            <w:pPr>
              <w:jc w:val="center"/>
              <w:rPr>
                <w:bCs/>
                <w:sz w:val="20"/>
                <w:szCs w:val="20"/>
              </w:rPr>
            </w:pPr>
            <w:r>
              <w:rPr>
                <w:color w:val="0D0D0D"/>
                <w:sz w:val="20"/>
                <w:szCs w:val="20"/>
              </w:rPr>
              <w:t>Составить план проверки на основе расчетных показателей.</w:t>
            </w:r>
          </w:p>
        </w:tc>
      </w:tr>
      <w:tr w:rsidR="00C047C4" w:rsidTr="00CA2F6E">
        <w:trPr>
          <w:trHeight w:val="20"/>
        </w:trPr>
        <w:tc>
          <w:tcPr>
            <w:tcW w:w="1985" w:type="dxa"/>
          </w:tcPr>
          <w:p w:rsidR="00C047C4" w:rsidRDefault="00C047C4" w:rsidP="00C047C4">
            <w:pPr>
              <w:widowControl w:val="0"/>
              <w:jc w:val="both"/>
              <w:rPr>
                <w:color w:val="000000" w:themeColor="text1"/>
                <w:sz w:val="20"/>
                <w:szCs w:val="20"/>
              </w:rPr>
            </w:pPr>
            <w:r>
              <w:rPr>
                <w:sz w:val="20"/>
                <w:szCs w:val="20"/>
              </w:rPr>
              <w:t xml:space="preserve">ПКН-2 Способность на основе существующих методик, нормативно-правовой базы рассчитывать финансово-экономические показатели, </w:t>
            </w:r>
            <w:r>
              <w:rPr>
                <w:sz w:val="20"/>
                <w:szCs w:val="20"/>
              </w:rPr>
              <w:lastRenderedPageBreak/>
              <w:t xml:space="preserve">анализировать и содержательно объяснять природу экономических процессов на микро и </w:t>
            </w:r>
            <w:proofErr w:type="gramStart"/>
            <w:r>
              <w:rPr>
                <w:sz w:val="20"/>
                <w:szCs w:val="20"/>
              </w:rPr>
              <w:t>макро уровне</w:t>
            </w:r>
            <w:proofErr w:type="gramEnd"/>
            <w:r>
              <w:rPr>
                <w:sz w:val="20"/>
                <w:szCs w:val="20"/>
              </w:rPr>
              <w:t xml:space="preserve">  </w:t>
            </w:r>
          </w:p>
        </w:tc>
        <w:tc>
          <w:tcPr>
            <w:tcW w:w="2125" w:type="dxa"/>
          </w:tcPr>
          <w:p w:rsidR="00C047C4" w:rsidRDefault="00C047C4" w:rsidP="00C047C4">
            <w:pPr>
              <w:widowControl w:val="0"/>
              <w:jc w:val="both"/>
              <w:rPr>
                <w:color w:val="000000" w:themeColor="text1"/>
                <w:sz w:val="20"/>
                <w:szCs w:val="20"/>
              </w:rPr>
            </w:pPr>
            <w:r>
              <w:rPr>
                <w:color w:val="0D0D0D"/>
                <w:sz w:val="20"/>
                <w:szCs w:val="20"/>
              </w:rPr>
              <w:lastRenderedPageBreak/>
              <w:t>1. Применяет нормативно-правовую базу, регламентирующую порядок расчета финансово-экономических показателей.</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w:t>
            </w:r>
            <w:r>
              <w:rPr>
                <w:color w:val="0D0D0D"/>
                <w:sz w:val="20"/>
                <w:szCs w:val="20"/>
              </w:rPr>
              <w:t>нормативно-правовую базу, регламентирующую порядок расчета финансово-экономических показателей организаций государственного сектора</w:t>
            </w:r>
          </w:p>
          <w:p w:rsidR="00C047C4" w:rsidRDefault="00C047C4" w:rsidP="00C047C4">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
                <w:bCs/>
                <w:sz w:val="20"/>
                <w:szCs w:val="20"/>
              </w:rPr>
              <w:t>Уметь</w:t>
            </w:r>
            <w:r>
              <w:rPr>
                <w:rFonts w:ascii="Times New Roman" w:hAnsi="Times New Roman" w:cs="Times New Roman"/>
                <w:sz w:val="20"/>
                <w:szCs w:val="20"/>
              </w:rPr>
              <w:t xml:space="preserve">: проводить анализ финансово-хозяйственной деятельности </w:t>
            </w:r>
            <w:r>
              <w:rPr>
                <w:rFonts w:ascii="Times New Roman" w:hAnsi="Times New Roman" w:cs="Times New Roman"/>
                <w:color w:val="0D0D0D"/>
                <w:sz w:val="20"/>
                <w:szCs w:val="20"/>
              </w:rPr>
              <w:t>организаций государственного сектора</w:t>
            </w:r>
          </w:p>
        </w:tc>
        <w:tc>
          <w:tcPr>
            <w:tcW w:w="7369" w:type="dxa"/>
          </w:tcPr>
          <w:p w:rsidR="00C047C4" w:rsidRDefault="00C047C4" w:rsidP="00C047C4">
            <w:pPr>
              <w:widowControl w:val="0"/>
              <w:tabs>
                <w:tab w:val="left" w:pos="540"/>
              </w:tabs>
              <w:contextualSpacing/>
              <w:jc w:val="both"/>
              <w:rPr>
                <w:bCs/>
                <w:sz w:val="20"/>
                <w:szCs w:val="20"/>
              </w:rPr>
            </w:pPr>
            <w:r>
              <w:rPr>
                <w:bCs/>
                <w:sz w:val="20"/>
                <w:szCs w:val="20"/>
              </w:rPr>
              <w:t>Составить учетную политику ГБУЗ «Поликлиника №16» (здравоохранение, общая система налогообложения). Исходные данные: Руководителем учреждения является главный врач М.Ф. Калинина, главным бухгалтером - Е.В. Фомина. Органом, осуществляющим в отношении учреждения функции и полномочия учредителя, является Министерство здравоохранения Энской области. Учреждение осуществляет иные виды приносящей доход деятельности:</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и на основе лицензии платных медицинских услуг;</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оказание в установленном порядке на основе лицензии медицинских услуг по добровольному медицинскому страхованию;</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lastRenderedPageBreak/>
              <w:t>- оказание в установленном порядке услуг по медицинской помощи, оказываемой женщинам в период беременности, и медицинской помощи, оказываемой женщинам и новорожденным в период родов и в послеродовой период, а также диспансерному (профилактическому) наблюдению ребенка в течение первого года жизни;</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 предоставление в аренду недвижимого имущества.</w:t>
            </w:r>
          </w:p>
          <w:p w:rsidR="00C047C4" w:rsidRDefault="00C047C4" w:rsidP="00C047C4">
            <w:pPr>
              <w:pStyle w:val="ConsPlusNormal0"/>
              <w:jc w:val="both"/>
              <w:rPr>
                <w:rFonts w:ascii="Times New Roman" w:eastAsia="Times New Roman" w:hAnsi="Times New Roman" w:cs="Times New Roman"/>
                <w:bCs/>
                <w:szCs w:val="20"/>
              </w:rPr>
            </w:pPr>
            <w:r>
              <w:rPr>
                <w:rFonts w:ascii="Times New Roman" w:eastAsia="Times New Roman" w:hAnsi="Times New Roman" w:cs="Times New Roman"/>
                <w:bCs/>
                <w:szCs w:val="20"/>
              </w:rPr>
              <w:t>Органом Федерального казначейства учреждению открыты следующие лицевые счета: лицевой счет бюджетного учреждения (код лицевого счета 20); отдельный лицевой счет бюджетного учреждения (код лицевого счета 21); лицевой счет бюджетного учреждения для учета операций со средствами ОМС (код лицевого счета 22).</w:t>
            </w:r>
          </w:p>
          <w:p w:rsidR="00C047C4" w:rsidRDefault="00C047C4" w:rsidP="00C047C4">
            <w:pPr>
              <w:pStyle w:val="ConsPlusNormal0"/>
              <w:jc w:val="both"/>
              <w:rPr>
                <w:color w:val="000000" w:themeColor="text1"/>
                <w:szCs w:val="20"/>
              </w:rPr>
            </w:pPr>
            <w:r>
              <w:rPr>
                <w:rFonts w:ascii="Times New Roman" w:eastAsia="Times New Roman" w:hAnsi="Times New Roman" w:cs="Times New Roman"/>
                <w:bCs/>
                <w:szCs w:val="20"/>
              </w:rPr>
              <w:t xml:space="preserve">Учреждение является получателем субсидии на финансовое обеспечение выполнения государственного задания, субсидий на иные цели и субсидий на осуществление капитальных вложений. Для выполнения государственного задания учреждению предоставлен земельный участок на праве постоянного (бессрочного) пользования. Учреждение не осуществляет операции с финансовыми вложениями, операции в иностранной валюте, не привлекает кредиты и займы, не предоставляет займы работникам и юридическим лицам. Учреждение применяет общую систему налогообложения в соответствии со </w:t>
            </w:r>
            <w:hyperlink r:id="rId32" w:tgtFrame="&quot;Налоговый кодекс Российской Федерации (часть вторая)">
              <w:r>
                <w:rPr>
                  <w:rFonts w:ascii="Times New Roman" w:eastAsia="Times New Roman" w:hAnsi="Times New Roman" w:cs="Times New Roman"/>
                  <w:bCs/>
                  <w:szCs w:val="20"/>
                </w:rPr>
                <w:t>ст. 313</w:t>
              </w:r>
            </w:hyperlink>
            <w:r>
              <w:rPr>
                <w:rFonts w:ascii="Times New Roman" w:eastAsia="Times New Roman" w:hAnsi="Times New Roman" w:cs="Times New Roman"/>
                <w:bCs/>
                <w:szCs w:val="20"/>
              </w:rPr>
              <w:t xml:space="preserve"> НК РФ. Право на применение налоговой ставки 0% по налогу на прибыль организаций в соответствии со </w:t>
            </w:r>
            <w:hyperlink r:id="rId33" w:tgtFrame="&quot;Налоговый кодекс Российской Федерации (часть вторая)">
              <w:r>
                <w:rPr>
                  <w:rFonts w:ascii="Times New Roman" w:eastAsia="Times New Roman" w:hAnsi="Times New Roman" w:cs="Times New Roman"/>
                  <w:bCs/>
                  <w:szCs w:val="20"/>
                </w:rPr>
                <w:t>ст. 284.1</w:t>
              </w:r>
            </w:hyperlink>
            <w:r>
              <w:rPr>
                <w:rFonts w:ascii="Times New Roman" w:eastAsia="Times New Roman" w:hAnsi="Times New Roman" w:cs="Times New Roman"/>
                <w:bCs/>
                <w:szCs w:val="20"/>
              </w:rPr>
              <w:t xml:space="preserve"> НК РФ учреждение не использует.</w:t>
            </w:r>
          </w:p>
        </w:tc>
      </w:tr>
      <w:tr w:rsidR="00C047C4" w:rsidTr="00CA2F6E">
        <w:trPr>
          <w:trHeight w:val="20"/>
        </w:trPr>
        <w:tc>
          <w:tcPr>
            <w:tcW w:w="1985" w:type="dxa"/>
            <w:vMerge w:val="restart"/>
          </w:tcPr>
          <w:p w:rsidR="00C047C4" w:rsidRDefault="00C047C4" w:rsidP="00C047C4">
            <w:pPr>
              <w:widowControl w:val="0"/>
              <w:jc w:val="both"/>
              <w:rPr>
                <w:sz w:val="20"/>
                <w:szCs w:val="20"/>
                <w:shd w:val="clear" w:color="auto" w:fill="FFFFFF"/>
              </w:rPr>
            </w:pPr>
            <w:r>
              <w:rPr>
                <w:sz w:val="20"/>
                <w:szCs w:val="20"/>
              </w:rPr>
              <w:lastRenderedPageBreak/>
              <w:t>ПКН-3Способность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5" w:type="dxa"/>
          </w:tcPr>
          <w:p w:rsidR="00C047C4" w:rsidRDefault="00C047C4" w:rsidP="00C047C4">
            <w:pPr>
              <w:pStyle w:val="affd"/>
              <w:numPr>
                <w:ilvl w:val="0"/>
                <w:numId w:val="6"/>
              </w:numPr>
              <w:ind w:left="0" w:firstLine="0"/>
              <w:jc w:val="both"/>
              <w:rPr>
                <w:sz w:val="20"/>
                <w:szCs w:val="20"/>
              </w:rPr>
            </w:pPr>
            <w:r>
              <w:rPr>
                <w:sz w:val="20"/>
                <w:szCs w:val="20"/>
              </w:rPr>
              <w:t>Проводит сбор, обработку и статистический анализ данных для решения финансово-экономических задач.</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организацию статистического анализа </w:t>
            </w:r>
            <w:r>
              <w:rPr>
                <w:color w:val="0D0D0D"/>
                <w:sz w:val="20"/>
                <w:szCs w:val="20"/>
              </w:rPr>
              <w:t xml:space="preserve">фактов хозяйственной жизни </w:t>
            </w:r>
            <w:r>
              <w:rPr>
                <w:sz w:val="20"/>
                <w:szCs w:val="20"/>
              </w:rPr>
              <w:t>для решения финансово-экономических задач.</w:t>
            </w:r>
          </w:p>
          <w:p w:rsidR="00C047C4" w:rsidRDefault="00C047C4" w:rsidP="00C047C4">
            <w:pPr>
              <w:tabs>
                <w:tab w:val="left" w:pos="540"/>
              </w:tabs>
              <w:contextualSpacing/>
              <w:jc w:val="both"/>
              <w:rPr>
                <w:b/>
                <w:i/>
                <w:iCs/>
                <w:sz w:val="20"/>
                <w:szCs w:val="20"/>
              </w:rPr>
            </w:pPr>
            <w:r>
              <w:rPr>
                <w:b/>
                <w:bCs/>
                <w:sz w:val="20"/>
                <w:szCs w:val="20"/>
              </w:rPr>
              <w:t xml:space="preserve">Уметь: </w:t>
            </w:r>
            <w:r>
              <w:rPr>
                <w:sz w:val="20"/>
                <w:szCs w:val="20"/>
              </w:rPr>
              <w:t>проводить сбор, обработку и статистический анализ фактов хозяйственной жизни для решения финансово-экономических задач.</w:t>
            </w:r>
          </w:p>
        </w:tc>
        <w:tc>
          <w:tcPr>
            <w:tcW w:w="7369" w:type="dxa"/>
          </w:tcPr>
          <w:p w:rsidR="00C047C4" w:rsidRDefault="00C047C4" w:rsidP="00C047C4">
            <w:pPr>
              <w:pStyle w:val="affd"/>
              <w:ind w:left="0"/>
              <w:jc w:val="center"/>
              <w:rPr>
                <w:sz w:val="20"/>
                <w:szCs w:val="20"/>
                <w:lang w:eastAsia="ru-RU"/>
              </w:rPr>
            </w:pPr>
            <w:r>
              <w:rPr>
                <w:sz w:val="20"/>
                <w:szCs w:val="20"/>
                <w:lang w:eastAsia="ru-RU"/>
              </w:rPr>
              <w:t>Задача</w:t>
            </w:r>
          </w:p>
          <w:p w:rsidR="00C047C4" w:rsidRDefault="00C047C4" w:rsidP="00C047C4">
            <w:pPr>
              <w:jc w:val="both"/>
              <w:rPr>
                <w:color w:val="0D0D0D"/>
                <w:sz w:val="20"/>
                <w:szCs w:val="20"/>
              </w:rPr>
            </w:pPr>
            <w:r>
              <w:rPr>
                <w:sz w:val="20"/>
                <w:szCs w:val="20"/>
              </w:rPr>
              <w:t>Рассчитать ликвидность государственного университета</w:t>
            </w:r>
            <w:r>
              <w:rPr>
                <w:color w:val="0D0D0D"/>
                <w:sz w:val="20"/>
                <w:szCs w:val="20"/>
              </w:rPr>
              <w:t xml:space="preserve"> за 2022 г. на основе представленных источников информации.</w:t>
            </w:r>
          </w:p>
          <w:tbl>
            <w:tblPr>
              <w:tblStyle w:val="1f2"/>
              <w:tblW w:w="7271" w:type="dxa"/>
              <w:tblLayout w:type="fixed"/>
              <w:tblLook w:val="04A0" w:firstRow="1" w:lastRow="0" w:firstColumn="1" w:lastColumn="0" w:noHBand="0" w:noVBand="1"/>
            </w:tblPr>
            <w:tblGrid>
              <w:gridCol w:w="360"/>
              <w:gridCol w:w="3634"/>
              <w:gridCol w:w="993"/>
              <w:gridCol w:w="992"/>
              <w:gridCol w:w="1292"/>
            </w:tblGrid>
            <w:tr w:rsidR="00C047C4" w:rsidTr="000B0E31">
              <w:trPr>
                <w:trHeight w:val="18"/>
              </w:trPr>
              <w:tc>
                <w:tcPr>
                  <w:tcW w:w="360" w:type="dxa"/>
                </w:tcPr>
                <w:p w:rsidR="00C047C4" w:rsidRDefault="00C047C4" w:rsidP="00C047C4">
                  <w:pPr>
                    <w:jc w:val="both"/>
                    <w:rPr>
                      <w:sz w:val="18"/>
                      <w:szCs w:val="18"/>
                    </w:rPr>
                  </w:pPr>
                  <w:r>
                    <w:rPr>
                      <w:sz w:val="18"/>
                      <w:szCs w:val="18"/>
                    </w:rPr>
                    <w:t xml:space="preserve">№ </w:t>
                  </w:r>
                  <w:r>
                    <w:rPr>
                      <w:sz w:val="18"/>
                      <w:szCs w:val="18"/>
                    </w:rPr>
                    <w:br/>
                    <w:t xml:space="preserve">л/и </w:t>
                  </w:r>
                </w:p>
              </w:tc>
              <w:tc>
                <w:tcPr>
                  <w:tcW w:w="3634" w:type="dxa"/>
                </w:tcPr>
                <w:p w:rsidR="00C047C4" w:rsidRDefault="00C047C4" w:rsidP="00C047C4">
                  <w:pPr>
                    <w:jc w:val="both"/>
                    <w:rPr>
                      <w:sz w:val="18"/>
                      <w:szCs w:val="18"/>
                    </w:rPr>
                  </w:pPr>
                  <w:r>
                    <w:rPr>
                      <w:sz w:val="18"/>
                      <w:szCs w:val="18"/>
                    </w:rPr>
                    <w:t xml:space="preserve">Показатель </w:t>
                  </w:r>
                </w:p>
              </w:tc>
              <w:tc>
                <w:tcPr>
                  <w:tcW w:w="993" w:type="dxa"/>
                </w:tcPr>
                <w:p w:rsidR="00C047C4" w:rsidRDefault="00C047C4" w:rsidP="00C047C4">
                  <w:pPr>
                    <w:jc w:val="both"/>
                    <w:rPr>
                      <w:sz w:val="18"/>
                      <w:szCs w:val="18"/>
                    </w:rPr>
                  </w:pPr>
                  <w:r>
                    <w:rPr>
                      <w:sz w:val="18"/>
                      <w:szCs w:val="18"/>
                    </w:rPr>
                    <w:t xml:space="preserve">На начало года </w:t>
                  </w:r>
                </w:p>
              </w:tc>
              <w:tc>
                <w:tcPr>
                  <w:tcW w:w="992" w:type="dxa"/>
                </w:tcPr>
                <w:p w:rsidR="00C047C4" w:rsidRDefault="00C047C4" w:rsidP="00C047C4">
                  <w:pPr>
                    <w:jc w:val="both"/>
                    <w:rPr>
                      <w:sz w:val="18"/>
                      <w:szCs w:val="18"/>
                    </w:rPr>
                  </w:pPr>
                  <w:r>
                    <w:rPr>
                      <w:sz w:val="18"/>
                      <w:szCs w:val="18"/>
                    </w:rPr>
                    <w:t xml:space="preserve">На конец года </w:t>
                  </w:r>
                </w:p>
              </w:tc>
              <w:tc>
                <w:tcPr>
                  <w:tcW w:w="1292" w:type="dxa"/>
                </w:tcPr>
                <w:p w:rsidR="00C047C4" w:rsidRDefault="00C047C4" w:rsidP="00C047C4">
                  <w:pPr>
                    <w:jc w:val="both"/>
                    <w:rPr>
                      <w:sz w:val="18"/>
                      <w:szCs w:val="18"/>
                    </w:rPr>
                  </w:pPr>
                  <w:r>
                    <w:rPr>
                      <w:sz w:val="18"/>
                      <w:szCs w:val="18"/>
                    </w:rPr>
                    <w:t xml:space="preserve">Абсолютное изменение </w:t>
                  </w:r>
                </w:p>
              </w:tc>
            </w:tr>
            <w:tr w:rsidR="00C047C4" w:rsidTr="000B0E31">
              <w:trPr>
                <w:trHeight w:val="18"/>
              </w:trPr>
              <w:tc>
                <w:tcPr>
                  <w:tcW w:w="7271" w:type="dxa"/>
                  <w:gridSpan w:val="5"/>
                </w:tcPr>
                <w:p w:rsidR="00C047C4" w:rsidRDefault="00C047C4" w:rsidP="00C047C4">
                  <w:pPr>
                    <w:jc w:val="both"/>
                    <w:rPr>
                      <w:sz w:val="18"/>
                      <w:szCs w:val="18"/>
                    </w:rPr>
                  </w:pPr>
                  <w:r>
                    <w:rPr>
                      <w:sz w:val="18"/>
                      <w:szCs w:val="18"/>
                    </w:rPr>
                    <w:t xml:space="preserve">Исходные данные для анализа, тыс. руб. </w:t>
                  </w: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1 </w:t>
                  </w:r>
                </w:p>
              </w:tc>
              <w:tc>
                <w:tcPr>
                  <w:tcW w:w="3634" w:type="dxa"/>
                </w:tcPr>
                <w:p w:rsidR="00C047C4" w:rsidRDefault="00C047C4" w:rsidP="00C047C4">
                  <w:pPr>
                    <w:jc w:val="both"/>
                    <w:rPr>
                      <w:sz w:val="18"/>
                      <w:szCs w:val="18"/>
                    </w:rPr>
                  </w:pPr>
                  <w:r>
                    <w:rPr>
                      <w:sz w:val="18"/>
                      <w:szCs w:val="18"/>
                    </w:rPr>
                    <w:t xml:space="preserve">Денежные средства учреждения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2 </w:t>
                  </w:r>
                </w:p>
              </w:tc>
              <w:tc>
                <w:tcPr>
                  <w:tcW w:w="3634" w:type="dxa"/>
                </w:tcPr>
                <w:p w:rsidR="00C047C4" w:rsidRDefault="00C047C4" w:rsidP="00C047C4">
                  <w:pPr>
                    <w:jc w:val="both"/>
                    <w:rPr>
                      <w:sz w:val="18"/>
                      <w:szCs w:val="18"/>
                    </w:rPr>
                  </w:pPr>
                  <w:r>
                    <w:rPr>
                      <w:sz w:val="18"/>
                      <w:szCs w:val="18"/>
                    </w:rPr>
                    <w:t xml:space="preserve">Финансовые вложения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3 </w:t>
                  </w:r>
                </w:p>
              </w:tc>
              <w:tc>
                <w:tcPr>
                  <w:tcW w:w="3634" w:type="dxa"/>
                </w:tcPr>
                <w:p w:rsidR="00C047C4" w:rsidRDefault="00C047C4" w:rsidP="00C047C4">
                  <w:pPr>
                    <w:jc w:val="both"/>
                    <w:rPr>
                      <w:sz w:val="18"/>
                      <w:szCs w:val="18"/>
                    </w:rPr>
                  </w:pPr>
                  <w:r>
                    <w:rPr>
                      <w:sz w:val="18"/>
                      <w:szCs w:val="18"/>
                    </w:rPr>
                    <w:t xml:space="preserve">Средства в расчетах с дебиторами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4 </w:t>
                  </w:r>
                </w:p>
              </w:tc>
              <w:tc>
                <w:tcPr>
                  <w:tcW w:w="3634" w:type="dxa"/>
                </w:tcPr>
                <w:p w:rsidR="00C047C4" w:rsidRDefault="00C047C4" w:rsidP="00C047C4">
                  <w:pPr>
                    <w:jc w:val="both"/>
                    <w:rPr>
                      <w:sz w:val="18"/>
                      <w:szCs w:val="18"/>
                    </w:rPr>
                  </w:pPr>
                  <w:r>
                    <w:rPr>
                      <w:sz w:val="18"/>
                      <w:szCs w:val="18"/>
                    </w:rPr>
                    <w:t xml:space="preserve">Вложения в финансовые активы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5 </w:t>
                  </w:r>
                </w:p>
              </w:tc>
              <w:tc>
                <w:tcPr>
                  <w:tcW w:w="3634" w:type="dxa"/>
                </w:tcPr>
                <w:p w:rsidR="00C047C4" w:rsidRDefault="00C047C4" w:rsidP="00C047C4">
                  <w:pPr>
                    <w:jc w:val="both"/>
                    <w:rPr>
                      <w:sz w:val="18"/>
                      <w:szCs w:val="18"/>
                    </w:rPr>
                  </w:pPr>
                  <w:r>
                    <w:rPr>
                      <w:sz w:val="18"/>
                      <w:szCs w:val="18"/>
                    </w:rPr>
                    <w:t xml:space="preserve">Материальные запасы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6 </w:t>
                  </w:r>
                </w:p>
              </w:tc>
              <w:tc>
                <w:tcPr>
                  <w:tcW w:w="3634" w:type="dxa"/>
                </w:tcPr>
                <w:p w:rsidR="00C047C4" w:rsidRDefault="00C047C4" w:rsidP="00C047C4">
                  <w:pPr>
                    <w:jc w:val="both"/>
                    <w:rPr>
                      <w:sz w:val="18"/>
                      <w:szCs w:val="18"/>
                    </w:rPr>
                  </w:pPr>
                  <w:r>
                    <w:rPr>
                      <w:sz w:val="18"/>
                      <w:szCs w:val="18"/>
                    </w:rPr>
                    <w:t xml:space="preserve">Затраты на изготовление готовой продукции, выполнение работ, услуг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7 </w:t>
                  </w:r>
                </w:p>
              </w:tc>
              <w:tc>
                <w:tcPr>
                  <w:tcW w:w="3634" w:type="dxa"/>
                </w:tcPr>
                <w:p w:rsidR="00C047C4" w:rsidRDefault="00C047C4" w:rsidP="00C047C4">
                  <w:pPr>
                    <w:jc w:val="both"/>
                    <w:rPr>
                      <w:sz w:val="18"/>
                      <w:szCs w:val="18"/>
                    </w:rPr>
                  </w:pPr>
                  <w:r>
                    <w:rPr>
                      <w:sz w:val="18"/>
                      <w:szCs w:val="18"/>
                    </w:rPr>
                    <w:t xml:space="preserve">Итого текущих (оборотных) активов (п. 1 + п. 2 + п. 3 + п. 4 + п. 5 + + п. 5 + п. 6)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8 </w:t>
                  </w:r>
                </w:p>
              </w:tc>
              <w:tc>
                <w:tcPr>
                  <w:tcW w:w="3634" w:type="dxa"/>
                </w:tcPr>
                <w:p w:rsidR="00C047C4" w:rsidRDefault="00C047C4" w:rsidP="00C047C4">
                  <w:pPr>
                    <w:jc w:val="both"/>
                    <w:rPr>
                      <w:sz w:val="18"/>
                      <w:szCs w:val="18"/>
                    </w:rPr>
                  </w:pPr>
                  <w:r>
                    <w:rPr>
                      <w:sz w:val="18"/>
                      <w:szCs w:val="18"/>
                    </w:rPr>
                    <w:t xml:space="preserve">Общая величина обязательств перед кредиторами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18"/>
                      <w:szCs w:val="18"/>
                    </w:rPr>
                  </w:pPr>
                </w:p>
              </w:tc>
            </w:tr>
            <w:tr w:rsidR="00C047C4" w:rsidTr="000B0E31">
              <w:trPr>
                <w:trHeight w:val="18"/>
              </w:trPr>
              <w:tc>
                <w:tcPr>
                  <w:tcW w:w="7271" w:type="dxa"/>
                  <w:gridSpan w:val="5"/>
                </w:tcPr>
                <w:p w:rsidR="00C047C4" w:rsidRDefault="00C047C4" w:rsidP="00C047C4">
                  <w:pPr>
                    <w:jc w:val="both"/>
                    <w:rPr>
                      <w:sz w:val="18"/>
                      <w:szCs w:val="18"/>
                    </w:rPr>
                  </w:pPr>
                  <w:r>
                    <w:rPr>
                      <w:sz w:val="18"/>
                      <w:szCs w:val="18"/>
                    </w:rPr>
                    <w:lastRenderedPageBreak/>
                    <w:t xml:space="preserve">Коэффициенты ликвидности </w:t>
                  </w: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9 </w:t>
                  </w:r>
                </w:p>
              </w:tc>
              <w:tc>
                <w:tcPr>
                  <w:tcW w:w="3634" w:type="dxa"/>
                </w:tcPr>
                <w:p w:rsidR="00C047C4" w:rsidRDefault="00C047C4" w:rsidP="00C047C4">
                  <w:pPr>
                    <w:jc w:val="both"/>
                    <w:rPr>
                      <w:sz w:val="18"/>
                      <w:szCs w:val="18"/>
                    </w:rPr>
                  </w:pPr>
                  <w:hyperlink r:id="rId34">
                    <w:r>
                      <w:rPr>
                        <w:sz w:val="18"/>
                        <w:szCs w:val="18"/>
                        <w:u w:val="single"/>
                      </w:rPr>
                      <w:t>Коэффициент абсолютной ликвидности</w:t>
                    </w:r>
                  </w:hyperlink>
                  <w:r>
                    <w:rPr>
                      <w:sz w:val="18"/>
                      <w:szCs w:val="18"/>
                    </w:rPr>
                    <w:t xml:space="preserve"> (покрытия обязательств перед кредиторами денежными средствами) ((п. 1 + п. 2) / п. 8)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20"/>
                      <w:szCs w:val="20"/>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10 </w:t>
                  </w:r>
                </w:p>
              </w:tc>
              <w:tc>
                <w:tcPr>
                  <w:tcW w:w="3634" w:type="dxa"/>
                </w:tcPr>
                <w:p w:rsidR="00C047C4" w:rsidRDefault="00C047C4" w:rsidP="00C047C4">
                  <w:pPr>
                    <w:jc w:val="both"/>
                    <w:rPr>
                      <w:sz w:val="18"/>
                      <w:szCs w:val="18"/>
                    </w:rPr>
                  </w:pPr>
                  <w:hyperlink r:id="rId35">
                    <w:r>
                      <w:rPr>
                        <w:sz w:val="18"/>
                        <w:szCs w:val="18"/>
                        <w:u w:val="single"/>
                      </w:rPr>
                      <w:t>Коэффициент критической ликвидности</w:t>
                    </w:r>
                  </w:hyperlink>
                  <w:r>
                    <w:rPr>
                      <w:sz w:val="18"/>
                      <w:szCs w:val="18"/>
                    </w:rPr>
                    <w:t xml:space="preserve"> (покрытия обязательств перед кредиторами денежными средствами и средствами в расчетах с дебиторами) ((п. 1 + п. 2 + п. 3 + п. 4) / п. 8))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20"/>
                      <w:szCs w:val="20"/>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11 </w:t>
                  </w:r>
                </w:p>
              </w:tc>
              <w:tc>
                <w:tcPr>
                  <w:tcW w:w="3634" w:type="dxa"/>
                </w:tcPr>
                <w:p w:rsidR="00C047C4" w:rsidRDefault="00C047C4" w:rsidP="00C047C4">
                  <w:pPr>
                    <w:jc w:val="both"/>
                    <w:rPr>
                      <w:sz w:val="18"/>
                      <w:szCs w:val="18"/>
                    </w:rPr>
                  </w:pPr>
                  <w:r>
                    <w:rPr>
                      <w:sz w:val="18"/>
                      <w:szCs w:val="18"/>
                    </w:rPr>
                    <w:t xml:space="preserve">Коэффициент текущей ликвидности (покрытия обязательств перед кредиторами текущими (оборотными) активами) (п. 7 / п. 8)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20"/>
                      <w:szCs w:val="20"/>
                    </w:rPr>
                  </w:pPr>
                </w:p>
              </w:tc>
            </w:tr>
            <w:tr w:rsidR="00C047C4" w:rsidTr="000B0E31">
              <w:trPr>
                <w:trHeight w:val="18"/>
              </w:trPr>
              <w:tc>
                <w:tcPr>
                  <w:tcW w:w="360" w:type="dxa"/>
                </w:tcPr>
                <w:p w:rsidR="00C047C4" w:rsidRDefault="00C047C4" w:rsidP="00C047C4">
                  <w:pPr>
                    <w:jc w:val="both"/>
                    <w:rPr>
                      <w:sz w:val="18"/>
                      <w:szCs w:val="18"/>
                    </w:rPr>
                  </w:pPr>
                  <w:r>
                    <w:rPr>
                      <w:sz w:val="18"/>
                      <w:szCs w:val="18"/>
                    </w:rPr>
                    <w:t xml:space="preserve">12 </w:t>
                  </w:r>
                </w:p>
              </w:tc>
              <w:tc>
                <w:tcPr>
                  <w:tcW w:w="3634" w:type="dxa"/>
                </w:tcPr>
                <w:p w:rsidR="00C047C4" w:rsidRDefault="00C047C4" w:rsidP="00C047C4">
                  <w:pPr>
                    <w:jc w:val="both"/>
                    <w:rPr>
                      <w:sz w:val="18"/>
                      <w:szCs w:val="18"/>
                    </w:rPr>
                  </w:pPr>
                  <w:hyperlink r:id="rId36">
                    <w:r>
                      <w:rPr>
                        <w:sz w:val="18"/>
                        <w:szCs w:val="18"/>
                        <w:u w:val="single"/>
                      </w:rPr>
                      <w:t>Коэффициент соотношения дебиторской и кредиторской задолженности</w:t>
                    </w:r>
                  </w:hyperlink>
                  <w:r>
                    <w:rPr>
                      <w:sz w:val="18"/>
                      <w:szCs w:val="18"/>
                    </w:rPr>
                    <w:t xml:space="preserve"> (покрытия обязательств средствами в расчетах с дебиторами) (п. 3/п. 8) </w:t>
                  </w:r>
                </w:p>
              </w:tc>
              <w:tc>
                <w:tcPr>
                  <w:tcW w:w="993" w:type="dxa"/>
                </w:tcPr>
                <w:p w:rsidR="00C047C4" w:rsidRDefault="00C047C4" w:rsidP="00C047C4">
                  <w:pPr>
                    <w:jc w:val="both"/>
                    <w:rPr>
                      <w:sz w:val="18"/>
                      <w:szCs w:val="18"/>
                    </w:rPr>
                  </w:pPr>
                </w:p>
              </w:tc>
              <w:tc>
                <w:tcPr>
                  <w:tcW w:w="992" w:type="dxa"/>
                </w:tcPr>
                <w:p w:rsidR="00C047C4" w:rsidRDefault="00C047C4" w:rsidP="00C047C4">
                  <w:pPr>
                    <w:jc w:val="both"/>
                    <w:rPr>
                      <w:sz w:val="18"/>
                      <w:szCs w:val="18"/>
                    </w:rPr>
                  </w:pPr>
                </w:p>
              </w:tc>
              <w:tc>
                <w:tcPr>
                  <w:tcW w:w="1292" w:type="dxa"/>
                </w:tcPr>
                <w:p w:rsidR="00C047C4" w:rsidRDefault="00C047C4" w:rsidP="00C047C4">
                  <w:pPr>
                    <w:jc w:val="both"/>
                    <w:rPr>
                      <w:sz w:val="20"/>
                      <w:szCs w:val="20"/>
                    </w:rPr>
                  </w:pPr>
                </w:p>
              </w:tc>
            </w:tr>
          </w:tbl>
          <w:p w:rsidR="00C047C4" w:rsidRDefault="00C047C4" w:rsidP="00C047C4">
            <w:pPr>
              <w:widowControl w:val="0"/>
              <w:tabs>
                <w:tab w:val="left" w:pos="540"/>
              </w:tabs>
              <w:contextualSpacing/>
              <w:jc w:val="both"/>
              <w:rPr>
                <w:bCs/>
                <w:sz w:val="20"/>
                <w:szCs w:val="20"/>
              </w:rPr>
            </w:pPr>
          </w:p>
        </w:tc>
      </w:tr>
      <w:tr w:rsidR="00C047C4" w:rsidTr="00CA2F6E">
        <w:trPr>
          <w:trHeight w:val="20"/>
        </w:trPr>
        <w:tc>
          <w:tcPr>
            <w:tcW w:w="1985" w:type="dxa"/>
            <w:vMerge/>
          </w:tcPr>
          <w:p w:rsidR="00C047C4" w:rsidRDefault="00C047C4" w:rsidP="00C047C4">
            <w:pPr>
              <w:widowControl w:val="0"/>
              <w:jc w:val="both"/>
              <w:rPr>
                <w:sz w:val="20"/>
                <w:szCs w:val="20"/>
              </w:rPr>
            </w:pPr>
          </w:p>
        </w:tc>
        <w:tc>
          <w:tcPr>
            <w:tcW w:w="2125" w:type="dxa"/>
          </w:tcPr>
          <w:p w:rsidR="00C047C4" w:rsidRDefault="00C047C4" w:rsidP="00C047C4">
            <w:pPr>
              <w:widowControl w:val="0"/>
              <w:jc w:val="both"/>
              <w:rPr>
                <w:color w:val="0D0D0D"/>
                <w:sz w:val="20"/>
                <w:szCs w:val="20"/>
              </w:rPr>
            </w:pPr>
            <w:r>
              <w:rPr>
                <w:sz w:val="20"/>
                <w:szCs w:val="2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математические постановки </w:t>
            </w:r>
            <w:r>
              <w:rPr>
                <w:color w:val="0D0D0D"/>
                <w:sz w:val="20"/>
                <w:szCs w:val="20"/>
              </w:rPr>
              <w:t>фактов хозяйственной жизни организаций государственного сектора</w:t>
            </w:r>
          </w:p>
          <w:p w:rsidR="00C047C4" w:rsidRDefault="00C047C4" w:rsidP="00C047C4">
            <w:pPr>
              <w:widowControl w:val="0"/>
              <w:jc w:val="both"/>
              <w:rPr>
                <w:b/>
                <w:bCs/>
                <w:sz w:val="20"/>
                <w:szCs w:val="20"/>
              </w:rPr>
            </w:pPr>
            <w:r>
              <w:rPr>
                <w:b/>
                <w:bCs/>
                <w:sz w:val="20"/>
                <w:szCs w:val="20"/>
              </w:rPr>
              <w:t>Уметь:</w:t>
            </w:r>
            <w:r>
              <w:rPr>
                <w:sz w:val="20"/>
                <w:szCs w:val="20"/>
              </w:rPr>
              <w:t xml:space="preserve"> применять математические методы для анализа </w:t>
            </w:r>
            <w:r>
              <w:rPr>
                <w:color w:val="0D0D0D"/>
                <w:sz w:val="20"/>
                <w:szCs w:val="20"/>
              </w:rPr>
              <w:t>фактов хозяйственной жизни организаций государственного сектора</w:t>
            </w:r>
          </w:p>
        </w:tc>
        <w:tc>
          <w:tcPr>
            <w:tcW w:w="7369" w:type="dxa"/>
          </w:tcPr>
          <w:p w:rsidR="00C047C4" w:rsidRDefault="00C047C4" w:rsidP="00C047C4">
            <w:pPr>
              <w:shd w:val="clear" w:color="auto" w:fill="FFFFFF"/>
              <w:jc w:val="center"/>
              <w:rPr>
                <w:color w:val="0D0D0D"/>
                <w:sz w:val="20"/>
                <w:szCs w:val="20"/>
              </w:rPr>
            </w:pPr>
            <w:r>
              <w:rPr>
                <w:color w:val="0D0D0D"/>
                <w:sz w:val="20"/>
                <w:szCs w:val="20"/>
              </w:rPr>
              <w:t xml:space="preserve">Задача </w:t>
            </w:r>
          </w:p>
          <w:p w:rsidR="00C047C4" w:rsidRDefault="00C047C4" w:rsidP="00C047C4">
            <w:pPr>
              <w:shd w:val="clear" w:color="auto" w:fill="FFFFFF"/>
              <w:jc w:val="both"/>
              <w:rPr>
                <w:color w:val="0D0D0D"/>
                <w:sz w:val="20"/>
                <w:szCs w:val="20"/>
              </w:rPr>
            </w:pPr>
            <w:r>
              <w:rPr>
                <w:color w:val="0D0D0D"/>
                <w:sz w:val="20"/>
                <w:szCs w:val="20"/>
              </w:rPr>
              <w:t>На основании представленных отчетных данных провести расчет показателей эффективности экономического субъекта.</w:t>
            </w:r>
          </w:p>
          <w:p w:rsidR="00C047C4" w:rsidRDefault="00C047C4" w:rsidP="00C047C4">
            <w:pPr>
              <w:jc w:val="center"/>
              <w:rPr>
                <w:color w:val="0D0D0D"/>
                <w:sz w:val="20"/>
                <w:szCs w:val="20"/>
              </w:rPr>
            </w:pPr>
            <w:r>
              <w:rPr>
                <w:color w:val="0D0D0D"/>
                <w:sz w:val="20"/>
                <w:szCs w:val="20"/>
              </w:rPr>
              <w:t>Расчет оценки эффективности деятельности подведомственного ГМУ</w:t>
            </w:r>
          </w:p>
          <w:p w:rsidR="00C047C4" w:rsidRDefault="00C047C4" w:rsidP="00C047C4">
            <w:pPr>
              <w:jc w:val="center"/>
              <w:rPr>
                <w:color w:val="0D0D0D"/>
                <w:sz w:val="20"/>
                <w:szCs w:val="20"/>
              </w:rPr>
            </w:pPr>
            <w:r>
              <w:rPr>
                <w:color w:val="0D0D0D"/>
                <w:sz w:val="20"/>
                <w:szCs w:val="20"/>
              </w:rPr>
              <w:t>_________________________________________________________</w:t>
            </w:r>
          </w:p>
          <w:p w:rsidR="00C047C4" w:rsidRDefault="00C047C4" w:rsidP="00C047C4">
            <w:pPr>
              <w:jc w:val="center"/>
              <w:rPr>
                <w:color w:val="0D0D0D"/>
                <w:sz w:val="20"/>
                <w:szCs w:val="20"/>
              </w:rPr>
            </w:pPr>
            <w:r>
              <w:rPr>
                <w:color w:val="0D0D0D"/>
                <w:sz w:val="20"/>
                <w:szCs w:val="20"/>
              </w:rPr>
              <w:t xml:space="preserve"> (наименование государственного учреждения)</w:t>
            </w:r>
          </w:p>
          <w:tbl>
            <w:tblPr>
              <w:tblW w:w="7259" w:type="dxa"/>
              <w:tblLayout w:type="fixed"/>
              <w:tblLook w:val="04A0" w:firstRow="1" w:lastRow="0" w:firstColumn="1" w:lastColumn="0" w:noHBand="0" w:noVBand="1"/>
            </w:tblPr>
            <w:tblGrid>
              <w:gridCol w:w="648"/>
              <w:gridCol w:w="4153"/>
              <w:gridCol w:w="956"/>
              <w:gridCol w:w="683"/>
              <w:gridCol w:w="819"/>
            </w:tblGrid>
            <w:tr w:rsidR="00C047C4" w:rsidTr="000B0E31">
              <w:trPr>
                <w:trHeight w:val="20"/>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 п/п</w:t>
                  </w:r>
                </w:p>
              </w:tc>
              <w:tc>
                <w:tcPr>
                  <w:tcW w:w="41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Наименование показателя</w:t>
                  </w: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Максимальная балльность, %</w:t>
                  </w:r>
                </w:p>
              </w:tc>
              <w:tc>
                <w:tcPr>
                  <w:tcW w:w="1502" w:type="dxa"/>
                  <w:gridSpan w:val="2"/>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 xml:space="preserve">Фактические значения </w:t>
                  </w:r>
                </w:p>
                <w:p w:rsidR="00C047C4" w:rsidRDefault="00C047C4" w:rsidP="00C047C4">
                  <w:pPr>
                    <w:widowControl w:val="0"/>
                    <w:jc w:val="center"/>
                    <w:rPr>
                      <w:color w:val="0D0D0D"/>
                      <w:sz w:val="16"/>
                      <w:szCs w:val="16"/>
                    </w:rPr>
                  </w:pPr>
                  <w:r>
                    <w:rPr>
                      <w:color w:val="0D0D0D"/>
                      <w:sz w:val="16"/>
                      <w:szCs w:val="16"/>
                    </w:rPr>
                    <w:t>учреждения</w:t>
                  </w:r>
                </w:p>
              </w:tc>
            </w:tr>
            <w:tr w:rsidR="00C047C4" w:rsidTr="000B0E31">
              <w:trPr>
                <w:trHeight w:val="20"/>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4153" w:type="dxa"/>
                  <w:vMerge/>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показатель</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roofErr w:type="gramStart"/>
                  <w:r>
                    <w:rPr>
                      <w:color w:val="0D0D0D"/>
                      <w:sz w:val="16"/>
                      <w:szCs w:val="16"/>
                    </w:rPr>
                    <w:t>баллы,%</w:t>
                  </w:r>
                  <w:proofErr w:type="gramEnd"/>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Показатели основной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40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 </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Исполнение ГЗ по полноте и эффективности использования средств бюджета на оказание государственных услуг (работ)</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22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1.1.1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Исполнение ГЗ по показателям, характеризующим качество государственных услуг</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10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1.1.2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both"/>
                    <w:rPr>
                      <w:color w:val="0D0D0D"/>
                      <w:sz w:val="16"/>
                      <w:szCs w:val="16"/>
                    </w:rPr>
                  </w:pPr>
                  <w:r>
                    <w:rPr>
                      <w:color w:val="0D0D0D"/>
                      <w:sz w:val="16"/>
                      <w:szCs w:val="16"/>
                    </w:rPr>
                    <w:t xml:space="preserve">Исполнение ГЗ по показателям, характеризующим объем государственных услуг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10 (17*)</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both"/>
                    <w:rPr>
                      <w:color w:val="0D0D0D"/>
                      <w:sz w:val="16"/>
                      <w:szCs w:val="16"/>
                    </w:rPr>
                  </w:pPr>
                  <w:r>
                    <w:rPr>
                      <w:color w:val="0D0D0D"/>
                      <w:sz w:val="16"/>
                      <w:szCs w:val="16"/>
                    </w:rPr>
                    <w:t>Доля получателей государственных услуг на платной основе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1.3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both"/>
                    <w:rPr>
                      <w:color w:val="0D0D0D"/>
                      <w:sz w:val="16"/>
                      <w:szCs w:val="16"/>
                    </w:rPr>
                  </w:pPr>
                  <w:r>
                    <w:rPr>
                      <w:color w:val="0D0D0D"/>
                      <w:sz w:val="16"/>
                      <w:szCs w:val="16"/>
                    </w:rPr>
                    <w:t>Доля потребителей, удовлетворенных качеством государственных услуг,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8</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1.4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both"/>
                    <w:rPr>
                      <w:color w:val="0D0D0D"/>
                      <w:sz w:val="16"/>
                      <w:szCs w:val="16"/>
                    </w:rPr>
                  </w:pPr>
                  <w:r>
                    <w:rPr>
                      <w:color w:val="0D0D0D"/>
                      <w:sz w:val="16"/>
                      <w:szCs w:val="16"/>
                    </w:rPr>
                    <w:t>Соответствие качества услуг установленным стандартам</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Показатели финансово-хозяйственной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20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lastRenderedPageBreak/>
                    <w:t>2.1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Доля деятельности, приносящей доход, в общем объеме доходов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2.2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both"/>
                    <w:rPr>
                      <w:color w:val="0D0D0D"/>
                      <w:sz w:val="16"/>
                      <w:szCs w:val="16"/>
                    </w:rPr>
                  </w:pPr>
                  <w:r>
                    <w:rPr>
                      <w:color w:val="0D0D0D"/>
                      <w:sz w:val="16"/>
                      <w:szCs w:val="16"/>
                    </w:rPr>
                    <w:t>Доля затрат государственной услуги (работ) в общем объеме субсидии</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2.3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both"/>
                    <w:rPr>
                      <w:color w:val="0D0D0D"/>
                      <w:sz w:val="16"/>
                      <w:szCs w:val="16"/>
                    </w:rPr>
                  </w:pPr>
                  <w:r>
                    <w:rPr>
                      <w:color w:val="0D0D0D"/>
                      <w:sz w:val="16"/>
                      <w:szCs w:val="16"/>
                    </w:rPr>
                    <w:t xml:space="preserve">Отношение </w:t>
                  </w:r>
                  <w:proofErr w:type="spellStart"/>
                  <w:r>
                    <w:rPr>
                      <w:color w:val="0D0D0D"/>
                      <w:sz w:val="16"/>
                      <w:szCs w:val="16"/>
                    </w:rPr>
                    <w:t>Фз</w:t>
                  </w:r>
                  <w:proofErr w:type="spellEnd"/>
                  <w:r>
                    <w:rPr>
                      <w:color w:val="0D0D0D"/>
                      <w:sz w:val="16"/>
                      <w:szCs w:val="16"/>
                    </w:rPr>
                    <w:t xml:space="preserve"> государственной услуги (работы) к средним </w:t>
                  </w:r>
                  <w:proofErr w:type="spellStart"/>
                  <w:r>
                    <w:rPr>
                      <w:color w:val="0D0D0D"/>
                      <w:sz w:val="16"/>
                      <w:szCs w:val="16"/>
                    </w:rPr>
                    <w:t>Фз</w:t>
                  </w:r>
                  <w:proofErr w:type="spellEnd"/>
                  <w:r>
                    <w:rPr>
                      <w:color w:val="0D0D0D"/>
                      <w:sz w:val="16"/>
                      <w:szCs w:val="16"/>
                    </w:rPr>
                    <w:t xml:space="preserve"> на аналогичную услугу (работу)</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2.4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both"/>
                    <w:rPr>
                      <w:color w:val="0D0D0D"/>
                      <w:sz w:val="16"/>
                      <w:szCs w:val="16"/>
                    </w:rPr>
                  </w:pPr>
                  <w:r>
                    <w:rPr>
                      <w:color w:val="0D0D0D"/>
                      <w:sz w:val="16"/>
                      <w:szCs w:val="16"/>
                    </w:rPr>
                    <w:t>Отношение ДЗ к КЗ</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Показатели кадровой работы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3.1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 xml:space="preserve">Коэффициент административного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3 (5*)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3.2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 xml:space="preserve">Коэффициент основного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2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3.3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 xml:space="preserve">Коэффициент технического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3.4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Введение стимулирующих выплат для 100% работников в зависимости от достижения установленных показателей эффективности деятельности работников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1</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Показатели учреждения по использованию имущества</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4.1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proofErr w:type="spellStart"/>
                  <w:r>
                    <w:rPr>
                      <w:color w:val="0D0D0D"/>
                      <w:sz w:val="16"/>
                      <w:szCs w:val="16"/>
                    </w:rPr>
                    <w:t>Фз</w:t>
                  </w:r>
                  <w:proofErr w:type="spellEnd"/>
                  <w:r>
                    <w:rPr>
                      <w:color w:val="0D0D0D"/>
                      <w:sz w:val="16"/>
                      <w:szCs w:val="16"/>
                    </w:rPr>
                    <w:t xml:space="preserve"> на оказание государственной услуги (выполнение работы) в расчете на 1 м2 площади, используемой при оказании государственной услуги (выполнении работы) к средним </w:t>
                  </w:r>
                  <w:proofErr w:type="spellStart"/>
                  <w:r>
                    <w:rPr>
                      <w:color w:val="0D0D0D"/>
                      <w:sz w:val="16"/>
                      <w:szCs w:val="16"/>
                    </w:rPr>
                    <w:t>Фз</w:t>
                  </w:r>
                  <w:proofErr w:type="spellEnd"/>
                  <w:r>
                    <w:rPr>
                      <w:color w:val="0D0D0D"/>
                      <w:sz w:val="16"/>
                      <w:szCs w:val="16"/>
                    </w:rPr>
                    <w:t xml:space="preserve"> на оказание однотипных государственных услуг (выполнение работ) в расчете на 1 м2 площади, используемой при оказании государственных услуг (выполнении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r w:rsidR="00C047C4" w:rsidTr="000B0E31">
              <w:trPr>
                <w:trHeight w:val="20"/>
              </w:trPr>
              <w:tc>
                <w:tcPr>
                  <w:tcW w:w="4801" w:type="dxa"/>
                  <w:gridSpan w:val="2"/>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rPr>
                      <w:color w:val="0D0D0D"/>
                      <w:sz w:val="16"/>
                      <w:szCs w:val="16"/>
                    </w:rPr>
                  </w:pPr>
                  <w:r>
                    <w:rPr>
                      <w:color w:val="0D0D0D"/>
                      <w:sz w:val="16"/>
                      <w:szCs w:val="16"/>
                    </w:rPr>
                    <w:t>Итого</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r>
                    <w:rPr>
                      <w:color w:val="0D0D0D"/>
                      <w:sz w:val="16"/>
                      <w:szCs w:val="16"/>
                    </w:rPr>
                    <w:t>100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C047C4" w:rsidRDefault="00C047C4" w:rsidP="00C047C4">
                  <w:pPr>
                    <w:widowControl w:val="0"/>
                    <w:jc w:val="center"/>
                    <w:rPr>
                      <w:color w:val="0D0D0D"/>
                      <w:sz w:val="16"/>
                      <w:szCs w:val="16"/>
                    </w:rPr>
                  </w:pPr>
                </w:p>
              </w:tc>
            </w:tr>
          </w:tbl>
          <w:p w:rsidR="00C047C4" w:rsidRDefault="00C047C4" w:rsidP="00C047C4">
            <w:pPr>
              <w:widowControl w:val="0"/>
              <w:tabs>
                <w:tab w:val="left" w:pos="540"/>
              </w:tabs>
              <w:contextualSpacing/>
              <w:jc w:val="both"/>
              <w:rPr>
                <w:bCs/>
                <w:sz w:val="20"/>
                <w:szCs w:val="20"/>
              </w:rPr>
            </w:pPr>
          </w:p>
        </w:tc>
      </w:tr>
      <w:tr w:rsidR="00C047C4" w:rsidTr="00CA2F6E">
        <w:trPr>
          <w:trHeight w:val="20"/>
        </w:trPr>
        <w:tc>
          <w:tcPr>
            <w:tcW w:w="1985" w:type="dxa"/>
            <w:vMerge/>
          </w:tcPr>
          <w:p w:rsidR="00C047C4" w:rsidRDefault="00C047C4" w:rsidP="00C047C4">
            <w:pPr>
              <w:widowControl w:val="0"/>
              <w:jc w:val="both"/>
              <w:rPr>
                <w:sz w:val="20"/>
                <w:szCs w:val="20"/>
              </w:rPr>
            </w:pPr>
          </w:p>
        </w:tc>
        <w:tc>
          <w:tcPr>
            <w:tcW w:w="2125" w:type="dxa"/>
          </w:tcPr>
          <w:p w:rsidR="00C047C4" w:rsidRDefault="00C047C4" w:rsidP="00C047C4">
            <w:pPr>
              <w:widowControl w:val="0"/>
              <w:jc w:val="both"/>
              <w:rPr>
                <w:color w:val="0D0D0D"/>
                <w:sz w:val="20"/>
                <w:szCs w:val="20"/>
              </w:rPr>
            </w:pPr>
            <w:r>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p w:rsidR="00C047C4" w:rsidRDefault="00C047C4" w:rsidP="00C047C4">
            <w:pPr>
              <w:widowControl w:val="0"/>
              <w:jc w:val="both"/>
              <w:rPr>
                <w:b/>
                <w:bCs/>
                <w:sz w:val="20"/>
                <w:szCs w:val="20"/>
              </w:rPr>
            </w:pPr>
            <w:r>
              <w:rPr>
                <w:b/>
                <w:bCs/>
                <w:sz w:val="20"/>
                <w:szCs w:val="20"/>
              </w:rPr>
              <w:t>Уметь:</w:t>
            </w:r>
            <w:r>
              <w:rPr>
                <w:sz w:val="20"/>
                <w:szCs w:val="20"/>
              </w:rPr>
              <w:t xml:space="preserve"> использовать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c>
          <w:tcPr>
            <w:tcW w:w="7369" w:type="dxa"/>
          </w:tcPr>
          <w:p w:rsidR="00C047C4" w:rsidRDefault="00C047C4" w:rsidP="00C047C4">
            <w:pPr>
              <w:jc w:val="center"/>
              <w:rPr>
                <w:color w:val="0D0D0D"/>
                <w:sz w:val="20"/>
                <w:szCs w:val="20"/>
              </w:rPr>
            </w:pPr>
            <w:r>
              <w:rPr>
                <w:color w:val="0D0D0D"/>
                <w:sz w:val="20"/>
                <w:szCs w:val="20"/>
              </w:rPr>
              <w:t xml:space="preserve">Задача </w:t>
            </w:r>
          </w:p>
          <w:p w:rsidR="00C047C4" w:rsidRDefault="00C047C4" w:rsidP="00C047C4">
            <w:pPr>
              <w:jc w:val="both"/>
              <w:rPr>
                <w:color w:val="0D0D0D"/>
                <w:sz w:val="20"/>
                <w:szCs w:val="20"/>
              </w:rPr>
            </w:pPr>
            <w:r>
              <w:rPr>
                <w:color w:val="0D0D0D"/>
                <w:sz w:val="20"/>
                <w:szCs w:val="20"/>
              </w:rPr>
              <w:t>Провести анализ государственного учреждения на основе представленных показателей эффективности финансово-хозяйственной деятельности (отчетность учреждения)</w:t>
            </w:r>
          </w:p>
          <w:tbl>
            <w:tblPr>
              <w:tblW w:w="7322" w:type="dxa"/>
              <w:tblLayout w:type="fixed"/>
              <w:tblLook w:val="04A0" w:firstRow="1" w:lastRow="0" w:firstColumn="1" w:lastColumn="0" w:noHBand="0" w:noVBand="1"/>
            </w:tblPr>
            <w:tblGrid>
              <w:gridCol w:w="3809"/>
              <w:gridCol w:w="541"/>
              <w:gridCol w:w="539"/>
              <w:gridCol w:w="405"/>
              <w:gridCol w:w="407"/>
              <w:gridCol w:w="405"/>
              <w:gridCol w:w="519"/>
              <w:gridCol w:w="697"/>
            </w:tblGrid>
            <w:tr w:rsidR="00C047C4" w:rsidTr="000B0E31">
              <w:trPr>
                <w:trHeight w:val="156"/>
              </w:trPr>
              <w:tc>
                <w:tcPr>
                  <w:tcW w:w="7321" w:type="dxa"/>
                  <w:gridSpan w:val="8"/>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textAlignment w:val="center"/>
                    <w:rPr>
                      <w:color w:val="0D0D0D"/>
                      <w:sz w:val="16"/>
                      <w:szCs w:val="16"/>
                    </w:rPr>
                  </w:pPr>
                  <w:r>
                    <w:rPr>
                      <w:color w:val="0D0D0D"/>
                      <w:sz w:val="16"/>
                      <w:szCs w:val="16"/>
                    </w:rPr>
                    <w:t>Оценка эффективности деятельности бюджетного учреждения по выполнению государственного задания</w:t>
                  </w:r>
                </w:p>
              </w:tc>
            </w:tr>
            <w:tr w:rsidR="00C047C4" w:rsidTr="000B0E31">
              <w:trPr>
                <w:trHeight w:val="77"/>
              </w:trPr>
              <w:tc>
                <w:tcPr>
                  <w:tcW w:w="3808"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t>Показатель результата деятельности учреждения по исполнению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201</w:t>
                  </w:r>
                </w:p>
              </w:tc>
              <w:tc>
                <w:tcPr>
                  <w:tcW w:w="53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r>
            <w:tr w:rsidR="00C047C4" w:rsidTr="000B0E31">
              <w:trPr>
                <w:trHeight w:val="77"/>
              </w:trPr>
              <w:tc>
                <w:tcPr>
                  <w:tcW w:w="3808"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t>Показатель качества формирования себестоимости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202</w:t>
                  </w:r>
                </w:p>
              </w:tc>
              <w:tc>
                <w:tcPr>
                  <w:tcW w:w="53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r>
            <w:tr w:rsidR="00C047C4" w:rsidTr="000B0E31">
              <w:trPr>
                <w:trHeight w:val="304"/>
              </w:trPr>
              <w:tc>
                <w:tcPr>
                  <w:tcW w:w="3808"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t>Эффективность исполнения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203</w:t>
                  </w:r>
                </w:p>
              </w:tc>
              <w:tc>
                <w:tcPr>
                  <w:tcW w:w="53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r>
            <w:tr w:rsidR="00C047C4" w:rsidTr="000B0E31">
              <w:trPr>
                <w:trHeight w:val="253"/>
              </w:trPr>
              <w:tc>
                <w:tcPr>
                  <w:tcW w:w="3808"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t>Оценка качества оказания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204</w:t>
                  </w:r>
                </w:p>
              </w:tc>
              <w:tc>
                <w:tcPr>
                  <w:tcW w:w="53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w:t>
                  </w: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0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19"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69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r>
          </w:tbl>
          <w:p w:rsidR="00C047C4" w:rsidRDefault="00C047C4" w:rsidP="00C047C4">
            <w:pPr>
              <w:widowControl w:val="0"/>
              <w:tabs>
                <w:tab w:val="left" w:pos="540"/>
              </w:tabs>
              <w:contextualSpacing/>
              <w:jc w:val="both"/>
              <w:rPr>
                <w:bCs/>
                <w:sz w:val="20"/>
                <w:szCs w:val="20"/>
              </w:rPr>
            </w:pPr>
          </w:p>
        </w:tc>
      </w:tr>
      <w:tr w:rsidR="00C047C4" w:rsidTr="00CA2F6E">
        <w:trPr>
          <w:trHeight w:val="20"/>
        </w:trPr>
        <w:tc>
          <w:tcPr>
            <w:tcW w:w="1985" w:type="dxa"/>
            <w:vMerge/>
          </w:tcPr>
          <w:p w:rsidR="00C047C4" w:rsidRDefault="00C047C4" w:rsidP="00C047C4">
            <w:pPr>
              <w:widowControl w:val="0"/>
              <w:jc w:val="both"/>
              <w:rPr>
                <w:sz w:val="20"/>
                <w:szCs w:val="20"/>
              </w:rPr>
            </w:pPr>
          </w:p>
        </w:tc>
        <w:tc>
          <w:tcPr>
            <w:tcW w:w="2125" w:type="dxa"/>
          </w:tcPr>
          <w:p w:rsidR="00C047C4" w:rsidRDefault="00C047C4" w:rsidP="00C047C4">
            <w:pPr>
              <w:widowControl w:val="0"/>
              <w:jc w:val="both"/>
              <w:rPr>
                <w:color w:val="0D0D0D"/>
                <w:sz w:val="20"/>
                <w:szCs w:val="20"/>
              </w:rPr>
            </w:pPr>
            <w:r>
              <w:rPr>
                <w:sz w:val="20"/>
                <w:szCs w:val="20"/>
              </w:rPr>
              <w:t xml:space="preserve">4. Анализирует результаты исследования математических моделей финансово-экономических задач и делает на их </w:t>
            </w:r>
            <w:r>
              <w:rPr>
                <w:sz w:val="20"/>
                <w:szCs w:val="20"/>
              </w:rPr>
              <w:lastRenderedPageBreak/>
              <w:t>основании количественные и качественные выводы и рекомендации по принятию финансово-экономических решений.</w:t>
            </w:r>
          </w:p>
        </w:tc>
        <w:tc>
          <w:tcPr>
            <w:tcW w:w="3259" w:type="dxa"/>
          </w:tcPr>
          <w:p w:rsidR="00C047C4" w:rsidRDefault="00C047C4" w:rsidP="00C047C4">
            <w:pPr>
              <w:widowControl w:val="0"/>
              <w:jc w:val="both"/>
              <w:rPr>
                <w:sz w:val="20"/>
                <w:szCs w:val="20"/>
              </w:rPr>
            </w:pPr>
            <w:r>
              <w:rPr>
                <w:b/>
                <w:bCs/>
                <w:sz w:val="20"/>
                <w:szCs w:val="20"/>
              </w:rPr>
              <w:lastRenderedPageBreak/>
              <w:t>Знать</w:t>
            </w:r>
            <w:r>
              <w:rPr>
                <w:sz w:val="20"/>
                <w:szCs w:val="20"/>
              </w:rPr>
              <w:t xml:space="preserve">: результаты исследования математических моделей для анализа </w:t>
            </w:r>
            <w:r>
              <w:rPr>
                <w:color w:val="0D0D0D"/>
                <w:sz w:val="20"/>
                <w:szCs w:val="20"/>
              </w:rPr>
              <w:t>фактов хозяйственной жизни организаций государственного сектора</w:t>
            </w:r>
          </w:p>
          <w:p w:rsidR="00C047C4" w:rsidRDefault="00C047C4" w:rsidP="00C047C4">
            <w:pPr>
              <w:widowControl w:val="0"/>
              <w:jc w:val="both"/>
              <w:rPr>
                <w:b/>
                <w:bCs/>
                <w:sz w:val="20"/>
                <w:szCs w:val="20"/>
              </w:rPr>
            </w:pPr>
            <w:r>
              <w:rPr>
                <w:b/>
                <w:bCs/>
                <w:sz w:val="20"/>
                <w:szCs w:val="20"/>
              </w:rPr>
              <w:t>Уметь:</w:t>
            </w:r>
            <w:r>
              <w:rPr>
                <w:sz w:val="20"/>
                <w:szCs w:val="20"/>
              </w:rPr>
              <w:t xml:space="preserve"> анализировать результаты исследования математических </w:t>
            </w:r>
            <w:r>
              <w:rPr>
                <w:sz w:val="20"/>
                <w:szCs w:val="20"/>
              </w:rPr>
              <w:lastRenderedPageBreak/>
              <w:t xml:space="preserve">моделей математические методы и информационные технологии для анализа </w:t>
            </w:r>
            <w:r>
              <w:rPr>
                <w:color w:val="0D0D0D"/>
                <w:sz w:val="20"/>
                <w:szCs w:val="20"/>
              </w:rPr>
              <w:t>фактов хозяйственной жизни организаций государственного сектора.</w:t>
            </w:r>
          </w:p>
        </w:tc>
        <w:tc>
          <w:tcPr>
            <w:tcW w:w="7369" w:type="dxa"/>
          </w:tcPr>
          <w:p w:rsidR="00C047C4" w:rsidRDefault="00C047C4" w:rsidP="00C047C4">
            <w:pPr>
              <w:jc w:val="center"/>
              <w:rPr>
                <w:color w:val="0D0D0D"/>
                <w:sz w:val="20"/>
                <w:szCs w:val="20"/>
              </w:rPr>
            </w:pPr>
            <w:r>
              <w:rPr>
                <w:color w:val="0D0D0D"/>
                <w:sz w:val="20"/>
                <w:szCs w:val="20"/>
              </w:rPr>
              <w:lastRenderedPageBreak/>
              <w:t xml:space="preserve">Задача </w:t>
            </w:r>
          </w:p>
          <w:tbl>
            <w:tblPr>
              <w:tblW w:w="7338" w:type="dxa"/>
              <w:tblLayout w:type="fixed"/>
              <w:tblLook w:val="04A0" w:firstRow="1" w:lastRow="0" w:firstColumn="1" w:lastColumn="0" w:noHBand="0" w:noVBand="1"/>
            </w:tblPr>
            <w:tblGrid>
              <w:gridCol w:w="3920"/>
              <w:gridCol w:w="528"/>
              <w:gridCol w:w="479"/>
              <w:gridCol w:w="435"/>
              <w:gridCol w:w="541"/>
              <w:gridCol w:w="435"/>
              <w:gridCol w:w="329"/>
              <w:gridCol w:w="435"/>
              <w:gridCol w:w="236"/>
            </w:tblGrid>
            <w:tr w:rsidR="00C047C4" w:rsidTr="000B0E31">
              <w:trPr>
                <w:trHeight w:val="154"/>
              </w:trPr>
              <w:tc>
                <w:tcPr>
                  <w:tcW w:w="7337" w:type="dxa"/>
                  <w:gridSpan w:val="9"/>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textAlignment w:val="center"/>
                    <w:rPr>
                      <w:color w:val="0D0D0D"/>
                      <w:sz w:val="16"/>
                      <w:szCs w:val="16"/>
                    </w:rPr>
                  </w:pPr>
                  <w:r>
                    <w:rPr>
                      <w:color w:val="0D0D0D"/>
                      <w:sz w:val="16"/>
                      <w:szCs w:val="16"/>
                    </w:rPr>
                    <w:t>Оценка эффективности деятельности бюджетного учреждения по выполнению государственного задания</w:t>
                  </w:r>
                </w:p>
              </w:tc>
            </w:tr>
            <w:tr w:rsidR="00C047C4" w:rsidTr="000B0E31">
              <w:trPr>
                <w:trHeight w:val="477"/>
              </w:trPr>
              <w:tc>
                <w:tcPr>
                  <w:tcW w:w="407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t>Показатель результата деятельности учреждения по исполнению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201</w:t>
                  </w:r>
                </w:p>
              </w:tc>
              <w:tc>
                <w:tcPr>
                  <w:tcW w:w="490"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8" w:type="dxa"/>
                </w:tcPr>
                <w:p w:rsidR="00C047C4" w:rsidRDefault="00C047C4" w:rsidP="00C047C4">
                  <w:pPr>
                    <w:widowControl w:val="0"/>
                  </w:pPr>
                </w:p>
              </w:tc>
            </w:tr>
            <w:tr w:rsidR="00C047C4" w:rsidTr="000B0E31">
              <w:trPr>
                <w:trHeight w:val="76"/>
              </w:trPr>
              <w:tc>
                <w:tcPr>
                  <w:tcW w:w="407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t>Показатель качества формирования себестоимости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202</w:t>
                  </w:r>
                </w:p>
              </w:tc>
              <w:tc>
                <w:tcPr>
                  <w:tcW w:w="490"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8" w:type="dxa"/>
                </w:tcPr>
                <w:p w:rsidR="00C047C4" w:rsidRDefault="00C047C4" w:rsidP="00C047C4">
                  <w:pPr>
                    <w:widowControl w:val="0"/>
                  </w:pPr>
                </w:p>
              </w:tc>
            </w:tr>
            <w:tr w:rsidR="00C047C4" w:rsidTr="000B0E31">
              <w:trPr>
                <w:trHeight w:val="300"/>
              </w:trPr>
              <w:tc>
                <w:tcPr>
                  <w:tcW w:w="407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lastRenderedPageBreak/>
                    <w:t>Эффективность исполнения государственного задания</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203</w:t>
                  </w:r>
                </w:p>
              </w:tc>
              <w:tc>
                <w:tcPr>
                  <w:tcW w:w="490"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8" w:type="dxa"/>
                </w:tcPr>
                <w:p w:rsidR="00C047C4" w:rsidRDefault="00C047C4" w:rsidP="00C047C4">
                  <w:pPr>
                    <w:widowControl w:val="0"/>
                  </w:pPr>
                </w:p>
              </w:tc>
            </w:tr>
            <w:tr w:rsidR="00C047C4" w:rsidTr="000B0E31">
              <w:trPr>
                <w:trHeight w:val="249"/>
              </w:trPr>
              <w:tc>
                <w:tcPr>
                  <w:tcW w:w="4079"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both"/>
                    <w:rPr>
                      <w:color w:val="0D0D0D"/>
                      <w:sz w:val="16"/>
                      <w:szCs w:val="16"/>
                    </w:rPr>
                  </w:pPr>
                  <w:r>
                    <w:rPr>
                      <w:color w:val="0D0D0D"/>
                      <w:sz w:val="16"/>
                      <w:szCs w:val="16"/>
                    </w:rPr>
                    <w:t>Оценка качества оказания государственной услуги</w:t>
                  </w:r>
                </w:p>
              </w:tc>
              <w:tc>
                <w:tcPr>
                  <w:tcW w:w="541"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204</w:t>
                  </w:r>
                </w:p>
              </w:tc>
              <w:tc>
                <w:tcPr>
                  <w:tcW w:w="490"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jc w:val="center"/>
                    <w:rPr>
                      <w:color w:val="0D0D0D"/>
                      <w:sz w:val="16"/>
                      <w:szCs w:val="16"/>
                    </w:rPr>
                  </w:pPr>
                  <w:r>
                    <w:rPr>
                      <w:color w:val="0D0D0D"/>
                      <w:sz w:val="16"/>
                      <w:szCs w:val="16"/>
                    </w:rPr>
                    <w:t>%</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55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333"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44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rPr>
                      <w:color w:val="0D0D0D"/>
                      <w:sz w:val="16"/>
                      <w:szCs w:val="16"/>
                    </w:rPr>
                  </w:pPr>
                  <w:r>
                    <w:rPr>
                      <w:color w:val="0D0D0D"/>
                      <w:sz w:val="16"/>
                      <w:szCs w:val="16"/>
                    </w:rPr>
                    <w:t> </w:t>
                  </w:r>
                </w:p>
              </w:tc>
              <w:tc>
                <w:tcPr>
                  <w:tcW w:w="8" w:type="dxa"/>
                </w:tcPr>
                <w:p w:rsidR="00C047C4" w:rsidRDefault="00C047C4" w:rsidP="00C047C4">
                  <w:pPr>
                    <w:widowControl w:val="0"/>
                  </w:pPr>
                </w:p>
              </w:tc>
            </w:tr>
          </w:tbl>
          <w:p w:rsidR="00C047C4" w:rsidRDefault="00C047C4" w:rsidP="00C047C4">
            <w:pPr>
              <w:widowControl w:val="0"/>
              <w:tabs>
                <w:tab w:val="left" w:pos="540"/>
              </w:tabs>
              <w:contextualSpacing/>
              <w:jc w:val="both"/>
              <w:rPr>
                <w:bCs/>
                <w:sz w:val="20"/>
                <w:szCs w:val="20"/>
              </w:rPr>
            </w:pPr>
            <w:r>
              <w:rPr>
                <w:color w:val="0D0D0D"/>
                <w:sz w:val="20"/>
                <w:szCs w:val="20"/>
              </w:rPr>
              <w:t xml:space="preserve">На основании анализа государственного учреждения на основе представленных показателей эффективности финансово-хозяйственной деятельности (отчетность учреждения) составить план проверки по результатам анализа финансово-хозяйственной деятельности экономического субъекта. </w:t>
            </w:r>
          </w:p>
        </w:tc>
      </w:tr>
      <w:tr w:rsidR="00CA2F6E" w:rsidTr="00CA2F6E">
        <w:trPr>
          <w:trHeight w:val="20"/>
        </w:trPr>
        <w:tc>
          <w:tcPr>
            <w:tcW w:w="1985" w:type="dxa"/>
            <w:vMerge w:val="restart"/>
          </w:tcPr>
          <w:p w:rsidR="00CA2F6E" w:rsidRDefault="00CA2F6E" w:rsidP="00CA2F6E">
            <w:pPr>
              <w:widowControl w:val="0"/>
              <w:jc w:val="both"/>
              <w:rPr>
                <w:color w:val="000000" w:themeColor="text1"/>
                <w:sz w:val="20"/>
                <w:szCs w:val="20"/>
              </w:rPr>
            </w:pPr>
            <w:r>
              <w:rPr>
                <w:color w:val="000000" w:themeColor="text1"/>
                <w:sz w:val="20"/>
                <w:szCs w:val="20"/>
              </w:rPr>
              <w:lastRenderedPageBreak/>
              <w:t xml:space="preserve">ПКП-4 </w:t>
            </w:r>
            <w:r>
              <w:rPr>
                <w:sz w:val="20"/>
                <w:szCs w:val="20"/>
              </w:rPr>
              <w:t>Способность осуществлять методическое сопровождение финансового контроля</w:t>
            </w:r>
          </w:p>
        </w:tc>
        <w:tc>
          <w:tcPr>
            <w:tcW w:w="2125" w:type="dxa"/>
          </w:tcPr>
          <w:p w:rsidR="00CA2F6E" w:rsidRDefault="00CA2F6E" w:rsidP="00CA2F6E">
            <w:pPr>
              <w:pStyle w:val="12"/>
              <w:tabs>
                <w:tab w:val="left" w:pos="284"/>
              </w:tabs>
              <w:ind w:left="0"/>
              <w:jc w:val="both"/>
              <w:rPr>
                <w:color w:val="0D0D0D"/>
                <w:sz w:val="20"/>
                <w:szCs w:val="20"/>
                <w:lang w:eastAsia="ru-RU"/>
              </w:rPr>
            </w:pPr>
            <w:r>
              <w:rPr>
                <w:sz w:val="20"/>
                <w:szCs w:val="20"/>
                <w:lang w:eastAsia="ru-RU"/>
              </w:rPr>
              <w:t>Применяет знания организации финансового контроля (аудита) для решения профессиональных задач.</w:t>
            </w:r>
          </w:p>
        </w:tc>
        <w:tc>
          <w:tcPr>
            <w:tcW w:w="3259" w:type="dxa"/>
          </w:tcPr>
          <w:p w:rsidR="00CA2F6E" w:rsidRDefault="00CA2F6E" w:rsidP="00CA2F6E">
            <w:pPr>
              <w:tabs>
                <w:tab w:val="left" w:pos="540"/>
              </w:tabs>
              <w:contextualSpacing/>
              <w:jc w:val="both"/>
              <w:rPr>
                <w:b/>
                <w:bCs/>
                <w:sz w:val="20"/>
                <w:szCs w:val="20"/>
              </w:rPr>
            </w:pPr>
            <w:r>
              <w:rPr>
                <w:b/>
                <w:bCs/>
                <w:sz w:val="20"/>
                <w:szCs w:val="20"/>
              </w:rPr>
              <w:t>Знать:</w:t>
            </w:r>
          </w:p>
          <w:p w:rsidR="00CA2F6E" w:rsidRDefault="00CA2F6E" w:rsidP="00CA2F6E">
            <w:pPr>
              <w:tabs>
                <w:tab w:val="left" w:pos="540"/>
              </w:tabs>
              <w:contextualSpacing/>
              <w:jc w:val="both"/>
              <w:rPr>
                <w:sz w:val="20"/>
                <w:szCs w:val="20"/>
              </w:rPr>
            </w:pPr>
            <w:r>
              <w:rPr>
                <w:sz w:val="20"/>
                <w:szCs w:val="20"/>
              </w:rPr>
              <w:t>Нормативные правовые основы организации и осуществления контроля в финансово-бюджетной сфере</w:t>
            </w:r>
          </w:p>
          <w:p w:rsidR="00CA2F6E" w:rsidRDefault="00CA2F6E" w:rsidP="00CA2F6E">
            <w:pPr>
              <w:tabs>
                <w:tab w:val="left" w:pos="540"/>
              </w:tabs>
              <w:contextualSpacing/>
              <w:jc w:val="both"/>
              <w:rPr>
                <w:b/>
                <w:bCs/>
                <w:sz w:val="20"/>
                <w:szCs w:val="20"/>
              </w:rPr>
            </w:pPr>
            <w:r>
              <w:rPr>
                <w:b/>
                <w:bCs/>
                <w:sz w:val="20"/>
                <w:szCs w:val="20"/>
              </w:rPr>
              <w:t>Уметь:</w:t>
            </w:r>
          </w:p>
          <w:p w:rsidR="00CA2F6E" w:rsidRDefault="00CA2F6E" w:rsidP="00CA2F6E">
            <w:pPr>
              <w:tabs>
                <w:tab w:val="left" w:pos="540"/>
              </w:tabs>
              <w:contextualSpacing/>
              <w:jc w:val="both"/>
              <w:rPr>
                <w:b/>
                <w:bCs/>
                <w:color w:val="0D0D0D"/>
                <w:sz w:val="20"/>
                <w:szCs w:val="20"/>
              </w:rPr>
            </w:pPr>
            <w:r>
              <w:rPr>
                <w:sz w:val="20"/>
                <w:szCs w:val="20"/>
              </w:rPr>
              <w:t>Организовывать и осуществлять контроль в финансово-бюджетной сфере</w:t>
            </w:r>
          </w:p>
        </w:tc>
        <w:tc>
          <w:tcPr>
            <w:tcW w:w="7369" w:type="dxa"/>
          </w:tcPr>
          <w:p w:rsidR="00CA2F6E" w:rsidRDefault="00CA2F6E" w:rsidP="00CA2F6E">
            <w:pPr>
              <w:pStyle w:val="aff7"/>
              <w:shd w:val="clear" w:color="auto" w:fill="FFFFFF"/>
              <w:jc w:val="both"/>
              <w:rPr>
                <w:sz w:val="20"/>
                <w:szCs w:val="20"/>
              </w:rPr>
            </w:pPr>
            <w:r>
              <w:rPr>
                <w:sz w:val="20"/>
                <w:szCs w:val="20"/>
              </w:rPr>
              <w:t>Годовой баланс казенного учреждения содержал неверную сумму кредиторской задолженности. Кроме того, бухгалтер не указал в балансе аванс контрагенту. Это стало известно в ходе проверки. Главбуха привлекли к административной ответственности по </w:t>
            </w:r>
            <w:hyperlink r:id="rId37">
              <w:r>
                <w:rPr>
                  <w:sz w:val="20"/>
                  <w:szCs w:val="20"/>
                </w:rPr>
                <w:t>статье 15.15.6</w:t>
              </w:r>
            </w:hyperlink>
            <w:r>
              <w:rPr>
                <w:sz w:val="20"/>
                <w:szCs w:val="20"/>
              </w:rPr>
              <w:t> КоАП за представление заведомо недостоверной бюджетной отчетности распорядителю бюджетных средств (решение Смоленского областного суда от 22.03.2016 № 21–141/2016). Суд может посчитать неправомерной квалификацию нарушения, связанного с бюджетной отчетностью, по статье 15.11 КоАП. Обосновать.</w:t>
            </w:r>
          </w:p>
        </w:tc>
      </w:tr>
      <w:tr w:rsidR="00CA2F6E" w:rsidTr="00CA2F6E">
        <w:trPr>
          <w:trHeight w:val="20"/>
        </w:trPr>
        <w:tc>
          <w:tcPr>
            <w:tcW w:w="1985" w:type="dxa"/>
            <w:vMerge/>
          </w:tcPr>
          <w:p w:rsidR="00CA2F6E" w:rsidRDefault="00CA2F6E" w:rsidP="00CA2F6E">
            <w:pPr>
              <w:widowControl w:val="0"/>
              <w:jc w:val="both"/>
              <w:rPr>
                <w:color w:val="000000" w:themeColor="text1"/>
                <w:sz w:val="20"/>
                <w:szCs w:val="20"/>
              </w:rPr>
            </w:pPr>
          </w:p>
        </w:tc>
        <w:tc>
          <w:tcPr>
            <w:tcW w:w="2125" w:type="dxa"/>
          </w:tcPr>
          <w:p w:rsidR="00CA2F6E" w:rsidRDefault="00CA2F6E" w:rsidP="00CA2F6E">
            <w:pPr>
              <w:pStyle w:val="12"/>
              <w:tabs>
                <w:tab w:val="left" w:pos="284"/>
              </w:tabs>
              <w:ind w:left="0"/>
              <w:jc w:val="both"/>
              <w:rPr>
                <w:color w:val="0D0D0D"/>
                <w:sz w:val="20"/>
                <w:szCs w:val="20"/>
                <w:lang w:eastAsia="ru-RU"/>
              </w:rPr>
            </w:pPr>
            <w:r>
              <w:rPr>
                <w:sz w:val="20"/>
                <w:szCs w:val="20"/>
                <w:lang w:eastAsia="ru-RU"/>
              </w:rPr>
              <w:t>2. Владеет приемами разработки методологической базы, методик и регламентов для сопровождения организации финансового контроля.</w:t>
            </w:r>
          </w:p>
        </w:tc>
        <w:tc>
          <w:tcPr>
            <w:tcW w:w="3259" w:type="dxa"/>
          </w:tcPr>
          <w:p w:rsidR="00CA2F6E" w:rsidRDefault="00CA2F6E" w:rsidP="00CA2F6E">
            <w:pPr>
              <w:tabs>
                <w:tab w:val="left" w:pos="540"/>
              </w:tabs>
              <w:contextualSpacing/>
              <w:jc w:val="both"/>
              <w:rPr>
                <w:b/>
                <w:bCs/>
                <w:sz w:val="20"/>
                <w:szCs w:val="20"/>
              </w:rPr>
            </w:pPr>
            <w:r>
              <w:rPr>
                <w:b/>
                <w:bCs/>
                <w:sz w:val="20"/>
                <w:szCs w:val="20"/>
              </w:rPr>
              <w:t>Знать:</w:t>
            </w:r>
          </w:p>
          <w:p w:rsidR="00CA2F6E" w:rsidRDefault="00CA2F6E" w:rsidP="00CA2F6E">
            <w:pPr>
              <w:tabs>
                <w:tab w:val="left" w:pos="540"/>
              </w:tabs>
              <w:contextualSpacing/>
              <w:jc w:val="both"/>
              <w:rPr>
                <w:sz w:val="20"/>
                <w:szCs w:val="20"/>
              </w:rPr>
            </w:pPr>
            <w:r>
              <w:rPr>
                <w:sz w:val="20"/>
                <w:szCs w:val="20"/>
              </w:rPr>
              <w:t>методологию сопровождения организации финансового контроля</w:t>
            </w:r>
          </w:p>
          <w:p w:rsidR="00CA2F6E" w:rsidRDefault="00CA2F6E" w:rsidP="00CA2F6E">
            <w:pPr>
              <w:tabs>
                <w:tab w:val="left" w:pos="540"/>
              </w:tabs>
              <w:contextualSpacing/>
              <w:jc w:val="both"/>
              <w:rPr>
                <w:b/>
                <w:bCs/>
                <w:sz w:val="20"/>
                <w:szCs w:val="20"/>
              </w:rPr>
            </w:pPr>
            <w:r>
              <w:rPr>
                <w:b/>
                <w:bCs/>
                <w:sz w:val="20"/>
                <w:szCs w:val="20"/>
              </w:rPr>
              <w:t>Уметь:</w:t>
            </w:r>
          </w:p>
          <w:p w:rsidR="00CA2F6E" w:rsidRDefault="00CA2F6E" w:rsidP="00CA2F6E">
            <w:pPr>
              <w:tabs>
                <w:tab w:val="left" w:pos="540"/>
              </w:tabs>
              <w:contextualSpacing/>
              <w:jc w:val="both"/>
              <w:rPr>
                <w:b/>
                <w:bCs/>
                <w:color w:val="0D0D0D"/>
                <w:sz w:val="20"/>
                <w:szCs w:val="20"/>
              </w:rPr>
            </w:pPr>
            <w:r>
              <w:rPr>
                <w:sz w:val="20"/>
                <w:szCs w:val="20"/>
              </w:rPr>
              <w:t xml:space="preserve">Планировать и осуществлять контроль в финансово-бюджетной сфере. </w:t>
            </w:r>
          </w:p>
        </w:tc>
        <w:tc>
          <w:tcPr>
            <w:tcW w:w="7369" w:type="dxa"/>
          </w:tcPr>
          <w:p w:rsidR="00CA2F6E" w:rsidRDefault="00CA2F6E" w:rsidP="00CA2F6E">
            <w:pPr>
              <w:jc w:val="both"/>
              <w:rPr>
                <w:sz w:val="20"/>
                <w:szCs w:val="20"/>
              </w:rPr>
            </w:pPr>
            <w:r>
              <w:rPr>
                <w:sz w:val="20"/>
                <w:szCs w:val="20"/>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9639" w:type="dxa"/>
              <w:tblLayout w:type="fixed"/>
              <w:tblLook w:val="0000" w:firstRow="0" w:lastRow="0" w:firstColumn="0" w:lastColumn="0" w:noHBand="0" w:noVBand="0"/>
            </w:tblPr>
            <w:tblGrid>
              <w:gridCol w:w="3853"/>
              <w:gridCol w:w="5786"/>
            </w:tblGrid>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Действие (бездействие), повлекшее искажение бюджетной отчетности</w:t>
                  </w:r>
                </w:p>
              </w:tc>
              <w:tc>
                <w:tcPr>
                  <w:tcW w:w="5785" w:type="dxa"/>
                  <w:tcBorders>
                    <w:top w:val="single" w:sz="4" w:space="0" w:color="000000"/>
                    <w:left w:val="single" w:sz="4" w:space="0" w:color="000000"/>
                    <w:bottom w:val="single" w:sz="4" w:space="0" w:color="000000"/>
                    <w:right w:val="single" w:sz="4" w:space="0" w:color="000000"/>
                  </w:tcBorders>
                  <w:vAlign w:val="center"/>
                </w:tcPr>
                <w:p w:rsidR="00CA2F6E" w:rsidRDefault="00CA2F6E" w:rsidP="00CA2F6E">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Форма отчетности, содержащая искажение показателей</w:t>
                  </w: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bookmarkStart w:id="98" w:name="l138"/>
                  <w:bookmarkEnd w:id="98"/>
                  <w:r>
                    <w:rPr>
                      <w:rFonts w:ascii="Times New Roman" w:eastAsia="Times New Roman" w:hAnsi="Times New Roman" w:cs="Times New Roman"/>
                      <w:sz w:val="16"/>
                      <w:szCs w:val="16"/>
                    </w:rPr>
                    <w:t>Списаны фактические расходы на установку и демонтаж объекта, входящего в состав материальных запасов, без принятия объектов материальных запасов к учету</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Отражение возврата дебиторской задолженности прошлых лет в качестве операции по принятию обязательств текущего периода</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учтено на счете оборудование, входящее в состав здания и являющееся отдельным инвентарным объектом</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Непринятие к учету объектов нефинансовых активов </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операций по списанию материальных запасов</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доначислена амортизация на объекты нематериальных активов</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на забалансовом счете 09 «Запасные части к транспортным средствам, выданные взамен изношенных» материальных ценностей, выданных на основании актов на транспортные средства взамен изношенных</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bookmarkStart w:id="99" w:name="l137"/>
                  <w:bookmarkEnd w:id="99"/>
                  <w:r>
                    <w:rPr>
                      <w:rFonts w:ascii="Times New Roman" w:eastAsia="Times New Roman" w:hAnsi="Times New Roman" w:cs="Times New Roman"/>
                      <w:sz w:val="16"/>
                      <w:szCs w:val="16"/>
                    </w:rPr>
                    <w:t>На счете учета объектов основных средств, учтены объекты, относящиеся к материальным затратам</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r w:rsidR="00CA2F6E">
              <w:tc>
                <w:tcPr>
                  <w:tcW w:w="3853"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jc w:val="both"/>
                    <w:rPr>
                      <w:rFonts w:ascii="Times New Roman" w:eastAsia="Times New Roman" w:hAnsi="Times New Roman" w:cs="Times New Roman"/>
                      <w:sz w:val="16"/>
                      <w:szCs w:val="16"/>
                    </w:rPr>
                  </w:pPr>
                  <w:bookmarkStart w:id="100" w:name="l134"/>
                  <w:bookmarkEnd w:id="100"/>
                  <w:r>
                    <w:rPr>
                      <w:rFonts w:ascii="Times New Roman" w:eastAsia="Times New Roman" w:hAnsi="Times New Roman" w:cs="Times New Roman"/>
                      <w:sz w:val="16"/>
                      <w:szCs w:val="16"/>
                    </w:rPr>
                    <w:lastRenderedPageBreak/>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5785" w:type="dxa"/>
                  <w:tcBorders>
                    <w:top w:val="single" w:sz="4" w:space="0" w:color="000000"/>
                    <w:left w:val="single" w:sz="4" w:space="0" w:color="000000"/>
                    <w:bottom w:val="single" w:sz="4" w:space="0" w:color="000000"/>
                    <w:right w:val="single" w:sz="4" w:space="0" w:color="000000"/>
                  </w:tcBorders>
                </w:tcPr>
                <w:p w:rsidR="00CA2F6E" w:rsidRDefault="00CA2F6E" w:rsidP="00CA2F6E">
                  <w:pPr>
                    <w:pStyle w:val="afff0"/>
                    <w:rPr>
                      <w:rFonts w:ascii="Times New Roman" w:eastAsia="Times New Roman" w:hAnsi="Times New Roman" w:cs="Times New Roman"/>
                      <w:sz w:val="16"/>
                      <w:szCs w:val="16"/>
                    </w:rPr>
                  </w:pPr>
                </w:p>
              </w:tc>
            </w:tr>
          </w:tbl>
          <w:p w:rsidR="00CA2F6E" w:rsidRDefault="00CA2F6E" w:rsidP="00CA2F6E">
            <w:pPr>
              <w:widowControl w:val="0"/>
              <w:jc w:val="both"/>
              <w:rPr>
                <w:sz w:val="20"/>
                <w:szCs w:val="20"/>
              </w:rPr>
            </w:pPr>
            <w:r>
              <w:rPr>
                <w:sz w:val="20"/>
                <w:szCs w:val="20"/>
              </w:rPr>
              <w:t>Укажите форму (ы) бюджетной отчетности, содержащие искажение показателей. Ответ обоснуйте.</w:t>
            </w:r>
          </w:p>
        </w:tc>
      </w:tr>
      <w:tr w:rsidR="00C047C4" w:rsidTr="00CA2F6E">
        <w:trPr>
          <w:trHeight w:val="20"/>
        </w:trPr>
        <w:tc>
          <w:tcPr>
            <w:tcW w:w="1985" w:type="dxa"/>
            <w:vMerge w:val="restart"/>
          </w:tcPr>
          <w:p w:rsidR="00C047C4" w:rsidRDefault="00C047C4" w:rsidP="00C047C4">
            <w:pPr>
              <w:pStyle w:val="aff8"/>
              <w:widowControl w:val="0"/>
              <w:tabs>
                <w:tab w:val="clear" w:pos="756"/>
              </w:tabs>
              <w:spacing w:line="240" w:lineRule="auto"/>
              <w:ind w:left="0" w:firstLine="0"/>
              <w:rPr>
                <w:sz w:val="20"/>
                <w:szCs w:val="20"/>
              </w:rPr>
            </w:pPr>
            <w:r>
              <w:rPr>
                <w:sz w:val="20"/>
                <w:szCs w:val="20"/>
              </w:rPr>
              <w:lastRenderedPageBreak/>
              <w:t>ПКН-4</w:t>
            </w:r>
          </w:p>
          <w:p w:rsidR="00C047C4" w:rsidRDefault="00C047C4" w:rsidP="00C047C4">
            <w:pPr>
              <w:widowControl w:val="0"/>
              <w:jc w:val="both"/>
              <w:rPr>
                <w:color w:val="000000" w:themeColor="text1"/>
                <w:sz w:val="20"/>
                <w:szCs w:val="20"/>
              </w:rPr>
            </w:pPr>
            <w:r>
              <w:rPr>
                <w:sz w:val="20"/>
                <w:szCs w:val="20"/>
              </w:rPr>
              <w:t>Способность оценивать показатели деятельности экономических субъектов</w:t>
            </w:r>
          </w:p>
        </w:tc>
        <w:tc>
          <w:tcPr>
            <w:tcW w:w="2125" w:type="dxa"/>
          </w:tcPr>
          <w:p w:rsidR="00C047C4" w:rsidRDefault="00C047C4" w:rsidP="00C047C4">
            <w:pPr>
              <w:pStyle w:val="12"/>
              <w:tabs>
                <w:tab w:val="left" w:pos="284"/>
              </w:tabs>
              <w:ind w:left="0"/>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259" w:type="dxa"/>
          </w:tcPr>
          <w:p w:rsidR="00C047C4" w:rsidRDefault="00C047C4" w:rsidP="00C047C4">
            <w:pPr>
              <w:widowControl w:val="0"/>
              <w:jc w:val="both"/>
              <w:rPr>
                <w:sz w:val="20"/>
                <w:szCs w:val="20"/>
              </w:rPr>
            </w:pPr>
            <w:r>
              <w:rPr>
                <w:b/>
                <w:bCs/>
                <w:sz w:val="20"/>
                <w:szCs w:val="20"/>
              </w:rPr>
              <w:t>Знать</w:t>
            </w:r>
            <w:r>
              <w:rPr>
                <w:sz w:val="20"/>
                <w:szCs w:val="20"/>
              </w:rPr>
              <w:t xml:space="preserve">: организацию проведения анализа внешней и внутренней среды </w:t>
            </w:r>
            <w:r>
              <w:rPr>
                <w:color w:val="0D0D0D"/>
                <w:sz w:val="20"/>
                <w:szCs w:val="20"/>
              </w:rPr>
              <w:t>организаций государственного сектора</w:t>
            </w:r>
          </w:p>
          <w:p w:rsidR="00C047C4" w:rsidRDefault="00C047C4" w:rsidP="00C047C4">
            <w:pPr>
              <w:pStyle w:val="Default"/>
              <w:widowControl w:val="0"/>
              <w:jc w:val="both"/>
              <w:rPr>
                <w:rFonts w:ascii="Times New Roman" w:hAnsi="Times New Roman" w:cs="Times New Roman"/>
                <w:color w:val="000000" w:themeColor="text1"/>
                <w:sz w:val="20"/>
                <w:szCs w:val="20"/>
              </w:rPr>
            </w:pPr>
            <w:r>
              <w:rPr>
                <w:rFonts w:ascii="Times New Roman" w:eastAsia="Times New Roman" w:hAnsi="Times New Roman" w:cs="Times New Roman"/>
                <w:b/>
                <w:bCs/>
                <w:color w:val="auto"/>
                <w:sz w:val="20"/>
                <w:szCs w:val="20"/>
              </w:rPr>
              <w:t>Уметь:</w:t>
            </w:r>
            <w:r>
              <w:rPr>
                <w:rFonts w:ascii="Times New Roman" w:hAnsi="Times New Roman" w:cs="Times New Roman"/>
                <w:sz w:val="20"/>
                <w:szCs w:val="20"/>
              </w:rPr>
              <w:t xml:space="preserve"> проводить анализ внешней и внутренней </w:t>
            </w:r>
            <w:r>
              <w:rPr>
                <w:rFonts w:ascii="Times New Roman" w:hAnsi="Times New Roman" w:cs="Times New Roman"/>
                <w:color w:val="0D0D0D"/>
                <w:sz w:val="20"/>
                <w:szCs w:val="20"/>
              </w:rPr>
              <w:t>организаций государственного сектора</w:t>
            </w:r>
          </w:p>
        </w:tc>
        <w:tc>
          <w:tcPr>
            <w:tcW w:w="7369" w:type="dxa"/>
          </w:tcPr>
          <w:p w:rsidR="00C047C4" w:rsidRDefault="00C047C4" w:rsidP="00C047C4">
            <w:pPr>
              <w:jc w:val="center"/>
              <w:rPr>
                <w:sz w:val="20"/>
                <w:szCs w:val="20"/>
              </w:rPr>
            </w:pPr>
            <w:r>
              <w:rPr>
                <w:sz w:val="20"/>
                <w:szCs w:val="20"/>
              </w:rPr>
              <w:t xml:space="preserve">Задача </w:t>
            </w:r>
          </w:p>
          <w:p w:rsidR="00C047C4" w:rsidRDefault="00C047C4" w:rsidP="00C047C4">
            <w:pPr>
              <w:jc w:val="both"/>
              <w:rPr>
                <w:sz w:val="20"/>
                <w:szCs w:val="20"/>
              </w:rPr>
            </w:pPr>
            <w:r>
              <w:rPr>
                <w:sz w:val="20"/>
                <w:szCs w:val="20"/>
              </w:rPr>
              <w:t>Провести анализ государственного учреждения на основе представленных показателей результативности финансово-хозяйственной деятельности (бюджетная отчетность учреждения)</w:t>
            </w:r>
          </w:p>
          <w:tbl>
            <w:tblPr>
              <w:tblW w:w="7206" w:type="dxa"/>
              <w:tblLayout w:type="fixed"/>
              <w:tblLook w:val="04A0" w:firstRow="1" w:lastRow="0" w:firstColumn="1" w:lastColumn="0" w:noHBand="0" w:noVBand="1"/>
            </w:tblPr>
            <w:tblGrid>
              <w:gridCol w:w="4375"/>
              <w:gridCol w:w="515"/>
              <w:gridCol w:w="643"/>
              <w:gridCol w:w="384"/>
              <w:gridCol w:w="256"/>
              <w:gridCol w:w="257"/>
              <w:gridCol w:w="385"/>
              <w:gridCol w:w="391"/>
            </w:tblGrid>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vAlign w:val="center"/>
                </w:tcPr>
                <w:p w:rsidR="00C047C4" w:rsidRDefault="00C047C4" w:rsidP="00C047C4">
                  <w:pPr>
                    <w:widowControl w:val="0"/>
                    <w:spacing w:line="264" w:lineRule="auto"/>
                    <w:jc w:val="center"/>
                    <w:rPr>
                      <w:sz w:val="18"/>
                      <w:szCs w:val="18"/>
                      <w:lang w:eastAsia="en-US"/>
                    </w:rPr>
                  </w:pPr>
                  <w:r>
                    <w:rPr>
                      <w:sz w:val="18"/>
                      <w:szCs w:val="18"/>
                      <w:lang w:eastAsia="en-US"/>
                    </w:rPr>
                    <w:t>Показатель</w:t>
                  </w:r>
                </w:p>
              </w:tc>
              <w:tc>
                <w:tcPr>
                  <w:tcW w:w="515" w:type="dxa"/>
                  <w:tcBorders>
                    <w:top w:val="single" w:sz="4" w:space="0" w:color="000000"/>
                    <w:left w:val="single" w:sz="4" w:space="0" w:color="000000"/>
                    <w:bottom w:val="single" w:sz="4" w:space="0" w:color="000000"/>
                    <w:right w:val="single" w:sz="4" w:space="0" w:color="000000"/>
                  </w:tcBorders>
                  <w:vAlign w:val="center"/>
                </w:tcPr>
                <w:p w:rsidR="00C047C4" w:rsidRDefault="00C047C4" w:rsidP="00C047C4">
                  <w:pPr>
                    <w:widowControl w:val="0"/>
                    <w:spacing w:line="264" w:lineRule="auto"/>
                    <w:jc w:val="center"/>
                    <w:rPr>
                      <w:sz w:val="18"/>
                      <w:szCs w:val="18"/>
                      <w:lang w:eastAsia="en-US"/>
                    </w:rPr>
                  </w:pPr>
                  <w:r>
                    <w:rPr>
                      <w:sz w:val="18"/>
                      <w:szCs w:val="18"/>
                      <w:lang w:eastAsia="en-US"/>
                    </w:rPr>
                    <w:t>Код</w:t>
                  </w:r>
                </w:p>
              </w:tc>
              <w:tc>
                <w:tcPr>
                  <w:tcW w:w="643" w:type="dxa"/>
                  <w:tcBorders>
                    <w:top w:val="single" w:sz="4" w:space="0" w:color="000000"/>
                    <w:left w:val="single" w:sz="4" w:space="0" w:color="000000"/>
                    <w:bottom w:val="single" w:sz="4" w:space="0" w:color="000000"/>
                    <w:right w:val="single" w:sz="4" w:space="0" w:color="000000"/>
                  </w:tcBorders>
                  <w:vAlign w:val="center"/>
                </w:tcPr>
                <w:p w:rsidR="00C047C4" w:rsidRDefault="00C047C4" w:rsidP="00C047C4">
                  <w:pPr>
                    <w:widowControl w:val="0"/>
                    <w:spacing w:line="264" w:lineRule="auto"/>
                    <w:jc w:val="center"/>
                    <w:rPr>
                      <w:sz w:val="18"/>
                      <w:szCs w:val="18"/>
                      <w:lang w:eastAsia="en-US"/>
                    </w:rPr>
                  </w:pPr>
                  <w:r>
                    <w:rPr>
                      <w:sz w:val="18"/>
                      <w:szCs w:val="18"/>
                      <w:lang w:eastAsia="en-US"/>
                    </w:rPr>
                    <w:t>Ед. изм.</w:t>
                  </w:r>
                </w:p>
              </w:tc>
              <w:tc>
                <w:tcPr>
                  <w:tcW w:w="1673" w:type="dxa"/>
                  <w:gridSpan w:val="5"/>
                  <w:tcBorders>
                    <w:top w:val="single" w:sz="4" w:space="0" w:color="000000"/>
                    <w:left w:val="single" w:sz="4" w:space="0" w:color="000000"/>
                    <w:bottom w:val="single" w:sz="4" w:space="0" w:color="000000"/>
                    <w:right w:val="single" w:sz="4" w:space="0" w:color="000000"/>
                  </w:tcBorders>
                  <w:vAlign w:val="center"/>
                </w:tcPr>
                <w:p w:rsidR="00C047C4" w:rsidRDefault="00C047C4" w:rsidP="00C047C4">
                  <w:pPr>
                    <w:widowControl w:val="0"/>
                    <w:spacing w:line="264" w:lineRule="auto"/>
                    <w:jc w:val="center"/>
                    <w:rPr>
                      <w:color w:val="000000"/>
                      <w:sz w:val="18"/>
                      <w:szCs w:val="18"/>
                      <w:lang w:eastAsia="en-US"/>
                    </w:rPr>
                  </w:pPr>
                  <w:r>
                    <w:rPr>
                      <w:color w:val="000000"/>
                      <w:sz w:val="18"/>
                      <w:szCs w:val="18"/>
                      <w:lang w:eastAsia="en-US"/>
                    </w:rPr>
                    <w:t xml:space="preserve">Значение показателя по периодам </w:t>
                  </w:r>
                </w:p>
              </w:tc>
            </w:tr>
            <w:tr w:rsidR="00C047C4" w:rsidTr="000B0E31">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b/>
                      <w:bCs/>
                      <w:sz w:val="18"/>
                      <w:szCs w:val="18"/>
                      <w:lang w:eastAsia="en-US"/>
                    </w:rPr>
                  </w:pPr>
                  <w:r>
                    <w:rPr>
                      <w:b/>
                      <w:sz w:val="18"/>
                      <w:szCs w:val="18"/>
                      <w:lang w:eastAsia="en-US"/>
                    </w:rPr>
                    <w:t xml:space="preserve">1. </w:t>
                  </w:r>
                  <w:r>
                    <w:rPr>
                      <w:b/>
                      <w:color w:val="000000" w:themeColor="text1"/>
                      <w:sz w:val="18"/>
                      <w:szCs w:val="18"/>
                    </w:rPr>
                    <w:t>Результативность финансово-хозяйственной деятельности учреждения</w:t>
                  </w:r>
                </w:p>
              </w:tc>
            </w:tr>
            <w:tr w:rsidR="00C047C4" w:rsidTr="000B0E31">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b/>
                      <w:sz w:val="18"/>
                      <w:szCs w:val="18"/>
                      <w:lang w:eastAsia="en-US"/>
                    </w:rPr>
                  </w:pPr>
                  <w:r>
                    <w:rPr>
                      <w:b/>
                      <w:color w:val="000000" w:themeColor="text1"/>
                      <w:sz w:val="18"/>
                      <w:szCs w:val="18"/>
                    </w:rPr>
                    <w:t xml:space="preserve">1.1. Анализ использования имущества </w:t>
                  </w:r>
                  <w:r>
                    <w:rPr>
                      <w:b/>
                      <w:sz w:val="18"/>
                      <w:szCs w:val="18"/>
                    </w:rPr>
                    <w:t>(на выполнение государственного задания)</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Использование основных средств на выполнение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001</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Использование нематериальных активов на выполнение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002</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Использование материальных запасов в выполнении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003</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rFonts w:eastAsiaTheme="minorEastAsia"/>
                      <w:bCs/>
                      <w:iCs/>
                      <w:color w:val="000000" w:themeColor="text1"/>
                      <w:kern w:val="2"/>
                      <w:sz w:val="18"/>
                      <w:szCs w:val="18"/>
                    </w:rPr>
                    <w:t>Оборачиваемость материальных запасов</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004</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roofErr w:type="spellStart"/>
                  <w:r>
                    <w:rPr>
                      <w:sz w:val="18"/>
                      <w:szCs w:val="18"/>
                      <w:lang w:eastAsia="en-US"/>
                    </w:rPr>
                    <w:t>дн</w:t>
                  </w:r>
                  <w:proofErr w:type="spellEnd"/>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rFonts w:eastAsiaTheme="minorEastAsia"/>
                      <w:bCs/>
                      <w:iCs/>
                      <w:color w:val="000000" w:themeColor="text1"/>
                      <w:kern w:val="2"/>
                      <w:sz w:val="18"/>
                      <w:szCs w:val="18"/>
                    </w:rPr>
                    <w:t>Коэффициент эффективности использования финансовых активов</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005</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color w:val="000000" w:themeColor="text1"/>
                      <w:sz w:val="18"/>
                      <w:szCs w:val="18"/>
                    </w:rPr>
                    <w:t xml:space="preserve">Анализ использования имущества </w:t>
                  </w:r>
                  <w:r>
                    <w:rPr>
                      <w:sz w:val="18"/>
                      <w:szCs w:val="18"/>
                    </w:rPr>
                    <w:t>(по приносящей доход деятельности)</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rFonts w:eastAsiaTheme="minorEastAsia"/>
                      <w:bCs/>
                      <w:iCs/>
                      <w:color w:val="000000" w:themeColor="text1"/>
                      <w:kern w:val="2"/>
                      <w:sz w:val="18"/>
                      <w:szCs w:val="18"/>
                    </w:rPr>
                  </w:pPr>
                  <w:r>
                    <w:rPr>
                      <w:sz w:val="18"/>
                      <w:szCs w:val="18"/>
                    </w:rPr>
                    <w:t>Использование основных средств в приносящей доход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101</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rFonts w:eastAsiaTheme="minorEastAsia"/>
                      <w:bCs/>
                      <w:iCs/>
                      <w:color w:val="000000" w:themeColor="text1"/>
                      <w:kern w:val="2"/>
                      <w:sz w:val="18"/>
                      <w:szCs w:val="18"/>
                    </w:rPr>
                  </w:pPr>
                  <w:r>
                    <w:rPr>
                      <w:sz w:val="18"/>
                      <w:szCs w:val="18"/>
                    </w:rPr>
                    <w:t>Использование нематериальных активов в приносящей доход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102</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rFonts w:eastAsiaTheme="minorEastAsia"/>
                      <w:bCs/>
                      <w:iCs/>
                      <w:color w:val="000000" w:themeColor="text1"/>
                      <w:kern w:val="2"/>
                      <w:sz w:val="18"/>
                      <w:szCs w:val="18"/>
                    </w:rPr>
                  </w:pPr>
                  <w:r>
                    <w:rPr>
                      <w:sz w:val="18"/>
                      <w:szCs w:val="18"/>
                    </w:rPr>
                    <w:t>Использование материальных запасов в приносящей доход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103</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rFonts w:eastAsiaTheme="minorEastAsia"/>
                      <w:bCs/>
                      <w:iCs/>
                      <w:color w:val="000000" w:themeColor="text1"/>
                      <w:kern w:val="2"/>
                      <w:sz w:val="18"/>
                      <w:szCs w:val="18"/>
                    </w:rPr>
                    <w:t>Оборачиваемость материальных запасов</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104</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roofErr w:type="spellStart"/>
                  <w:r>
                    <w:rPr>
                      <w:sz w:val="18"/>
                      <w:szCs w:val="18"/>
                      <w:lang w:eastAsia="en-US"/>
                    </w:rPr>
                    <w:t>дн</w:t>
                  </w:r>
                  <w:proofErr w:type="spellEnd"/>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rFonts w:eastAsiaTheme="minorEastAsia"/>
                      <w:bCs/>
                      <w:iCs/>
                      <w:color w:val="000000" w:themeColor="text1"/>
                      <w:kern w:val="2"/>
                      <w:sz w:val="18"/>
                      <w:szCs w:val="18"/>
                    </w:rPr>
                    <w:t>Коэффициент эффективности использования финансовых активов</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105</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7205" w:type="dxa"/>
                  <w:gridSpan w:val="8"/>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b/>
                      <w:bCs/>
                      <w:sz w:val="18"/>
                      <w:szCs w:val="18"/>
                      <w:lang w:eastAsia="en-US"/>
                    </w:rPr>
                  </w:pPr>
                  <w:r>
                    <w:rPr>
                      <w:b/>
                      <w:sz w:val="18"/>
                      <w:szCs w:val="18"/>
                    </w:rPr>
                    <w:t>1.2. Анализ результатов финансово-хозяйственной деятельности</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lastRenderedPageBreak/>
                    <w:t>Показатель соотношения внебюджетной и бюджетной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106</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Коэффициент сбалансированности денежных потоков (по выполнению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107</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Коэффициент сбалансированности денежных потоков (по деятельности, приносящей доход)</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108</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Коэффициент достаточности денежных потоков (по выполнению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109</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Коэффициент достаточности денежных потоков (по деятельности, приносящей доход)</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110</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Коэффициент эффективности денежных потоков (по выполнению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111</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Коэффициент эффективности денежных потоков (по деятельности, приносящей доход)</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112</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Рентабельность деятельности по источнику финансового обеспечения (субсидия на выполнение государственного задания)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113</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lang w:eastAsia="en-US"/>
                    </w:rPr>
                  </w:pPr>
                  <w:r>
                    <w:rPr>
                      <w:sz w:val="18"/>
                      <w:szCs w:val="18"/>
                    </w:rPr>
                    <w:t>Рентабельность деятельности по источнику финансового обеспечения (доходы от внебюджетной деятельности)</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114</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r>
                    <w:rPr>
                      <w:sz w:val="18"/>
                      <w:szCs w:val="18"/>
                      <w:lang w:eastAsia="en-US"/>
                    </w:rPr>
                    <w:t> </w:t>
                  </w: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rPr>
                  </w:pPr>
                  <w:r>
                    <w:rPr>
                      <w:sz w:val="18"/>
                      <w:szCs w:val="18"/>
                    </w:rPr>
                    <w:t>Эффективность управления имуществом, %</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115</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w:t>
                  </w: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r w:rsidR="00C047C4" w:rsidTr="000B0E31">
              <w:trPr>
                <w:trHeight w:val="20"/>
              </w:trPr>
              <w:tc>
                <w:tcPr>
                  <w:tcW w:w="4374"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both"/>
                    <w:rPr>
                      <w:sz w:val="18"/>
                      <w:szCs w:val="18"/>
                    </w:rPr>
                  </w:pPr>
                  <w:r>
                    <w:rPr>
                      <w:rFonts w:eastAsiaTheme="minorEastAsia"/>
                      <w:bCs/>
                      <w:iCs/>
                      <w:color w:val="000000" w:themeColor="text1"/>
                      <w:kern w:val="2"/>
                      <w:sz w:val="18"/>
                      <w:szCs w:val="18"/>
                    </w:rPr>
                    <w:t>Эффективность управления доходами от всех видов деятельности (по источникам финансового обеспечения)</w:t>
                  </w:r>
                </w:p>
              </w:tc>
              <w:tc>
                <w:tcPr>
                  <w:tcW w:w="515"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r>
                    <w:rPr>
                      <w:sz w:val="18"/>
                      <w:szCs w:val="18"/>
                      <w:lang w:eastAsia="en-US"/>
                    </w:rPr>
                    <w:t>116</w:t>
                  </w:r>
                </w:p>
              </w:tc>
              <w:tc>
                <w:tcPr>
                  <w:tcW w:w="643" w:type="dxa"/>
                  <w:tcBorders>
                    <w:top w:val="single" w:sz="4" w:space="0" w:color="000000"/>
                    <w:left w:val="single" w:sz="4" w:space="0" w:color="000000"/>
                    <w:bottom w:val="single" w:sz="4" w:space="0" w:color="000000"/>
                    <w:right w:val="single" w:sz="4" w:space="0" w:color="000000"/>
                  </w:tcBorders>
                </w:tcPr>
                <w:p w:rsidR="00C047C4" w:rsidRDefault="00C047C4" w:rsidP="00C047C4">
                  <w:pPr>
                    <w:widowControl w:val="0"/>
                    <w:spacing w:line="264" w:lineRule="auto"/>
                    <w:jc w:val="center"/>
                    <w:rPr>
                      <w:sz w:val="18"/>
                      <w:szCs w:val="18"/>
                      <w:lang w:eastAsia="en-US"/>
                    </w:rPr>
                  </w:pPr>
                </w:p>
              </w:tc>
              <w:tc>
                <w:tcPr>
                  <w:tcW w:w="384"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6"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257"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85"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c>
                <w:tcPr>
                  <w:tcW w:w="391" w:type="dxa"/>
                  <w:tcBorders>
                    <w:top w:val="single" w:sz="4" w:space="0" w:color="000000"/>
                    <w:left w:val="single" w:sz="4" w:space="0" w:color="000000"/>
                    <w:bottom w:val="single" w:sz="4" w:space="0" w:color="000000"/>
                    <w:right w:val="single" w:sz="4" w:space="0" w:color="000000"/>
                  </w:tcBorders>
                  <w:vAlign w:val="bottom"/>
                </w:tcPr>
                <w:p w:rsidR="00C047C4" w:rsidRDefault="00C047C4" w:rsidP="00C047C4">
                  <w:pPr>
                    <w:widowControl w:val="0"/>
                    <w:spacing w:line="264" w:lineRule="auto"/>
                    <w:rPr>
                      <w:sz w:val="18"/>
                      <w:szCs w:val="18"/>
                      <w:lang w:eastAsia="en-US"/>
                    </w:rPr>
                  </w:pPr>
                </w:p>
              </w:tc>
            </w:tr>
          </w:tbl>
          <w:p w:rsidR="00C047C4" w:rsidRDefault="00C047C4" w:rsidP="00C047C4">
            <w:pPr>
              <w:widowControl w:val="0"/>
              <w:jc w:val="both"/>
              <w:rPr>
                <w:color w:val="000000" w:themeColor="text1"/>
                <w:sz w:val="20"/>
                <w:szCs w:val="20"/>
              </w:rPr>
            </w:pPr>
          </w:p>
        </w:tc>
      </w:tr>
      <w:tr w:rsidR="00C047C4" w:rsidTr="00CA2F6E">
        <w:trPr>
          <w:trHeight w:val="20"/>
        </w:trPr>
        <w:tc>
          <w:tcPr>
            <w:tcW w:w="1985" w:type="dxa"/>
            <w:vMerge/>
          </w:tcPr>
          <w:p w:rsidR="00C047C4" w:rsidRDefault="00C047C4" w:rsidP="00C047C4">
            <w:pPr>
              <w:widowControl w:val="0"/>
              <w:jc w:val="both"/>
              <w:rPr>
                <w:color w:val="000000" w:themeColor="text1"/>
                <w:sz w:val="20"/>
                <w:szCs w:val="20"/>
              </w:rPr>
            </w:pPr>
          </w:p>
        </w:tc>
        <w:tc>
          <w:tcPr>
            <w:tcW w:w="2125" w:type="dxa"/>
          </w:tcPr>
          <w:p w:rsidR="00C047C4" w:rsidRDefault="00C047C4" w:rsidP="00C047C4">
            <w:pPr>
              <w:pStyle w:val="12"/>
              <w:tabs>
                <w:tab w:val="left" w:pos="284"/>
              </w:tabs>
              <w:ind w:left="0"/>
              <w:jc w:val="both"/>
              <w:rPr>
                <w:sz w:val="20"/>
                <w:szCs w:val="20"/>
                <w:lang w:eastAsia="ru-RU"/>
              </w:rPr>
            </w:pPr>
            <w:r>
              <w:rPr>
                <w:sz w:val="20"/>
                <w:szCs w:val="20"/>
              </w:rPr>
              <w:t>2. Рассчитывает и интерпретирует показатели деятельности экономических субъектов.</w:t>
            </w:r>
          </w:p>
        </w:tc>
        <w:tc>
          <w:tcPr>
            <w:tcW w:w="3259" w:type="dxa"/>
          </w:tcPr>
          <w:p w:rsidR="00C047C4" w:rsidRDefault="00C047C4" w:rsidP="00C047C4">
            <w:pPr>
              <w:widowControl w:val="0"/>
              <w:jc w:val="both"/>
              <w:rPr>
                <w:b/>
                <w:bCs/>
                <w:sz w:val="20"/>
                <w:szCs w:val="20"/>
              </w:rPr>
            </w:pPr>
            <w:r>
              <w:rPr>
                <w:b/>
                <w:bCs/>
                <w:sz w:val="20"/>
                <w:szCs w:val="20"/>
              </w:rPr>
              <w:t>Знать</w:t>
            </w:r>
            <w:r>
              <w:rPr>
                <w:sz w:val="20"/>
                <w:szCs w:val="20"/>
              </w:rPr>
              <w:t xml:space="preserve">: показатели деятельности </w:t>
            </w:r>
            <w:r>
              <w:rPr>
                <w:color w:val="0D0D0D"/>
                <w:sz w:val="20"/>
                <w:szCs w:val="20"/>
              </w:rPr>
              <w:t>организаций государственного сектора</w:t>
            </w:r>
            <w:r>
              <w:rPr>
                <w:b/>
                <w:bCs/>
                <w:sz w:val="20"/>
                <w:szCs w:val="20"/>
              </w:rPr>
              <w:t xml:space="preserve"> </w:t>
            </w:r>
          </w:p>
          <w:p w:rsidR="00C047C4" w:rsidRDefault="00C047C4" w:rsidP="00C047C4">
            <w:pPr>
              <w:tabs>
                <w:tab w:val="left" w:pos="540"/>
              </w:tabs>
              <w:contextualSpacing/>
              <w:jc w:val="both"/>
              <w:rPr>
                <w:b/>
                <w:bCs/>
                <w:sz w:val="20"/>
                <w:szCs w:val="20"/>
              </w:rPr>
            </w:pPr>
            <w:r>
              <w:rPr>
                <w:b/>
                <w:bCs/>
                <w:sz w:val="20"/>
                <w:szCs w:val="20"/>
              </w:rPr>
              <w:t>Уметь:</w:t>
            </w:r>
            <w:r>
              <w:rPr>
                <w:sz w:val="20"/>
                <w:szCs w:val="20"/>
              </w:rPr>
              <w:t xml:space="preserve"> рассчитывает и интерпретировать показатели деятельности </w:t>
            </w:r>
            <w:r>
              <w:rPr>
                <w:color w:val="0D0D0D"/>
                <w:sz w:val="20"/>
                <w:szCs w:val="20"/>
              </w:rPr>
              <w:t>организаций государственного сектора</w:t>
            </w:r>
          </w:p>
        </w:tc>
        <w:tc>
          <w:tcPr>
            <w:tcW w:w="7369" w:type="dxa"/>
          </w:tcPr>
          <w:p w:rsidR="00C047C4" w:rsidRDefault="00C047C4" w:rsidP="00C047C4">
            <w:pPr>
              <w:pStyle w:val="aff7"/>
              <w:shd w:val="clear" w:color="auto" w:fill="FFFFFF"/>
              <w:jc w:val="center"/>
              <w:rPr>
                <w:sz w:val="20"/>
                <w:szCs w:val="20"/>
              </w:rPr>
            </w:pPr>
            <w:r>
              <w:rPr>
                <w:sz w:val="20"/>
                <w:szCs w:val="20"/>
              </w:rPr>
              <w:t>Задача 2</w:t>
            </w:r>
          </w:p>
          <w:p w:rsidR="00C047C4" w:rsidRDefault="00C047C4" w:rsidP="00C047C4">
            <w:pPr>
              <w:jc w:val="both"/>
              <w:rPr>
                <w:sz w:val="20"/>
                <w:szCs w:val="20"/>
              </w:rPr>
            </w:pPr>
            <w:r>
              <w:rPr>
                <w:sz w:val="20"/>
                <w:szCs w:val="20"/>
              </w:rPr>
              <w:t xml:space="preserve">Контролеры установили, что баланс казенного учреждения социального обслуживания и отчет по форме 0503121 содержали данные, не соответствующие данным главной книги. Директора привлекли к административной ответственности по статье 15.15.6 КоАП. Руководитель учреждения сослалась на сбой в работе программного обеспечения. Кроме того, она допустила нарушение неумышленно. Суд не принял эти аргументы и не освободил директора учреждения от административной ответственности (постановление Ивановского областного суда от 31.08.2016 № 4а-241/2016). Обосновать. </w:t>
            </w:r>
          </w:p>
        </w:tc>
      </w:tr>
    </w:tbl>
    <w:p w:rsidR="008C5B6A" w:rsidRDefault="008C5B6A" w:rsidP="00C047C4">
      <w:pPr>
        <w:pStyle w:val="1"/>
        <w:spacing w:line="360" w:lineRule="auto"/>
        <w:jc w:val="both"/>
        <w:rPr>
          <w:rFonts w:ascii="Times New Roman" w:eastAsia="Times New Roman" w:hAnsi="Times New Roman" w:cs="Times New Roman"/>
          <w:b/>
          <w:color w:val="auto"/>
          <w:sz w:val="28"/>
          <w:szCs w:val="28"/>
        </w:rPr>
        <w:sectPr w:rsidR="008C5B6A">
          <w:footerReference w:type="default" r:id="rId38"/>
          <w:pgSz w:w="16838" w:h="11906" w:orient="landscape"/>
          <w:pgMar w:top="1134" w:right="851" w:bottom="1969" w:left="1418" w:header="0" w:footer="1134" w:gutter="0"/>
          <w:cols w:space="720"/>
          <w:formProt w:val="0"/>
          <w:docGrid w:linePitch="360"/>
        </w:sectPr>
      </w:pPr>
      <w:bookmarkStart w:id="101" w:name="_Toc136245656"/>
    </w:p>
    <w:p w:rsidR="008B47A6" w:rsidRDefault="009A6212" w:rsidP="008C5B6A">
      <w:pPr>
        <w:pStyle w:val="1"/>
        <w:keepNext w:val="0"/>
        <w:keepLines w:val="0"/>
        <w:widowControl w:val="0"/>
        <w:suppressAutoHyphens w:val="0"/>
        <w:spacing w:line="360" w:lineRule="auto"/>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lastRenderedPageBreak/>
        <w:t>7.3. Примерный перечень вопросов для подготовки к экзамену</w:t>
      </w:r>
      <w:bookmarkEnd w:id="101"/>
      <w:r w:rsidR="008C5B6A">
        <w:rPr>
          <w:rFonts w:ascii="Times New Roman" w:eastAsia="Times New Roman" w:hAnsi="Times New Roman" w:cs="Times New Roman"/>
          <w:b/>
          <w:color w:val="auto"/>
          <w:sz w:val="28"/>
          <w:szCs w:val="28"/>
        </w:rPr>
        <w:t>/</w:t>
      </w:r>
      <w:r w:rsidR="00303027">
        <w:rPr>
          <w:rFonts w:ascii="Times New Roman" w:eastAsia="Times New Roman" w:hAnsi="Times New Roman" w:cs="Times New Roman"/>
          <w:b/>
          <w:color w:val="auto"/>
          <w:sz w:val="28"/>
          <w:szCs w:val="28"/>
        </w:rPr>
        <w:t>зачету</w:t>
      </w:r>
    </w:p>
    <w:p w:rsidR="008B47A6" w:rsidRDefault="009A6212" w:rsidP="008C5B6A">
      <w:pPr>
        <w:widowControl w:val="0"/>
        <w:suppressAutoHyphens w:val="0"/>
        <w:spacing w:line="360" w:lineRule="auto"/>
        <w:ind w:firstLine="709"/>
        <w:jc w:val="both"/>
        <w:rPr>
          <w:b/>
          <w:bCs/>
          <w:color w:val="000000" w:themeColor="text1"/>
          <w:sz w:val="28"/>
          <w:szCs w:val="28"/>
        </w:rPr>
      </w:pPr>
      <w:bookmarkStart w:id="102" w:name="_Toc3995512"/>
      <w:r>
        <w:rPr>
          <w:b/>
          <w:bCs/>
          <w:color w:val="000000" w:themeColor="text1"/>
          <w:sz w:val="28"/>
          <w:szCs w:val="28"/>
        </w:rPr>
        <w:t>7.3. Методические материалы, определяющие процедуры оценивания знаний и умений</w:t>
      </w:r>
      <w:bookmarkEnd w:id="102"/>
      <w:r>
        <w:rPr>
          <w:b/>
          <w:bCs/>
          <w:color w:val="000000" w:themeColor="text1"/>
          <w:sz w:val="28"/>
          <w:szCs w:val="28"/>
        </w:rPr>
        <w:t xml:space="preserve"> </w:t>
      </w:r>
    </w:p>
    <w:p w:rsidR="008B47A6" w:rsidRDefault="009A6212" w:rsidP="008C5B6A">
      <w:pPr>
        <w:widowControl w:val="0"/>
        <w:tabs>
          <w:tab w:val="left" w:pos="426"/>
        </w:tabs>
        <w:suppressAutoHyphens w:val="0"/>
        <w:spacing w:line="360" w:lineRule="auto"/>
        <w:ind w:firstLine="709"/>
        <w:jc w:val="both"/>
        <w:sectPr w:rsidR="008B47A6" w:rsidSect="008C5B6A">
          <w:pgSz w:w="11906" w:h="16838"/>
          <w:pgMar w:top="1418" w:right="1134" w:bottom="851" w:left="1967" w:header="0" w:footer="1134" w:gutter="0"/>
          <w:cols w:space="720"/>
          <w:formProt w:val="0"/>
          <w:docGrid w:linePitch="360"/>
        </w:sectPr>
      </w:pPr>
      <w:r>
        <w:rPr>
          <w:bCs/>
          <w:color w:val="000000" w:themeColor="text1"/>
          <w:sz w:val="28"/>
          <w:szCs w:val="28"/>
        </w:rPr>
        <w:t xml:space="preserve">Соответствующие </w:t>
      </w:r>
      <w:r>
        <w:rPr>
          <w:bCs/>
          <w:sz w:val="28"/>
          <w:szCs w:val="28"/>
        </w:rPr>
        <w:t>приказы, распоряжения ректората о контроле уровня освоения дисциплин и сформированности компетенций студентов.</w:t>
      </w:r>
    </w:p>
    <w:p w:rsidR="008B47A6" w:rsidRDefault="008B47A6" w:rsidP="008C5B6A">
      <w:pPr>
        <w:widowControl w:val="0"/>
        <w:suppressAutoHyphens w:val="0"/>
        <w:rPr>
          <w:sz w:val="28"/>
          <w:szCs w:val="28"/>
        </w:rPr>
      </w:pPr>
    </w:p>
    <w:p w:rsidR="008B47A6" w:rsidRDefault="009A6212" w:rsidP="008C5B6A">
      <w:pPr>
        <w:pStyle w:val="affd"/>
        <w:widowControl w:val="0"/>
        <w:numPr>
          <w:ilvl w:val="0"/>
          <w:numId w:val="27"/>
        </w:numPr>
        <w:suppressAutoHyphens w:val="0"/>
        <w:spacing w:line="360" w:lineRule="auto"/>
        <w:ind w:left="0" w:firstLine="709"/>
        <w:contextualSpacing/>
        <w:jc w:val="both"/>
        <w:rPr>
          <w:rStyle w:val="ae"/>
          <w:b w:val="0"/>
          <w:bCs w:val="0"/>
          <w:i w:val="0"/>
          <w:iCs/>
          <w:sz w:val="28"/>
          <w:szCs w:val="28"/>
        </w:rPr>
      </w:pPr>
      <w:r>
        <w:rPr>
          <w:rStyle w:val="ae"/>
          <w:b w:val="0"/>
          <w:bCs w:val="0"/>
          <w:i w:val="0"/>
          <w:iCs/>
          <w:sz w:val="28"/>
          <w:szCs w:val="28"/>
        </w:rPr>
        <w:t>Учетная политика государственного учреждения: цели, задачи, структура, содержание.</w:t>
      </w:r>
    </w:p>
    <w:p w:rsidR="008B47A6" w:rsidRDefault="009A6212" w:rsidP="008C5B6A">
      <w:pPr>
        <w:pStyle w:val="affd"/>
        <w:widowControl w:val="0"/>
        <w:numPr>
          <w:ilvl w:val="0"/>
          <w:numId w:val="27"/>
        </w:numPr>
        <w:suppressAutoHyphens w:val="0"/>
        <w:spacing w:line="360" w:lineRule="auto"/>
        <w:ind w:left="0" w:firstLine="709"/>
        <w:contextualSpacing/>
        <w:jc w:val="both"/>
        <w:rPr>
          <w:rStyle w:val="ae"/>
          <w:b w:val="0"/>
          <w:bCs w:val="0"/>
          <w:i w:val="0"/>
          <w:iCs/>
          <w:sz w:val="28"/>
          <w:szCs w:val="28"/>
        </w:rPr>
      </w:pPr>
      <w:r>
        <w:rPr>
          <w:rStyle w:val="ae"/>
          <w:b w:val="0"/>
          <w:bCs w:val="0"/>
          <w:i w:val="0"/>
          <w:iCs/>
          <w:sz w:val="28"/>
          <w:szCs w:val="28"/>
        </w:rPr>
        <w:t>Финансовое обеспечение государственного учреждения.</w:t>
      </w:r>
    </w:p>
    <w:p w:rsidR="008B47A6" w:rsidRDefault="009A6212" w:rsidP="008C5B6A">
      <w:pPr>
        <w:pStyle w:val="affd"/>
        <w:widowControl w:val="0"/>
        <w:numPr>
          <w:ilvl w:val="0"/>
          <w:numId w:val="27"/>
        </w:numPr>
        <w:suppressAutoHyphens w:val="0"/>
        <w:spacing w:line="360" w:lineRule="auto"/>
        <w:ind w:left="0" w:firstLine="709"/>
        <w:contextualSpacing/>
        <w:jc w:val="both"/>
        <w:rPr>
          <w:rStyle w:val="ae"/>
          <w:b w:val="0"/>
          <w:bCs w:val="0"/>
          <w:i w:val="0"/>
          <w:iCs/>
          <w:sz w:val="28"/>
          <w:szCs w:val="28"/>
        </w:rPr>
      </w:pPr>
      <w:r>
        <w:rPr>
          <w:rStyle w:val="ae"/>
          <w:b w:val="0"/>
          <w:bCs w:val="0"/>
          <w:i w:val="0"/>
          <w:iCs/>
          <w:sz w:val="28"/>
          <w:szCs w:val="28"/>
        </w:rPr>
        <w:t>Санкционирование расходов экономического субъекта.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Нефинансовые активы,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Нематериальные активы,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Непроизведенные активы,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Материальные запасы,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Финансовых активы,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Учета расчетов по доходам,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Учет операций по расчетам с подотчетными лицами,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Учет операций по ущербу имуществу учреждения,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Бухгалтерский учет операций с финансовыми вложениями,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Особенности расчетов по оплате труда,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Бухгалтерский учет операций по средствам, полученным во временное распоряжение,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 xml:space="preserve">Расчеты </w:t>
      </w:r>
      <w:proofErr w:type="gramStart"/>
      <w:r>
        <w:rPr>
          <w:rFonts w:ascii="Times New Roman" w:hAnsi="Times New Roman" w:cs="Times New Roman"/>
          <w:iCs/>
          <w:sz w:val="28"/>
          <w:szCs w:val="28"/>
        </w:rPr>
        <w:t>по удержанием</w:t>
      </w:r>
      <w:proofErr w:type="gramEnd"/>
      <w:r>
        <w:rPr>
          <w:rFonts w:ascii="Times New Roman" w:hAnsi="Times New Roman" w:cs="Times New Roman"/>
          <w:iCs/>
          <w:sz w:val="28"/>
          <w:szCs w:val="28"/>
        </w:rPr>
        <w:t xml:space="preserve"> из выплат по оплате труда, особенности учета.</w:t>
      </w:r>
    </w:p>
    <w:p w:rsidR="008B47A6" w:rsidRDefault="009A6212" w:rsidP="008C5B6A">
      <w:pPr>
        <w:pStyle w:val="Oaeno"/>
        <w:numPr>
          <w:ilvl w:val="0"/>
          <w:numId w:val="27"/>
        </w:numPr>
        <w:suppressAutoHyphens w:val="0"/>
        <w:spacing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Бухгалтерский учет расчетов с кредиторами по долговым обязательствам бюджетного учреждения, особенности учета.</w:t>
      </w:r>
    </w:p>
    <w:p w:rsidR="008B47A6" w:rsidRDefault="009A6212" w:rsidP="008C5B6A">
      <w:pPr>
        <w:pStyle w:val="affd"/>
        <w:widowControl w:val="0"/>
        <w:numPr>
          <w:ilvl w:val="0"/>
          <w:numId w:val="27"/>
        </w:numPr>
        <w:tabs>
          <w:tab w:val="left" w:pos="720"/>
        </w:tabs>
        <w:suppressAutoHyphens w:val="0"/>
        <w:spacing w:line="360" w:lineRule="auto"/>
        <w:ind w:left="0" w:firstLine="709"/>
        <w:contextualSpacing/>
        <w:jc w:val="both"/>
        <w:rPr>
          <w:iCs/>
          <w:sz w:val="28"/>
          <w:szCs w:val="28"/>
        </w:rPr>
      </w:pPr>
      <w:r>
        <w:rPr>
          <w:iCs/>
          <w:sz w:val="28"/>
          <w:szCs w:val="28"/>
        </w:rPr>
        <w:t>Бюджетная отчетность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особенности составления.</w:t>
      </w:r>
    </w:p>
    <w:p w:rsidR="008B47A6" w:rsidRDefault="009A6212" w:rsidP="008C5B6A">
      <w:pPr>
        <w:pStyle w:val="affd"/>
        <w:widowControl w:val="0"/>
        <w:numPr>
          <w:ilvl w:val="0"/>
          <w:numId w:val="27"/>
        </w:numPr>
        <w:tabs>
          <w:tab w:val="left" w:pos="720"/>
        </w:tabs>
        <w:suppressAutoHyphens w:val="0"/>
        <w:spacing w:line="360" w:lineRule="auto"/>
        <w:ind w:left="0" w:firstLine="709"/>
        <w:contextualSpacing/>
        <w:jc w:val="both"/>
        <w:rPr>
          <w:iCs/>
          <w:sz w:val="28"/>
          <w:szCs w:val="28"/>
        </w:rPr>
      </w:pPr>
      <w:r>
        <w:rPr>
          <w:iCs/>
          <w:sz w:val="28"/>
          <w:szCs w:val="28"/>
        </w:rPr>
        <w:t>Бухгалтерская отчетности автономного и бюджетного учреждений, особенности составления.</w:t>
      </w:r>
    </w:p>
    <w:p w:rsidR="008B47A6" w:rsidRDefault="009A6212" w:rsidP="008C5B6A">
      <w:pPr>
        <w:pStyle w:val="affd"/>
        <w:widowControl w:val="0"/>
        <w:numPr>
          <w:ilvl w:val="0"/>
          <w:numId w:val="27"/>
        </w:numPr>
        <w:tabs>
          <w:tab w:val="left" w:pos="720"/>
        </w:tabs>
        <w:suppressAutoHyphens w:val="0"/>
        <w:spacing w:line="360" w:lineRule="auto"/>
        <w:ind w:left="0" w:firstLine="709"/>
        <w:contextualSpacing/>
        <w:jc w:val="both"/>
        <w:rPr>
          <w:iCs/>
          <w:sz w:val="28"/>
          <w:szCs w:val="28"/>
        </w:rPr>
      </w:pPr>
      <w:r>
        <w:rPr>
          <w:iCs/>
          <w:sz w:val="28"/>
          <w:szCs w:val="28"/>
        </w:rPr>
        <w:lastRenderedPageBreak/>
        <w:t>Бюджетная отчетность казенного учреждения, особенности составления.</w:t>
      </w:r>
    </w:p>
    <w:p w:rsidR="008B47A6" w:rsidRDefault="009A6212" w:rsidP="008C5B6A">
      <w:pPr>
        <w:pStyle w:val="affd"/>
        <w:widowControl w:val="0"/>
        <w:numPr>
          <w:ilvl w:val="0"/>
          <w:numId w:val="27"/>
        </w:numPr>
        <w:tabs>
          <w:tab w:val="left" w:pos="720"/>
        </w:tabs>
        <w:suppressAutoHyphens w:val="0"/>
        <w:spacing w:line="360" w:lineRule="auto"/>
        <w:ind w:left="0" w:firstLine="709"/>
        <w:contextualSpacing/>
        <w:jc w:val="both"/>
        <w:rPr>
          <w:iCs/>
          <w:sz w:val="28"/>
          <w:szCs w:val="28"/>
        </w:rPr>
      </w:pPr>
      <w:r>
        <w:rPr>
          <w:iCs/>
          <w:sz w:val="28"/>
          <w:szCs w:val="28"/>
        </w:rPr>
        <w:t>Стандартизация учета государственного сектора.</w:t>
      </w:r>
    </w:p>
    <w:p w:rsidR="008B47A6" w:rsidRDefault="009A6212" w:rsidP="008C5B6A">
      <w:pPr>
        <w:pStyle w:val="affd"/>
        <w:widowControl w:val="0"/>
        <w:numPr>
          <w:ilvl w:val="0"/>
          <w:numId w:val="27"/>
        </w:numPr>
        <w:suppressAutoHyphens w:val="0"/>
        <w:spacing w:line="360" w:lineRule="auto"/>
        <w:ind w:left="0" w:firstLine="709"/>
        <w:contextualSpacing/>
        <w:jc w:val="both"/>
        <w:rPr>
          <w:iCs/>
          <w:kern w:val="2"/>
          <w:sz w:val="28"/>
          <w:szCs w:val="28"/>
        </w:rPr>
      </w:pPr>
      <w:r>
        <w:rPr>
          <w:iCs/>
          <w:kern w:val="2"/>
          <w:sz w:val="28"/>
          <w:szCs w:val="28"/>
        </w:rPr>
        <w:t>Анализ источников финансового обеспечения.</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rFonts w:eastAsiaTheme="minorEastAsia"/>
          <w:iCs/>
          <w:kern w:val="2"/>
          <w:sz w:val="28"/>
          <w:szCs w:val="28"/>
        </w:rPr>
      </w:pPr>
      <w:r>
        <w:rPr>
          <w:rFonts w:eastAsiaTheme="minorEastAsia"/>
          <w:iCs/>
          <w:kern w:val="2"/>
          <w:sz w:val="28"/>
          <w:szCs w:val="28"/>
        </w:rPr>
        <w:t>Система финансовых показателей.</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rFonts w:eastAsiaTheme="minorEastAsia"/>
          <w:iCs/>
          <w:kern w:val="2"/>
          <w:sz w:val="28"/>
          <w:szCs w:val="28"/>
        </w:rPr>
      </w:pPr>
      <w:r>
        <w:rPr>
          <w:rFonts w:eastAsiaTheme="minorEastAsia"/>
          <w:iCs/>
          <w:kern w:val="2"/>
          <w:sz w:val="28"/>
          <w:szCs w:val="28"/>
        </w:rPr>
        <w:t xml:space="preserve">Факторный анализ </w:t>
      </w:r>
      <w:r>
        <w:rPr>
          <w:iCs/>
          <w:kern w:val="2"/>
          <w:sz w:val="28"/>
          <w:szCs w:val="28"/>
        </w:rPr>
        <w:t>источников финансового обеспечения.</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rFonts w:eastAsiaTheme="minorEastAsia"/>
          <w:iCs/>
          <w:kern w:val="2"/>
          <w:sz w:val="28"/>
          <w:szCs w:val="28"/>
        </w:rPr>
        <w:t xml:space="preserve">Комплексный анализ </w:t>
      </w:r>
      <w:r>
        <w:rPr>
          <w:iCs/>
          <w:kern w:val="2"/>
          <w:sz w:val="28"/>
          <w:szCs w:val="28"/>
        </w:rPr>
        <w:t>источников финансового обеспечения</w:t>
      </w:r>
      <w:r>
        <w:rPr>
          <w:rFonts w:eastAsiaTheme="minorEastAsia"/>
          <w:iCs/>
          <w:kern w:val="2"/>
          <w:sz w:val="28"/>
          <w:szCs w:val="28"/>
        </w:rPr>
        <w:t>.</w:t>
      </w:r>
    </w:p>
    <w:p w:rsidR="008B47A6" w:rsidRDefault="009A6212" w:rsidP="008C5B6A">
      <w:pPr>
        <w:pStyle w:val="1"/>
        <w:keepNext w:val="0"/>
        <w:keepLines w:val="0"/>
        <w:widowControl w:val="0"/>
        <w:numPr>
          <w:ilvl w:val="0"/>
          <w:numId w:val="27"/>
        </w:numPr>
        <w:suppressAutoHyphens w:val="0"/>
        <w:spacing w:before="0" w:line="360" w:lineRule="auto"/>
        <w:ind w:left="0" w:firstLine="709"/>
        <w:jc w:val="both"/>
        <w:rPr>
          <w:rFonts w:ascii="Times New Roman" w:hAnsi="Times New Roman" w:cs="Times New Roman"/>
          <w:iCs/>
          <w:color w:val="auto"/>
          <w:kern w:val="2"/>
          <w:sz w:val="28"/>
          <w:szCs w:val="28"/>
        </w:rPr>
      </w:pPr>
      <w:bookmarkStart w:id="103" w:name="_Toc38410740"/>
      <w:bookmarkStart w:id="104" w:name="_Toc38410602"/>
      <w:r>
        <w:rPr>
          <w:rFonts w:ascii="Times New Roman" w:hAnsi="Times New Roman" w:cs="Times New Roman"/>
          <w:iCs/>
          <w:color w:val="auto"/>
          <w:sz w:val="28"/>
          <w:szCs w:val="28"/>
        </w:rPr>
        <w:t>Критерии и методы оценки эффективности деятельности государственных учреждений.</w:t>
      </w:r>
      <w:bookmarkEnd w:id="103"/>
      <w:bookmarkEnd w:id="104"/>
      <w:r>
        <w:rPr>
          <w:rFonts w:ascii="Times New Roman" w:hAnsi="Times New Roman" w:cs="Times New Roman"/>
          <w:iCs/>
          <w:color w:val="auto"/>
          <w:sz w:val="28"/>
          <w:szCs w:val="28"/>
        </w:rPr>
        <w:t xml:space="preserve"> </w:t>
      </w:r>
    </w:p>
    <w:p w:rsidR="008B47A6" w:rsidRDefault="009A6212" w:rsidP="008C5B6A">
      <w:pPr>
        <w:pStyle w:val="1"/>
        <w:keepNext w:val="0"/>
        <w:keepLines w:val="0"/>
        <w:widowControl w:val="0"/>
        <w:numPr>
          <w:ilvl w:val="0"/>
          <w:numId w:val="27"/>
        </w:numPr>
        <w:suppressAutoHyphens w:val="0"/>
        <w:spacing w:before="0" w:line="360" w:lineRule="auto"/>
        <w:ind w:left="0" w:firstLine="709"/>
        <w:jc w:val="both"/>
        <w:rPr>
          <w:rFonts w:ascii="Times New Roman" w:hAnsi="Times New Roman" w:cs="Times New Roman"/>
          <w:iCs/>
          <w:color w:val="auto"/>
          <w:kern w:val="2"/>
          <w:sz w:val="28"/>
          <w:szCs w:val="28"/>
        </w:rPr>
      </w:pPr>
      <w:bookmarkStart w:id="105" w:name="_Toc38410741"/>
      <w:bookmarkStart w:id="106" w:name="_Toc38410603"/>
      <w:r>
        <w:rPr>
          <w:rFonts w:ascii="Times New Roman" w:hAnsi="Times New Roman" w:cs="Times New Roman"/>
          <w:iCs/>
          <w:color w:val="auto"/>
          <w:sz w:val="28"/>
          <w:szCs w:val="28"/>
        </w:rPr>
        <w:t>Ключевые показатели-индикаторы оценки деятельности экономического субъекта.</w:t>
      </w:r>
      <w:bookmarkEnd w:id="105"/>
      <w:bookmarkEnd w:id="106"/>
    </w:p>
    <w:p w:rsidR="008B47A6" w:rsidRDefault="009A6212" w:rsidP="008C5B6A">
      <w:pPr>
        <w:pStyle w:val="affd"/>
        <w:widowControl w:val="0"/>
        <w:numPr>
          <w:ilvl w:val="0"/>
          <w:numId w:val="27"/>
        </w:numPr>
        <w:suppressAutoHyphens w:val="0"/>
        <w:spacing w:line="360" w:lineRule="auto"/>
        <w:ind w:left="0" w:firstLine="709"/>
        <w:contextualSpacing/>
        <w:jc w:val="both"/>
        <w:rPr>
          <w:iCs/>
          <w:kern w:val="2"/>
          <w:sz w:val="28"/>
          <w:szCs w:val="28"/>
        </w:rPr>
      </w:pPr>
      <w:r>
        <w:rPr>
          <w:iCs/>
          <w:kern w:val="2"/>
          <w:sz w:val="28"/>
          <w:szCs w:val="28"/>
        </w:rPr>
        <w:t xml:space="preserve">Бюджетная классификация как основа организации анализа исполнения сметы расходов, характеристика видов расходов. </w:t>
      </w:r>
    </w:p>
    <w:p w:rsidR="008B47A6" w:rsidRDefault="009A6212" w:rsidP="008C5B6A">
      <w:pPr>
        <w:pStyle w:val="affd"/>
        <w:widowControl w:val="0"/>
        <w:numPr>
          <w:ilvl w:val="0"/>
          <w:numId w:val="27"/>
        </w:numPr>
        <w:suppressAutoHyphens w:val="0"/>
        <w:spacing w:line="360" w:lineRule="auto"/>
        <w:ind w:left="0" w:firstLine="709"/>
        <w:contextualSpacing/>
        <w:jc w:val="both"/>
        <w:rPr>
          <w:iCs/>
          <w:kern w:val="2"/>
          <w:sz w:val="28"/>
          <w:szCs w:val="28"/>
        </w:rPr>
      </w:pPr>
      <w:r>
        <w:rPr>
          <w:iCs/>
          <w:kern w:val="2"/>
          <w:sz w:val="28"/>
          <w:szCs w:val="28"/>
        </w:rPr>
        <w:t xml:space="preserve">Содержание, задачи и источники информации анализа исполнения сметы расходов. </w:t>
      </w:r>
    </w:p>
    <w:p w:rsidR="008B47A6" w:rsidRDefault="009A6212" w:rsidP="008C5B6A">
      <w:pPr>
        <w:pStyle w:val="affd"/>
        <w:widowControl w:val="0"/>
        <w:numPr>
          <w:ilvl w:val="0"/>
          <w:numId w:val="27"/>
        </w:numPr>
        <w:suppressAutoHyphens w:val="0"/>
        <w:spacing w:line="360" w:lineRule="auto"/>
        <w:ind w:left="0" w:firstLine="709"/>
        <w:contextualSpacing/>
        <w:jc w:val="both"/>
        <w:rPr>
          <w:iCs/>
          <w:kern w:val="2"/>
          <w:sz w:val="28"/>
          <w:szCs w:val="28"/>
        </w:rPr>
      </w:pPr>
      <w:r>
        <w:rPr>
          <w:iCs/>
          <w:kern w:val="2"/>
          <w:sz w:val="28"/>
          <w:szCs w:val="28"/>
        </w:rPr>
        <w:t xml:space="preserve">Анализ бюджетного финансирования. </w:t>
      </w:r>
    </w:p>
    <w:p w:rsidR="008B47A6" w:rsidRDefault="009A6212" w:rsidP="008C5B6A">
      <w:pPr>
        <w:pStyle w:val="affd"/>
        <w:widowControl w:val="0"/>
        <w:numPr>
          <w:ilvl w:val="0"/>
          <w:numId w:val="27"/>
        </w:numPr>
        <w:suppressAutoHyphens w:val="0"/>
        <w:spacing w:line="360" w:lineRule="auto"/>
        <w:ind w:left="0" w:firstLine="709"/>
        <w:contextualSpacing/>
        <w:jc w:val="both"/>
        <w:rPr>
          <w:iCs/>
          <w:kern w:val="2"/>
          <w:sz w:val="28"/>
          <w:szCs w:val="28"/>
        </w:rPr>
      </w:pPr>
      <w:r>
        <w:rPr>
          <w:iCs/>
          <w:kern w:val="2"/>
          <w:sz w:val="28"/>
          <w:szCs w:val="28"/>
        </w:rPr>
        <w:t xml:space="preserve">Анализ внебюджетных средств. </w:t>
      </w:r>
    </w:p>
    <w:p w:rsidR="008B47A6" w:rsidRDefault="009A6212" w:rsidP="008C5B6A">
      <w:pPr>
        <w:pStyle w:val="affd"/>
        <w:widowControl w:val="0"/>
        <w:numPr>
          <w:ilvl w:val="0"/>
          <w:numId w:val="27"/>
        </w:numPr>
        <w:suppressAutoHyphens w:val="0"/>
        <w:spacing w:line="360" w:lineRule="auto"/>
        <w:ind w:left="0" w:firstLine="709"/>
        <w:contextualSpacing/>
        <w:jc w:val="both"/>
        <w:rPr>
          <w:iCs/>
          <w:kern w:val="2"/>
          <w:sz w:val="28"/>
          <w:szCs w:val="28"/>
        </w:rPr>
      </w:pPr>
      <w:r>
        <w:rPr>
          <w:iCs/>
          <w:kern w:val="2"/>
          <w:sz w:val="28"/>
          <w:szCs w:val="28"/>
        </w:rPr>
        <w:t xml:space="preserve">Анализ обеспеченности учреждения финансовыми ресурсами. </w:t>
      </w:r>
    </w:p>
    <w:p w:rsidR="008B47A6" w:rsidRDefault="009A6212" w:rsidP="008C5B6A">
      <w:pPr>
        <w:pStyle w:val="affd"/>
        <w:widowControl w:val="0"/>
        <w:numPr>
          <w:ilvl w:val="0"/>
          <w:numId w:val="27"/>
        </w:numPr>
        <w:suppressAutoHyphens w:val="0"/>
        <w:spacing w:line="360" w:lineRule="auto"/>
        <w:ind w:left="0" w:firstLine="709"/>
        <w:contextualSpacing/>
        <w:jc w:val="both"/>
        <w:rPr>
          <w:iCs/>
          <w:kern w:val="2"/>
          <w:sz w:val="28"/>
          <w:szCs w:val="28"/>
        </w:rPr>
      </w:pPr>
      <w:r>
        <w:rPr>
          <w:iCs/>
          <w:kern w:val="2"/>
          <w:sz w:val="28"/>
          <w:szCs w:val="28"/>
        </w:rPr>
        <w:t>Анализ полноты использования выделенных из бюджета средств.</w:t>
      </w:r>
    </w:p>
    <w:p w:rsidR="008B47A6" w:rsidRDefault="009A6212" w:rsidP="008C5B6A">
      <w:pPr>
        <w:pStyle w:val="affd"/>
        <w:widowControl w:val="0"/>
        <w:numPr>
          <w:ilvl w:val="0"/>
          <w:numId w:val="27"/>
        </w:numPr>
        <w:suppressAutoHyphens w:val="0"/>
        <w:spacing w:line="360" w:lineRule="auto"/>
        <w:ind w:left="0" w:firstLine="709"/>
        <w:contextualSpacing/>
        <w:jc w:val="both"/>
        <w:rPr>
          <w:iCs/>
          <w:sz w:val="28"/>
          <w:szCs w:val="28"/>
        </w:rPr>
      </w:pPr>
      <w:r>
        <w:rPr>
          <w:iCs/>
          <w:kern w:val="2"/>
          <w:sz w:val="28"/>
          <w:szCs w:val="28"/>
        </w:rPr>
        <w:t xml:space="preserve">Анализ правильности определения размера финансового обеспечения бюджетных учреждений: </w:t>
      </w:r>
      <w:r>
        <w:rPr>
          <w:iCs/>
          <w:sz w:val="28"/>
          <w:szCs w:val="28"/>
        </w:rPr>
        <w:t>объем субсидии на исполнение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rFonts w:eastAsiaTheme="minorEastAsia"/>
          <w:iCs/>
          <w:kern w:val="2"/>
          <w:sz w:val="28"/>
          <w:szCs w:val="28"/>
        </w:rPr>
        <w:t>Анализ эффективности использования имущества.</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rFonts w:eastAsiaTheme="minorEastAsia"/>
          <w:iCs/>
          <w:kern w:val="2"/>
          <w:sz w:val="28"/>
          <w:szCs w:val="28"/>
        </w:rPr>
        <w:t xml:space="preserve">Анализ результатов финансово-хозяйственной деятельности по источникам финансового обеспечения. </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 xml:space="preserve">Анализ </w:t>
      </w:r>
      <w:proofErr w:type="spellStart"/>
      <w:r>
        <w:rPr>
          <w:iCs/>
          <w:kern w:val="2"/>
          <w:sz w:val="28"/>
          <w:szCs w:val="28"/>
        </w:rPr>
        <w:t>нефинансовоых</w:t>
      </w:r>
      <w:proofErr w:type="spellEnd"/>
      <w:r>
        <w:rPr>
          <w:iCs/>
          <w:kern w:val="2"/>
          <w:sz w:val="28"/>
          <w:szCs w:val="28"/>
        </w:rPr>
        <w:t xml:space="preserve"> активов.</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Анализ финансовых активов.</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 xml:space="preserve">Анализ дебиторской и кредиторской задолженности. </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lastRenderedPageBreak/>
        <w:t xml:space="preserve">Анализ бюджетных, денежных обязательств (принимаемых, принятых, исполненных). </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 xml:space="preserve">Анализ отложенных </w:t>
      </w:r>
      <w:proofErr w:type="spellStart"/>
      <w:r>
        <w:rPr>
          <w:iCs/>
          <w:kern w:val="2"/>
          <w:sz w:val="28"/>
          <w:szCs w:val="28"/>
        </w:rPr>
        <w:t>обзательств</w:t>
      </w:r>
      <w:proofErr w:type="spellEnd"/>
      <w:r>
        <w:rPr>
          <w:iCs/>
          <w:kern w:val="2"/>
          <w:sz w:val="28"/>
          <w:szCs w:val="28"/>
        </w:rPr>
        <w:t xml:space="preserve">. </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 xml:space="preserve">Анализ трудового потенциала и использования фонда заработной платы. </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 xml:space="preserve">Анализ использования фонда рабочего времени, анализ факторов использования рабочего времени. </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 xml:space="preserve">Анализ отчетности государственных </w:t>
      </w:r>
      <w:proofErr w:type="spellStart"/>
      <w:r>
        <w:rPr>
          <w:iCs/>
          <w:kern w:val="2"/>
          <w:sz w:val="28"/>
          <w:szCs w:val="28"/>
        </w:rPr>
        <w:t>учреждлений</w:t>
      </w:r>
      <w:proofErr w:type="spellEnd"/>
      <w:r>
        <w:rPr>
          <w:iCs/>
          <w:kern w:val="2"/>
          <w:sz w:val="28"/>
          <w:szCs w:val="28"/>
        </w:rPr>
        <w:t>.</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iCs/>
          <w:kern w:val="2"/>
          <w:sz w:val="28"/>
          <w:szCs w:val="28"/>
        </w:rPr>
        <w:t>Анализ бюджетной отчетности.</w:t>
      </w:r>
    </w:p>
    <w:p w:rsidR="008B47A6" w:rsidRDefault="009A6212" w:rsidP="008C5B6A">
      <w:pPr>
        <w:pStyle w:val="affd"/>
        <w:widowControl w:val="0"/>
        <w:numPr>
          <w:ilvl w:val="0"/>
          <w:numId w:val="27"/>
        </w:numPr>
        <w:shd w:val="clear" w:color="auto" w:fill="FFFFFF"/>
        <w:suppressAutoHyphens w:val="0"/>
        <w:spacing w:line="360" w:lineRule="auto"/>
        <w:ind w:left="0" w:firstLine="709"/>
        <w:contextualSpacing/>
        <w:jc w:val="both"/>
        <w:rPr>
          <w:iCs/>
          <w:kern w:val="2"/>
          <w:sz w:val="28"/>
          <w:szCs w:val="28"/>
        </w:rPr>
      </w:pPr>
      <w:r>
        <w:rPr>
          <w:rFonts w:eastAsiaTheme="minorEastAsia"/>
          <w:iCs/>
          <w:kern w:val="2"/>
          <w:sz w:val="28"/>
          <w:szCs w:val="28"/>
        </w:rPr>
        <w:t xml:space="preserve">Результативность финансово-хозяйственной деятельности учреждения: анализ эффективности использования имущества, анализ результатов финансово-хозяйственной деятельности по источникам финансового обеспечения. </w:t>
      </w:r>
    </w:p>
    <w:p w:rsidR="008B47A6" w:rsidRDefault="008B47A6" w:rsidP="008C5B6A">
      <w:pPr>
        <w:pStyle w:val="affd"/>
        <w:widowControl w:val="0"/>
        <w:suppressAutoHyphens w:val="0"/>
        <w:spacing w:line="360" w:lineRule="auto"/>
        <w:ind w:left="709"/>
        <w:jc w:val="center"/>
        <w:rPr>
          <w:b/>
          <w:sz w:val="28"/>
          <w:szCs w:val="28"/>
        </w:rPr>
      </w:pPr>
    </w:p>
    <w:p w:rsidR="008B47A6" w:rsidRDefault="009A6212" w:rsidP="008C5B6A">
      <w:pPr>
        <w:pStyle w:val="affd"/>
        <w:widowControl w:val="0"/>
        <w:suppressAutoHyphens w:val="0"/>
        <w:spacing w:line="360" w:lineRule="auto"/>
        <w:ind w:left="709"/>
        <w:jc w:val="center"/>
        <w:rPr>
          <w:b/>
          <w:sz w:val="28"/>
          <w:szCs w:val="28"/>
        </w:rPr>
      </w:pPr>
      <w:r>
        <w:rPr>
          <w:b/>
          <w:sz w:val="28"/>
          <w:szCs w:val="28"/>
        </w:rPr>
        <w:t>Примерный экзаменационный билет</w:t>
      </w:r>
    </w:p>
    <w:p w:rsidR="008B47A6" w:rsidRDefault="009A6212" w:rsidP="008C5B6A">
      <w:pPr>
        <w:widowControl w:val="0"/>
        <w:suppressAutoHyphens w:val="0"/>
        <w:jc w:val="center"/>
        <w:rPr>
          <w:b/>
        </w:rPr>
      </w:pPr>
      <w:r>
        <w:rPr>
          <w:b/>
        </w:rPr>
        <w:t>Федеральное государственное образовательное бюджетное учреждение</w:t>
      </w:r>
    </w:p>
    <w:p w:rsidR="008B47A6" w:rsidRDefault="009A6212" w:rsidP="008C5B6A">
      <w:pPr>
        <w:widowControl w:val="0"/>
        <w:suppressAutoHyphens w:val="0"/>
        <w:jc w:val="center"/>
        <w:rPr>
          <w:b/>
        </w:rPr>
      </w:pPr>
      <w:r>
        <w:rPr>
          <w:b/>
        </w:rPr>
        <w:t>высшего образования</w:t>
      </w:r>
    </w:p>
    <w:p w:rsidR="008B47A6" w:rsidRDefault="009A6212" w:rsidP="008C5B6A">
      <w:pPr>
        <w:widowControl w:val="0"/>
        <w:suppressAutoHyphens w:val="0"/>
        <w:jc w:val="center"/>
        <w:rPr>
          <w:b/>
        </w:rPr>
      </w:pPr>
      <w:r>
        <w:rPr>
          <w:b/>
        </w:rPr>
        <w:t>«ФИНАНСОВЫЙ УНИВЕРСИТЕТ ПРИ ПРАВИТЕЛЬСТВЕ</w:t>
      </w:r>
    </w:p>
    <w:p w:rsidR="008B47A6" w:rsidRDefault="009A6212" w:rsidP="008C5B6A">
      <w:pPr>
        <w:widowControl w:val="0"/>
        <w:suppressAutoHyphens w:val="0"/>
        <w:jc w:val="center"/>
        <w:rPr>
          <w:b/>
        </w:rPr>
      </w:pPr>
      <w:r>
        <w:rPr>
          <w:b/>
        </w:rPr>
        <w:t>РОССИЙСКОЙ ФЕДЕРАЦИИ»</w:t>
      </w:r>
    </w:p>
    <w:p w:rsidR="008B47A6" w:rsidRDefault="009A6212" w:rsidP="008C5B6A">
      <w:pPr>
        <w:widowControl w:val="0"/>
        <w:suppressAutoHyphens w:val="0"/>
        <w:jc w:val="center"/>
        <w:rPr>
          <w:b/>
          <w:lang w:eastAsia="en-US"/>
        </w:rPr>
      </w:pPr>
      <w:r>
        <w:rPr>
          <w:b/>
          <w:lang w:eastAsia="en-US"/>
        </w:rPr>
        <w:t>(Финансовый университет)</w:t>
      </w:r>
    </w:p>
    <w:p w:rsidR="008B47A6" w:rsidRDefault="009A6212" w:rsidP="008C5B6A">
      <w:pPr>
        <w:widowControl w:val="0"/>
        <w:suppressAutoHyphens w:val="0"/>
        <w:rPr>
          <w:lang w:eastAsia="en-US"/>
        </w:rPr>
      </w:pPr>
      <w:r>
        <w:rPr>
          <w:lang w:eastAsia="en-US"/>
        </w:rPr>
        <w:t>Кафедра «</w:t>
      </w:r>
      <w:r>
        <w:rPr>
          <w:u w:val="single"/>
          <w:lang w:eastAsia="en-US"/>
        </w:rPr>
        <w:t>Государственный финансовый контроль»</w:t>
      </w:r>
    </w:p>
    <w:p w:rsidR="008B47A6" w:rsidRPr="00C047C4" w:rsidRDefault="009A6212" w:rsidP="008C5B6A">
      <w:pPr>
        <w:widowControl w:val="0"/>
        <w:suppressAutoHyphens w:val="0"/>
        <w:rPr>
          <w:u w:val="single"/>
          <w:lang w:eastAsia="en-US"/>
        </w:rPr>
      </w:pPr>
      <w:r>
        <w:rPr>
          <w:lang w:eastAsia="en-US"/>
        </w:rPr>
        <w:t xml:space="preserve">Дисциплина </w:t>
      </w:r>
      <w:r>
        <w:rPr>
          <w:u w:val="single"/>
          <w:lang w:eastAsia="en-US"/>
        </w:rPr>
        <w:t>«</w:t>
      </w:r>
      <w:r w:rsidR="00C047C4" w:rsidRPr="00C047C4">
        <w:rPr>
          <w:spacing w:val="-3"/>
          <w:u w:val="single"/>
        </w:rPr>
        <w:t>Учетно-аналитические технологии в государственном секторе</w:t>
      </w:r>
      <w:r w:rsidRPr="00C047C4">
        <w:rPr>
          <w:u w:val="single"/>
          <w:lang w:eastAsia="en-US"/>
        </w:rPr>
        <w:t>»</w:t>
      </w:r>
    </w:p>
    <w:p w:rsidR="008B47A6" w:rsidRDefault="009A6212" w:rsidP="008C5B6A">
      <w:pPr>
        <w:widowControl w:val="0"/>
        <w:suppressAutoHyphens w:val="0"/>
        <w:rPr>
          <w:lang w:eastAsia="en-US"/>
        </w:rPr>
      </w:pPr>
      <w:r>
        <w:rPr>
          <w:lang w:eastAsia="en-US"/>
        </w:rPr>
        <w:t xml:space="preserve">Факультет </w:t>
      </w:r>
      <w:r>
        <w:rPr>
          <w:u w:val="single"/>
          <w:lang w:eastAsia="en-US"/>
        </w:rPr>
        <w:t>государственного управления и финансового контроля</w:t>
      </w:r>
    </w:p>
    <w:p w:rsidR="008B47A6" w:rsidRDefault="009A6212" w:rsidP="008C5B6A">
      <w:pPr>
        <w:widowControl w:val="0"/>
        <w:suppressAutoHyphens w:val="0"/>
        <w:rPr>
          <w:lang w:eastAsia="en-US"/>
        </w:rPr>
      </w:pPr>
      <w:r>
        <w:rPr>
          <w:lang w:eastAsia="en-US"/>
        </w:rPr>
        <w:t xml:space="preserve">Форма обучения </w:t>
      </w:r>
      <w:r>
        <w:rPr>
          <w:u w:val="single"/>
          <w:lang w:eastAsia="en-US"/>
        </w:rPr>
        <w:t>очная</w:t>
      </w:r>
    </w:p>
    <w:p w:rsidR="008B47A6" w:rsidRDefault="009A6212" w:rsidP="008C5B6A">
      <w:pPr>
        <w:widowControl w:val="0"/>
        <w:suppressAutoHyphens w:val="0"/>
        <w:rPr>
          <w:lang w:eastAsia="en-US"/>
        </w:rPr>
      </w:pPr>
      <w:r>
        <w:rPr>
          <w:lang w:eastAsia="en-US"/>
        </w:rPr>
        <w:t>Семестр</w:t>
      </w:r>
      <w:r w:rsidR="00C047C4">
        <w:rPr>
          <w:lang w:eastAsia="en-US"/>
        </w:rPr>
        <w:t>:</w:t>
      </w:r>
    </w:p>
    <w:p w:rsidR="008B47A6" w:rsidRDefault="009A6212" w:rsidP="008C5B6A">
      <w:pPr>
        <w:widowControl w:val="0"/>
        <w:suppressAutoHyphens w:val="0"/>
        <w:rPr>
          <w:lang w:eastAsia="en-US"/>
        </w:rPr>
      </w:pPr>
      <w:r>
        <w:rPr>
          <w:lang w:eastAsia="en-US"/>
        </w:rPr>
        <w:t xml:space="preserve">Направление </w:t>
      </w:r>
      <w:r>
        <w:rPr>
          <w:u w:val="single"/>
          <w:lang w:eastAsia="en-US"/>
        </w:rPr>
        <w:t>«Экономика»</w:t>
      </w:r>
    </w:p>
    <w:p w:rsidR="008B47A6" w:rsidRDefault="009A6212" w:rsidP="008C5B6A">
      <w:pPr>
        <w:widowControl w:val="0"/>
        <w:suppressAutoHyphens w:val="0"/>
        <w:rPr>
          <w:lang w:eastAsia="en-US"/>
        </w:rPr>
      </w:pPr>
      <w:r>
        <w:rPr>
          <w:lang w:eastAsia="en-US"/>
        </w:rPr>
        <w:t>Профиль</w:t>
      </w:r>
      <w:r w:rsidR="00C047C4">
        <w:rPr>
          <w:lang w:eastAsia="en-US"/>
        </w:rPr>
        <w:t>:</w:t>
      </w:r>
    </w:p>
    <w:p w:rsidR="008B47A6" w:rsidRDefault="009A6212" w:rsidP="008C5B6A">
      <w:pPr>
        <w:widowControl w:val="0"/>
        <w:suppressAutoHyphens w:val="0"/>
        <w:jc w:val="center"/>
        <w:rPr>
          <w:b/>
          <w:lang w:eastAsia="en-US"/>
        </w:rPr>
      </w:pPr>
      <w:r>
        <w:rPr>
          <w:b/>
          <w:lang w:eastAsia="en-US"/>
        </w:rPr>
        <w:t>ЭКЗАМЕНАЦИОННЫЙ БИЛЕТ № 1</w:t>
      </w:r>
    </w:p>
    <w:p w:rsidR="008B47A6" w:rsidRDefault="008B47A6" w:rsidP="008C5B6A">
      <w:pPr>
        <w:widowControl w:val="0"/>
        <w:suppressAutoHyphens w:val="0"/>
        <w:jc w:val="center"/>
        <w:rPr>
          <w:b/>
          <w:lang w:eastAsia="en-US"/>
        </w:rPr>
      </w:pPr>
    </w:p>
    <w:p w:rsidR="008B47A6" w:rsidRDefault="009A6212" w:rsidP="008C5B6A">
      <w:pPr>
        <w:widowControl w:val="0"/>
        <w:suppressAutoHyphens w:val="0"/>
        <w:jc w:val="both"/>
        <w:rPr>
          <w:b/>
          <w:lang w:eastAsia="en-US"/>
        </w:rPr>
      </w:pPr>
      <w:r>
        <w:rPr>
          <w:b/>
          <w:lang w:eastAsia="en-US"/>
        </w:rPr>
        <w:t>Задание 1. Дайте развернутый ответ на теоретический вопрос. (20 баллов)</w:t>
      </w:r>
    </w:p>
    <w:p w:rsidR="008B47A6" w:rsidRDefault="009A6212" w:rsidP="008C5B6A">
      <w:pPr>
        <w:widowControl w:val="0"/>
        <w:suppressAutoHyphens w:val="0"/>
        <w:jc w:val="both"/>
        <w:rPr>
          <w:lang w:eastAsia="en-US"/>
        </w:rPr>
      </w:pPr>
      <w:r>
        <w:t xml:space="preserve">СГС «Основные средства». </w:t>
      </w:r>
      <w:r>
        <w:rPr>
          <w:lang w:eastAsia="en-US"/>
        </w:rPr>
        <w:t>Термины и их определения. Признание (принятие к бухгалтерскому учету) объектов основных средств. Оценка объектов основных средств при их признании (принятию к бухгалтерскому учету). Последующая оценка объектов основных средств. Амортизация объекта основных средств. Прекращение признания (выбытие с бухгалтерского учета) объекта основных средств. Раскрытие информации об основных средствах (результатах операций с ними) в бухгалтерской (финансовой) отчетности.</w:t>
      </w:r>
    </w:p>
    <w:p w:rsidR="008B47A6" w:rsidRDefault="009A6212" w:rsidP="008C5B6A">
      <w:pPr>
        <w:pStyle w:val="aff7"/>
        <w:widowControl w:val="0"/>
        <w:shd w:val="clear" w:color="auto" w:fill="FFFFFF"/>
        <w:suppressAutoHyphens w:val="0"/>
        <w:jc w:val="both"/>
        <w:rPr>
          <w:b/>
          <w:bCs/>
          <w:color w:val="1D2228"/>
        </w:rPr>
      </w:pPr>
      <w:r>
        <w:rPr>
          <w:b/>
        </w:rPr>
        <w:t xml:space="preserve">Задание 2. </w:t>
      </w:r>
      <w:r>
        <w:rPr>
          <w:b/>
          <w:bCs/>
          <w:color w:val="1D2228"/>
        </w:rPr>
        <w:t>Практико-ориентированное задание. (20 баллов)</w:t>
      </w:r>
    </w:p>
    <w:p w:rsidR="008B47A6" w:rsidRDefault="009A6212" w:rsidP="008C5B6A">
      <w:pPr>
        <w:widowControl w:val="0"/>
        <w:tabs>
          <w:tab w:val="left" w:pos="284"/>
        </w:tabs>
        <w:suppressAutoHyphens w:val="0"/>
        <w:jc w:val="both"/>
      </w:pPr>
      <w:r>
        <w:t>В бухгалтерском балансе государственного бюджетного учреждения (агрегированный вид) предусмотрены следующие показатели нефинансовых и финансовых активов на 01.01.2023 г.</w:t>
      </w:r>
    </w:p>
    <w:p w:rsidR="008B47A6" w:rsidRDefault="009A6212" w:rsidP="008C5B6A">
      <w:pPr>
        <w:widowControl w:val="0"/>
        <w:tabs>
          <w:tab w:val="left" w:pos="284"/>
        </w:tabs>
        <w:suppressAutoHyphens w:val="0"/>
        <w:jc w:val="both"/>
        <w:rPr>
          <w:i/>
          <w:iCs/>
        </w:rPr>
      </w:pPr>
      <w:r>
        <w:rPr>
          <w:i/>
          <w:iCs/>
        </w:rPr>
        <w:t>Требуется:</w:t>
      </w:r>
    </w:p>
    <w:p w:rsidR="008B47A6" w:rsidRDefault="009A6212" w:rsidP="008C5B6A">
      <w:pPr>
        <w:pStyle w:val="aff7"/>
        <w:widowControl w:val="0"/>
        <w:shd w:val="clear" w:color="auto" w:fill="FFFFFF"/>
        <w:suppressAutoHyphens w:val="0"/>
        <w:jc w:val="both"/>
        <w:rPr>
          <w:color w:val="1D2228"/>
        </w:rPr>
      </w:pPr>
      <w:r>
        <w:rPr>
          <w:color w:val="1D2228"/>
        </w:rPr>
        <w:lastRenderedPageBreak/>
        <w:t>1. Рассчитайте незаполненные показатели в бухгалтерском балансе.</w:t>
      </w:r>
    </w:p>
    <w:p w:rsidR="008B47A6" w:rsidRDefault="009A6212" w:rsidP="008C5B6A">
      <w:pPr>
        <w:pStyle w:val="aff7"/>
        <w:widowControl w:val="0"/>
        <w:shd w:val="clear" w:color="auto" w:fill="FFFFFF"/>
        <w:suppressAutoHyphens w:val="0"/>
        <w:jc w:val="both"/>
        <w:rPr>
          <w:color w:val="1D2228"/>
        </w:rPr>
      </w:pPr>
      <w:r>
        <w:rPr>
          <w:color w:val="1D2228"/>
        </w:rPr>
        <w:t>2.  По основании полученных данных бухгалтерского баланса проведите структурный и динамический анализ активов бюджетного учреждения.</w:t>
      </w:r>
    </w:p>
    <w:p w:rsidR="008B47A6" w:rsidRDefault="009A6212" w:rsidP="008C5B6A">
      <w:pPr>
        <w:pStyle w:val="aff7"/>
        <w:widowControl w:val="0"/>
        <w:shd w:val="clear" w:color="auto" w:fill="FFFFFF"/>
        <w:suppressAutoHyphens w:val="0"/>
        <w:jc w:val="both"/>
        <w:rPr>
          <w:color w:val="1D2228"/>
        </w:rPr>
      </w:pPr>
      <w:r>
        <w:rPr>
          <w:color w:val="1D2228"/>
        </w:rPr>
        <w:t>3. По результатам проведенного анализа составьте план проверки.</w:t>
      </w:r>
    </w:p>
    <w:tbl>
      <w:tblPr>
        <w:tblW w:w="9351" w:type="dxa"/>
        <w:tblLayout w:type="fixed"/>
        <w:tblCellMar>
          <w:top w:w="15" w:type="dxa"/>
          <w:left w:w="15" w:type="dxa"/>
          <w:right w:w="15" w:type="dxa"/>
        </w:tblCellMar>
        <w:tblLook w:val="04A0" w:firstRow="1" w:lastRow="0" w:firstColumn="1" w:lastColumn="0" w:noHBand="0" w:noVBand="1"/>
      </w:tblPr>
      <w:tblGrid>
        <w:gridCol w:w="3823"/>
        <w:gridCol w:w="708"/>
        <w:gridCol w:w="993"/>
        <w:gridCol w:w="1418"/>
        <w:gridCol w:w="1417"/>
        <w:gridCol w:w="992"/>
      </w:tblGrid>
      <w:tr w:rsidR="008B47A6">
        <w:trPr>
          <w:trHeight w:val="540"/>
        </w:trPr>
        <w:tc>
          <w:tcPr>
            <w:tcW w:w="3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jc w:val="center"/>
              <w:rPr>
                <w:b/>
                <w:bCs/>
                <w:sz w:val="16"/>
                <w:szCs w:val="16"/>
              </w:rPr>
            </w:pPr>
            <w:r>
              <w:rPr>
                <w:b/>
                <w:bCs/>
                <w:sz w:val="16"/>
                <w:szCs w:val="16"/>
              </w:rPr>
              <w:t>АКТИВ</w:t>
            </w:r>
          </w:p>
        </w:tc>
        <w:tc>
          <w:tcPr>
            <w:tcW w:w="708" w:type="dxa"/>
            <w:tcBorders>
              <w:top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jc w:val="center"/>
              <w:rPr>
                <w:b/>
                <w:bCs/>
                <w:sz w:val="16"/>
                <w:szCs w:val="16"/>
              </w:rPr>
            </w:pPr>
            <w:r>
              <w:rPr>
                <w:b/>
                <w:bCs/>
                <w:sz w:val="16"/>
                <w:szCs w:val="16"/>
              </w:rPr>
              <w:t>Код строки</w:t>
            </w:r>
          </w:p>
        </w:tc>
        <w:tc>
          <w:tcPr>
            <w:tcW w:w="993" w:type="dxa"/>
            <w:tcBorders>
              <w:top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jc w:val="center"/>
              <w:rPr>
                <w:b/>
                <w:bCs/>
                <w:sz w:val="16"/>
                <w:szCs w:val="16"/>
              </w:rPr>
            </w:pPr>
            <w:r>
              <w:rPr>
                <w:b/>
                <w:bCs/>
                <w:sz w:val="16"/>
                <w:szCs w:val="16"/>
              </w:rPr>
              <w:t>На начало года, млн руб.</w:t>
            </w:r>
          </w:p>
        </w:tc>
        <w:tc>
          <w:tcPr>
            <w:tcW w:w="1418" w:type="dxa"/>
            <w:tcBorders>
              <w:top w:val="single" w:sz="4" w:space="0" w:color="000000"/>
              <w:bottom w:val="single" w:sz="4" w:space="0" w:color="000000"/>
              <w:right w:val="single" w:sz="4" w:space="0" w:color="000000"/>
            </w:tcBorders>
            <w:shd w:val="clear" w:color="FFFF00" w:fill="FFFFFF"/>
            <w:vAlign w:val="center"/>
          </w:tcPr>
          <w:p w:rsidR="008B47A6" w:rsidRDefault="009A6212" w:rsidP="008C5B6A">
            <w:pPr>
              <w:widowControl w:val="0"/>
              <w:suppressAutoHyphens w:val="0"/>
              <w:jc w:val="center"/>
              <w:rPr>
                <w:b/>
                <w:bCs/>
                <w:sz w:val="16"/>
                <w:szCs w:val="16"/>
              </w:rPr>
            </w:pPr>
            <w:r>
              <w:rPr>
                <w:b/>
                <w:bCs/>
                <w:sz w:val="16"/>
                <w:szCs w:val="16"/>
              </w:rPr>
              <w:t>На конец отчетного периода, млн руб.</w:t>
            </w:r>
          </w:p>
        </w:tc>
        <w:tc>
          <w:tcPr>
            <w:tcW w:w="1417" w:type="dxa"/>
            <w:tcBorders>
              <w:top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jc w:val="center"/>
              <w:rPr>
                <w:b/>
                <w:bCs/>
                <w:sz w:val="16"/>
                <w:szCs w:val="16"/>
              </w:rPr>
            </w:pPr>
            <w:r>
              <w:rPr>
                <w:b/>
                <w:bCs/>
                <w:sz w:val="16"/>
                <w:szCs w:val="16"/>
              </w:rPr>
              <w:t>Структура на конец отчетного периода, %</w:t>
            </w:r>
          </w:p>
        </w:tc>
        <w:tc>
          <w:tcPr>
            <w:tcW w:w="992" w:type="dxa"/>
            <w:tcBorders>
              <w:top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jc w:val="center"/>
              <w:rPr>
                <w:b/>
                <w:bCs/>
                <w:sz w:val="16"/>
                <w:szCs w:val="16"/>
              </w:rPr>
            </w:pPr>
            <w:r>
              <w:rPr>
                <w:b/>
                <w:bCs/>
                <w:sz w:val="16"/>
                <w:szCs w:val="16"/>
              </w:rPr>
              <w:t>Темп прироста, %</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tcPr>
          <w:p w:rsidR="008B47A6" w:rsidRDefault="009A6212" w:rsidP="008C5B6A">
            <w:pPr>
              <w:widowControl w:val="0"/>
              <w:suppressAutoHyphens w:val="0"/>
              <w:jc w:val="center"/>
              <w:rPr>
                <w:sz w:val="16"/>
                <w:szCs w:val="16"/>
              </w:rPr>
            </w:pPr>
            <w:r>
              <w:rPr>
                <w:sz w:val="16"/>
                <w:szCs w:val="16"/>
              </w:rPr>
              <w:t>1</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2</w:t>
            </w:r>
          </w:p>
        </w:tc>
        <w:tc>
          <w:tcPr>
            <w:tcW w:w="993" w:type="dxa"/>
            <w:tcBorders>
              <w:bottom w:val="single" w:sz="4" w:space="0" w:color="000000"/>
              <w:right w:val="single" w:sz="4" w:space="0" w:color="000000"/>
            </w:tcBorders>
            <w:shd w:val="clear" w:color="auto" w:fill="auto"/>
          </w:tcPr>
          <w:p w:rsidR="008B47A6" w:rsidRDefault="009A6212" w:rsidP="008C5B6A">
            <w:pPr>
              <w:widowControl w:val="0"/>
              <w:suppressAutoHyphens w:val="0"/>
              <w:jc w:val="center"/>
              <w:rPr>
                <w:sz w:val="16"/>
                <w:szCs w:val="16"/>
              </w:rPr>
            </w:pPr>
            <w:r>
              <w:rPr>
                <w:sz w:val="16"/>
                <w:szCs w:val="16"/>
              </w:rPr>
              <w:t>3</w:t>
            </w:r>
          </w:p>
        </w:tc>
        <w:tc>
          <w:tcPr>
            <w:tcW w:w="1418" w:type="dxa"/>
            <w:tcBorders>
              <w:bottom w:val="single" w:sz="4" w:space="0" w:color="000000"/>
              <w:right w:val="single" w:sz="4" w:space="0" w:color="000000"/>
            </w:tcBorders>
            <w:shd w:val="clear" w:color="FFFF00" w:fill="FFFFFF"/>
          </w:tcPr>
          <w:p w:rsidR="008B47A6" w:rsidRDefault="009A6212" w:rsidP="008C5B6A">
            <w:pPr>
              <w:widowControl w:val="0"/>
              <w:suppressAutoHyphens w:val="0"/>
              <w:jc w:val="center"/>
              <w:rPr>
                <w:sz w:val="16"/>
                <w:szCs w:val="16"/>
              </w:rPr>
            </w:pPr>
            <w:r>
              <w:rPr>
                <w:sz w:val="16"/>
                <w:szCs w:val="16"/>
              </w:rPr>
              <w:t>4</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color w:val="000000"/>
                <w:sz w:val="16"/>
                <w:szCs w:val="16"/>
              </w:rPr>
            </w:pPr>
            <w:r>
              <w:rPr>
                <w:color w:val="000000"/>
                <w:sz w:val="16"/>
                <w:szCs w:val="16"/>
              </w:rPr>
              <w:t>5</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color w:val="000000"/>
                <w:sz w:val="16"/>
                <w:szCs w:val="16"/>
              </w:rPr>
            </w:pPr>
            <w:r>
              <w:rPr>
                <w:color w:val="000000"/>
                <w:sz w:val="16"/>
                <w:szCs w:val="16"/>
              </w:rPr>
              <w:t>6</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b/>
                <w:bCs/>
                <w:sz w:val="16"/>
                <w:szCs w:val="16"/>
              </w:rPr>
            </w:pPr>
            <w:r>
              <w:rPr>
                <w:b/>
                <w:bCs/>
                <w:sz w:val="16"/>
                <w:szCs w:val="16"/>
              </w:rPr>
              <w:t>I. Нефинансовые активы</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 </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rPr>
                <w:color w:val="000000"/>
                <w:sz w:val="16"/>
                <w:szCs w:val="16"/>
              </w:rPr>
            </w:pPr>
            <w:r>
              <w:rPr>
                <w:color w:val="000000"/>
                <w:sz w:val="16"/>
                <w:szCs w:val="16"/>
              </w:rPr>
              <w:t> </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rPr>
                <w:color w:val="000000"/>
                <w:sz w:val="16"/>
                <w:szCs w:val="16"/>
              </w:rPr>
            </w:pPr>
            <w:r>
              <w:rPr>
                <w:color w:val="000000"/>
                <w:sz w:val="16"/>
                <w:szCs w:val="16"/>
              </w:rPr>
              <w:t> </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rPr>
                <w:color w:val="000000"/>
                <w:sz w:val="16"/>
                <w:szCs w:val="16"/>
              </w:rPr>
            </w:pPr>
            <w:r>
              <w:rPr>
                <w:color w:val="000000"/>
                <w:sz w:val="16"/>
                <w:szCs w:val="16"/>
              </w:rPr>
              <w:t> </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rPr>
                <w:color w:val="000000"/>
                <w:sz w:val="16"/>
                <w:szCs w:val="16"/>
              </w:rPr>
            </w:pPr>
            <w:r>
              <w:rPr>
                <w:color w:val="000000"/>
                <w:sz w:val="16"/>
                <w:szCs w:val="16"/>
              </w:rPr>
              <w:t> </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sz w:val="16"/>
                <w:szCs w:val="16"/>
              </w:rPr>
            </w:pPr>
            <w:r>
              <w:rPr>
                <w:sz w:val="16"/>
                <w:szCs w:val="16"/>
              </w:rPr>
              <w:t>Основные средства (балансовая стоимость, 010100000)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010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3360</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3584</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Х</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7</w:t>
            </w:r>
          </w:p>
        </w:tc>
      </w:tr>
      <w:tr w:rsidR="008B47A6">
        <w:trPr>
          <w:trHeight w:val="440"/>
        </w:trPr>
        <w:tc>
          <w:tcPr>
            <w:tcW w:w="3822" w:type="dxa"/>
            <w:tcBorders>
              <w:left w:val="single" w:sz="4" w:space="0" w:color="000000"/>
              <w:bottom w:val="single" w:sz="4" w:space="0" w:color="000000"/>
              <w:right w:val="single" w:sz="4" w:space="0" w:color="000000"/>
            </w:tcBorders>
            <w:shd w:val="clear" w:color="auto" w:fill="auto"/>
            <w:tcMar>
              <w:left w:w="270" w:type="dxa"/>
            </w:tcMar>
            <w:vAlign w:val="bottom"/>
          </w:tcPr>
          <w:p w:rsidR="008B47A6" w:rsidRDefault="009A6212" w:rsidP="008C5B6A">
            <w:pPr>
              <w:widowControl w:val="0"/>
              <w:suppressAutoHyphens w:val="0"/>
              <w:rPr>
                <w:sz w:val="16"/>
                <w:szCs w:val="16"/>
              </w:rPr>
            </w:pPr>
            <w:r>
              <w:rPr>
                <w:sz w:val="16"/>
                <w:szCs w:val="16"/>
              </w:rPr>
              <w:t>Основные средства (остаточная стоимость, стр. 010–стр. 020)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030</w:t>
            </w:r>
          </w:p>
        </w:tc>
        <w:tc>
          <w:tcPr>
            <w:tcW w:w="993"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1418"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1417"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992"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tcMar>
              <w:left w:w="270" w:type="dxa"/>
            </w:tcMar>
            <w:vAlign w:val="bottom"/>
          </w:tcPr>
          <w:p w:rsidR="008B47A6" w:rsidRDefault="009A6212" w:rsidP="008C5B6A">
            <w:pPr>
              <w:widowControl w:val="0"/>
              <w:suppressAutoHyphens w:val="0"/>
              <w:rPr>
                <w:sz w:val="16"/>
                <w:szCs w:val="16"/>
              </w:rPr>
            </w:pPr>
            <w:r>
              <w:rPr>
                <w:sz w:val="16"/>
                <w:szCs w:val="16"/>
              </w:rPr>
              <w:t>Уменьшение стоимости основных средств</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020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sz w:val="16"/>
                <w:szCs w:val="16"/>
              </w:rPr>
            </w:pPr>
            <w:r>
              <w:rPr>
                <w:sz w:val="16"/>
                <w:szCs w:val="16"/>
              </w:rPr>
              <w:t>1779</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sz w:val="16"/>
                <w:szCs w:val="16"/>
              </w:rPr>
            </w:pPr>
            <w:r>
              <w:rPr>
                <w:sz w:val="16"/>
                <w:szCs w:val="16"/>
              </w:rPr>
              <w:t>1953</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Х</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10</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sz w:val="16"/>
                <w:szCs w:val="16"/>
              </w:rPr>
            </w:pPr>
            <w:r>
              <w:rPr>
                <w:sz w:val="16"/>
                <w:szCs w:val="16"/>
              </w:rPr>
              <w:t>Нематериальные активы (балансовая стоимость, 010200000)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040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7</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8</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Х</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26</w:t>
            </w:r>
          </w:p>
        </w:tc>
      </w:tr>
      <w:tr w:rsidR="008B47A6">
        <w:trPr>
          <w:trHeight w:val="440"/>
        </w:trPr>
        <w:tc>
          <w:tcPr>
            <w:tcW w:w="3822" w:type="dxa"/>
            <w:tcBorders>
              <w:left w:val="single" w:sz="4" w:space="0" w:color="000000"/>
              <w:bottom w:val="single" w:sz="4" w:space="0" w:color="000000"/>
              <w:right w:val="single" w:sz="4" w:space="0" w:color="000000"/>
            </w:tcBorders>
            <w:shd w:val="clear" w:color="auto" w:fill="auto"/>
            <w:tcMar>
              <w:left w:w="270" w:type="dxa"/>
            </w:tcMar>
            <w:vAlign w:val="bottom"/>
          </w:tcPr>
          <w:p w:rsidR="008B47A6" w:rsidRDefault="009A6212" w:rsidP="008C5B6A">
            <w:pPr>
              <w:widowControl w:val="0"/>
              <w:suppressAutoHyphens w:val="0"/>
              <w:rPr>
                <w:sz w:val="16"/>
                <w:szCs w:val="16"/>
              </w:rPr>
            </w:pPr>
            <w:r>
              <w:rPr>
                <w:sz w:val="16"/>
                <w:szCs w:val="16"/>
              </w:rPr>
              <w:t>Нематериальные активы (остаточная стоимость, стр. 040–стр. 050)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060</w:t>
            </w:r>
          </w:p>
        </w:tc>
        <w:tc>
          <w:tcPr>
            <w:tcW w:w="993"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1418"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1417"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992"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tcMar>
              <w:left w:w="270" w:type="dxa"/>
            </w:tcMar>
            <w:vAlign w:val="bottom"/>
          </w:tcPr>
          <w:p w:rsidR="008B47A6" w:rsidRDefault="009A6212" w:rsidP="008C5B6A">
            <w:pPr>
              <w:widowControl w:val="0"/>
              <w:suppressAutoHyphens w:val="0"/>
              <w:rPr>
                <w:sz w:val="16"/>
                <w:szCs w:val="16"/>
              </w:rPr>
            </w:pPr>
            <w:r>
              <w:rPr>
                <w:sz w:val="16"/>
                <w:szCs w:val="16"/>
              </w:rPr>
              <w:t>Уменьшение стоимости нематериальных активов</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050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3</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4</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Х</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33</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sz w:val="16"/>
                <w:szCs w:val="16"/>
              </w:rPr>
            </w:pPr>
            <w:r>
              <w:rPr>
                <w:sz w:val="16"/>
                <w:szCs w:val="16"/>
              </w:rPr>
              <w:t>Непроизведенные активы (010300000) (остаточная стоимость)</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070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670</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664</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26</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sz w:val="16"/>
                <w:szCs w:val="16"/>
              </w:rPr>
            </w:pPr>
            <w:r>
              <w:rPr>
                <w:sz w:val="16"/>
                <w:szCs w:val="16"/>
              </w:rPr>
              <w:t>Материальные запасы (010500000)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080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129</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157</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6</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21</w:t>
            </w:r>
          </w:p>
        </w:tc>
      </w:tr>
      <w:tr w:rsidR="008B47A6">
        <w:trPr>
          <w:trHeight w:val="44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sz w:val="16"/>
                <w:szCs w:val="16"/>
              </w:rPr>
            </w:pPr>
            <w:r>
              <w:rPr>
                <w:sz w:val="16"/>
                <w:szCs w:val="16"/>
              </w:rPr>
              <w:t>Права пользования активами (011100000) (остаточная стоимость)</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100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rPr>
                <w:sz w:val="16"/>
                <w:szCs w:val="16"/>
              </w:rPr>
            </w:pPr>
            <w:r>
              <w:rPr>
                <w:sz w:val="16"/>
                <w:szCs w:val="16"/>
              </w:rPr>
              <w:t>Вложения в нефинансовые активы (010600000)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120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85</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94</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4</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11</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rPr>
                <w:sz w:val="16"/>
                <w:szCs w:val="16"/>
              </w:rPr>
            </w:pPr>
            <w:r>
              <w:rPr>
                <w:sz w:val="16"/>
                <w:szCs w:val="16"/>
              </w:rPr>
              <w:t>Нефинансовые активы в пути (010700000)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130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sz w:val="16"/>
                <w:szCs w:val="16"/>
              </w:rPr>
            </w:pPr>
            <w:r>
              <w:rPr>
                <w:sz w:val="16"/>
                <w:szCs w:val="16"/>
              </w:rPr>
              <w:t>Расходы будущих периодов (040150000)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160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19</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28</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45</w:t>
            </w:r>
          </w:p>
        </w:tc>
      </w:tr>
      <w:tr w:rsidR="008B47A6">
        <w:trPr>
          <w:trHeight w:val="440"/>
        </w:trPr>
        <w:tc>
          <w:tcPr>
            <w:tcW w:w="3822" w:type="dxa"/>
            <w:tcBorders>
              <w:left w:val="single" w:sz="4" w:space="0" w:color="000000"/>
              <w:bottom w:val="single" w:sz="4" w:space="0" w:color="000000"/>
              <w:right w:val="single" w:sz="4" w:space="0" w:color="000000"/>
            </w:tcBorders>
            <w:shd w:val="clear" w:color="auto" w:fill="auto"/>
            <w:vAlign w:val="bottom"/>
          </w:tcPr>
          <w:p w:rsidR="008B47A6" w:rsidRDefault="009A6212" w:rsidP="008C5B6A">
            <w:pPr>
              <w:widowControl w:val="0"/>
              <w:suppressAutoHyphens w:val="0"/>
              <w:rPr>
                <w:b/>
                <w:bCs/>
                <w:sz w:val="16"/>
                <w:szCs w:val="16"/>
              </w:rPr>
            </w:pPr>
            <w:r>
              <w:rPr>
                <w:b/>
                <w:bCs/>
                <w:sz w:val="16"/>
                <w:szCs w:val="16"/>
              </w:rPr>
              <w:t>Итого по разделу I (стр. 030+стр. 060+стр. 070+стр. 080+стр. 100+стр. 120+стр. 130+стр. 150+стр. 160)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b/>
                <w:bCs/>
                <w:sz w:val="16"/>
                <w:szCs w:val="16"/>
              </w:rPr>
            </w:pPr>
            <w:r>
              <w:rPr>
                <w:b/>
                <w:bCs/>
                <w:sz w:val="16"/>
                <w:szCs w:val="16"/>
              </w:rPr>
              <w:t>190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2488</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2579</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48</w:t>
            </w:r>
          </w:p>
        </w:tc>
        <w:tc>
          <w:tcPr>
            <w:tcW w:w="992"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rPr>
                <w:b/>
                <w:bCs/>
                <w:sz w:val="16"/>
                <w:szCs w:val="16"/>
              </w:rPr>
            </w:pPr>
            <w:r>
              <w:rPr>
                <w:b/>
                <w:bCs/>
                <w:sz w:val="16"/>
                <w:szCs w:val="16"/>
              </w:rPr>
              <w:t>II. Финансовые активы</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 </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r>
      <w:tr w:rsidR="008B47A6">
        <w:trPr>
          <w:trHeight w:val="220"/>
        </w:trPr>
        <w:tc>
          <w:tcPr>
            <w:tcW w:w="3822" w:type="dxa"/>
            <w:tcBorders>
              <w:left w:val="single" w:sz="4" w:space="0" w:color="000000"/>
              <w:bottom w:val="single" w:sz="4" w:space="0" w:color="000000"/>
              <w:right w:val="single" w:sz="4" w:space="0" w:color="000000"/>
            </w:tcBorders>
            <w:shd w:val="clear" w:color="auto" w:fill="auto"/>
            <w:vAlign w:val="center"/>
          </w:tcPr>
          <w:p w:rsidR="008B47A6" w:rsidRDefault="009A6212" w:rsidP="008C5B6A">
            <w:pPr>
              <w:widowControl w:val="0"/>
              <w:suppressAutoHyphens w:val="0"/>
              <w:rPr>
                <w:sz w:val="16"/>
                <w:szCs w:val="16"/>
              </w:rPr>
            </w:pPr>
            <w:r>
              <w:rPr>
                <w:sz w:val="16"/>
                <w:szCs w:val="16"/>
              </w:rPr>
              <w:t>Денежные средства учреждения (020100000)</w:t>
            </w:r>
          </w:p>
        </w:tc>
        <w:tc>
          <w:tcPr>
            <w:tcW w:w="70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jc w:val="center"/>
              <w:rPr>
                <w:sz w:val="16"/>
                <w:szCs w:val="16"/>
              </w:rPr>
            </w:pPr>
            <w:r>
              <w:rPr>
                <w:sz w:val="16"/>
                <w:szCs w:val="16"/>
              </w:rPr>
              <w:t>200</w:t>
            </w:r>
          </w:p>
        </w:tc>
        <w:tc>
          <w:tcPr>
            <w:tcW w:w="993"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271</w:t>
            </w:r>
          </w:p>
        </w:tc>
        <w:tc>
          <w:tcPr>
            <w:tcW w:w="1418"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749</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14</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177</w:t>
            </w:r>
          </w:p>
        </w:tc>
      </w:tr>
      <w:tr w:rsidR="008B47A6">
        <w:trPr>
          <w:trHeight w:val="220"/>
        </w:trPr>
        <w:tc>
          <w:tcPr>
            <w:tcW w:w="3822" w:type="dxa"/>
            <w:tcBorders>
              <w:left w:val="single" w:sz="4" w:space="0" w:color="000000"/>
              <w:bottom w:val="single" w:sz="4" w:space="0" w:color="000000"/>
              <w:right w:val="single" w:sz="4" w:space="0" w:color="000000"/>
            </w:tcBorders>
            <w:shd w:val="clear" w:color="000000" w:fill="FFFFFF"/>
            <w:vAlign w:val="center"/>
          </w:tcPr>
          <w:p w:rsidR="008B47A6" w:rsidRDefault="009A6212" w:rsidP="008C5B6A">
            <w:pPr>
              <w:widowControl w:val="0"/>
              <w:suppressAutoHyphens w:val="0"/>
              <w:rPr>
                <w:sz w:val="16"/>
                <w:szCs w:val="16"/>
              </w:rPr>
            </w:pPr>
            <w:r>
              <w:rPr>
                <w:sz w:val="16"/>
                <w:szCs w:val="16"/>
              </w:rPr>
              <w:t>Финансовые вложения (020400000)</w:t>
            </w:r>
          </w:p>
        </w:tc>
        <w:tc>
          <w:tcPr>
            <w:tcW w:w="70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jc w:val="center"/>
              <w:rPr>
                <w:sz w:val="16"/>
                <w:szCs w:val="16"/>
              </w:rPr>
            </w:pPr>
            <w:r>
              <w:rPr>
                <w:sz w:val="16"/>
                <w:szCs w:val="16"/>
              </w:rPr>
              <w:t>240</w:t>
            </w:r>
          </w:p>
        </w:tc>
        <w:tc>
          <w:tcPr>
            <w:tcW w:w="993"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6</w:t>
            </w:r>
          </w:p>
        </w:tc>
        <w:tc>
          <w:tcPr>
            <w:tcW w:w="141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3</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-52</w:t>
            </w:r>
          </w:p>
        </w:tc>
      </w:tr>
      <w:tr w:rsidR="008B47A6">
        <w:trPr>
          <w:trHeight w:val="440"/>
        </w:trPr>
        <w:tc>
          <w:tcPr>
            <w:tcW w:w="3822" w:type="dxa"/>
            <w:tcBorders>
              <w:left w:val="single" w:sz="4" w:space="0" w:color="000000"/>
              <w:bottom w:val="single" w:sz="4" w:space="0" w:color="000000"/>
              <w:right w:val="single" w:sz="4" w:space="0" w:color="000000"/>
            </w:tcBorders>
            <w:shd w:val="clear" w:color="FFFF00" w:fill="FFFFFF"/>
            <w:vAlign w:val="center"/>
          </w:tcPr>
          <w:p w:rsidR="008B47A6" w:rsidRDefault="009A6212" w:rsidP="008C5B6A">
            <w:pPr>
              <w:widowControl w:val="0"/>
              <w:suppressAutoHyphens w:val="0"/>
              <w:rPr>
                <w:sz w:val="16"/>
                <w:szCs w:val="16"/>
              </w:rPr>
            </w:pPr>
            <w:r>
              <w:rPr>
                <w:sz w:val="16"/>
                <w:szCs w:val="16"/>
              </w:rPr>
              <w:t>Дебиторская задолженность по доходам (020500000, 020900000), всего</w:t>
            </w:r>
          </w:p>
        </w:tc>
        <w:tc>
          <w:tcPr>
            <w:tcW w:w="708" w:type="dxa"/>
            <w:tcBorders>
              <w:bottom w:val="single" w:sz="4" w:space="0" w:color="000000"/>
              <w:right w:val="single" w:sz="4" w:space="0" w:color="000000"/>
            </w:tcBorders>
            <w:shd w:val="clear" w:color="FFFF00" w:fill="FFFFFF"/>
            <w:vAlign w:val="bottom"/>
          </w:tcPr>
          <w:p w:rsidR="008B47A6" w:rsidRDefault="009A6212" w:rsidP="008C5B6A">
            <w:pPr>
              <w:widowControl w:val="0"/>
              <w:suppressAutoHyphens w:val="0"/>
              <w:jc w:val="center"/>
              <w:rPr>
                <w:sz w:val="16"/>
                <w:szCs w:val="16"/>
              </w:rPr>
            </w:pPr>
            <w:r>
              <w:rPr>
                <w:sz w:val="16"/>
                <w:szCs w:val="16"/>
              </w:rPr>
              <w:t>250</w:t>
            </w:r>
          </w:p>
        </w:tc>
        <w:tc>
          <w:tcPr>
            <w:tcW w:w="993"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362</w:t>
            </w:r>
          </w:p>
        </w:tc>
        <w:tc>
          <w:tcPr>
            <w:tcW w:w="141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1864</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34</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415</w:t>
            </w:r>
          </w:p>
        </w:tc>
      </w:tr>
      <w:tr w:rsidR="008B47A6">
        <w:trPr>
          <w:trHeight w:val="460"/>
        </w:trPr>
        <w:tc>
          <w:tcPr>
            <w:tcW w:w="3822" w:type="dxa"/>
            <w:tcBorders>
              <w:left w:val="single" w:sz="4" w:space="0" w:color="000000"/>
              <w:bottom w:val="single" w:sz="4" w:space="0" w:color="000000"/>
              <w:right w:val="single" w:sz="4" w:space="0" w:color="000000"/>
            </w:tcBorders>
            <w:shd w:val="clear" w:color="FFFF00" w:fill="FFFFFF"/>
            <w:vAlign w:val="center"/>
          </w:tcPr>
          <w:p w:rsidR="008B47A6" w:rsidRDefault="009A6212" w:rsidP="008C5B6A">
            <w:pPr>
              <w:widowControl w:val="0"/>
              <w:suppressAutoHyphens w:val="0"/>
              <w:rPr>
                <w:sz w:val="16"/>
                <w:szCs w:val="16"/>
              </w:rPr>
            </w:pPr>
            <w:r>
              <w:rPr>
                <w:sz w:val="16"/>
                <w:szCs w:val="16"/>
              </w:rPr>
              <w:t>Дебиторская задолженность по выплатам (020600000, 020800000,</w:t>
            </w:r>
            <w:r>
              <w:rPr>
                <w:sz w:val="16"/>
                <w:szCs w:val="16"/>
              </w:rPr>
              <w:br/>
              <w:t xml:space="preserve"> 030300000)</w:t>
            </w:r>
          </w:p>
        </w:tc>
        <w:tc>
          <w:tcPr>
            <w:tcW w:w="708" w:type="dxa"/>
            <w:tcBorders>
              <w:bottom w:val="single" w:sz="4" w:space="0" w:color="000000"/>
              <w:right w:val="single" w:sz="4" w:space="0" w:color="000000"/>
            </w:tcBorders>
            <w:shd w:val="clear" w:color="FFFF00" w:fill="FFFFFF"/>
            <w:vAlign w:val="bottom"/>
          </w:tcPr>
          <w:p w:rsidR="008B47A6" w:rsidRDefault="009A6212" w:rsidP="008C5B6A">
            <w:pPr>
              <w:widowControl w:val="0"/>
              <w:suppressAutoHyphens w:val="0"/>
              <w:jc w:val="center"/>
              <w:rPr>
                <w:sz w:val="16"/>
                <w:szCs w:val="16"/>
              </w:rPr>
            </w:pPr>
            <w:r>
              <w:rPr>
                <w:sz w:val="16"/>
                <w:szCs w:val="16"/>
              </w:rPr>
              <w:t>260</w:t>
            </w:r>
          </w:p>
        </w:tc>
        <w:tc>
          <w:tcPr>
            <w:tcW w:w="993"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230</w:t>
            </w:r>
          </w:p>
        </w:tc>
        <w:tc>
          <w:tcPr>
            <w:tcW w:w="141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209</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4</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-9</w:t>
            </w:r>
          </w:p>
        </w:tc>
      </w:tr>
      <w:tr w:rsidR="008B47A6">
        <w:trPr>
          <w:trHeight w:val="220"/>
        </w:trPr>
        <w:tc>
          <w:tcPr>
            <w:tcW w:w="3822" w:type="dxa"/>
            <w:tcBorders>
              <w:left w:val="single" w:sz="4" w:space="0" w:color="000000"/>
              <w:bottom w:val="single" w:sz="4" w:space="0" w:color="000000"/>
              <w:right w:val="single" w:sz="4" w:space="0" w:color="000000"/>
            </w:tcBorders>
            <w:shd w:val="clear" w:color="000000" w:fill="FFFFFF"/>
            <w:vAlign w:val="center"/>
          </w:tcPr>
          <w:p w:rsidR="008B47A6" w:rsidRDefault="009A6212" w:rsidP="008C5B6A">
            <w:pPr>
              <w:widowControl w:val="0"/>
              <w:suppressAutoHyphens w:val="0"/>
              <w:rPr>
                <w:sz w:val="16"/>
                <w:szCs w:val="16"/>
              </w:rPr>
            </w:pPr>
            <w:r>
              <w:rPr>
                <w:sz w:val="16"/>
                <w:szCs w:val="16"/>
              </w:rPr>
              <w:t>Расчеты по займам (ссудам) (020700000)</w:t>
            </w:r>
          </w:p>
        </w:tc>
        <w:tc>
          <w:tcPr>
            <w:tcW w:w="70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jc w:val="center"/>
              <w:rPr>
                <w:sz w:val="16"/>
                <w:szCs w:val="16"/>
              </w:rPr>
            </w:pPr>
            <w:r>
              <w:rPr>
                <w:sz w:val="16"/>
                <w:szCs w:val="16"/>
              </w:rPr>
              <w:t>270</w:t>
            </w:r>
          </w:p>
        </w:tc>
        <w:tc>
          <w:tcPr>
            <w:tcW w:w="993"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r>
      <w:tr w:rsidR="008B47A6">
        <w:trPr>
          <w:trHeight w:val="220"/>
        </w:trPr>
        <w:tc>
          <w:tcPr>
            <w:tcW w:w="3822" w:type="dxa"/>
            <w:tcBorders>
              <w:left w:val="single" w:sz="4" w:space="0" w:color="000000"/>
              <w:bottom w:val="single" w:sz="4" w:space="0" w:color="000000"/>
              <w:right w:val="single" w:sz="4" w:space="0" w:color="000000"/>
            </w:tcBorders>
            <w:shd w:val="clear" w:color="000000" w:fill="FFFFFF"/>
            <w:vAlign w:val="center"/>
          </w:tcPr>
          <w:p w:rsidR="008B47A6" w:rsidRDefault="009A6212" w:rsidP="008C5B6A">
            <w:pPr>
              <w:widowControl w:val="0"/>
              <w:suppressAutoHyphens w:val="0"/>
              <w:rPr>
                <w:sz w:val="16"/>
                <w:szCs w:val="16"/>
              </w:rPr>
            </w:pPr>
            <w:r>
              <w:rPr>
                <w:sz w:val="16"/>
                <w:szCs w:val="16"/>
              </w:rPr>
              <w:t>Прочие расчеты с дебиторами (021000000)</w:t>
            </w:r>
          </w:p>
        </w:tc>
        <w:tc>
          <w:tcPr>
            <w:tcW w:w="70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jc w:val="center"/>
              <w:rPr>
                <w:sz w:val="16"/>
                <w:szCs w:val="16"/>
              </w:rPr>
            </w:pPr>
            <w:r>
              <w:rPr>
                <w:sz w:val="16"/>
                <w:szCs w:val="16"/>
              </w:rPr>
              <w:t>280</w:t>
            </w:r>
          </w:p>
        </w:tc>
        <w:tc>
          <w:tcPr>
            <w:tcW w:w="993"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9</w:t>
            </w:r>
          </w:p>
        </w:tc>
        <w:tc>
          <w:tcPr>
            <w:tcW w:w="141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3</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-64</w:t>
            </w:r>
          </w:p>
        </w:tc>
      </w:tr>
      <w:tr w:rsidR="008B47A6">
        <w:trPr>
          <w:trHeight w:val="220"/>
        </w:trPr>
        <w:tc>
          <w:tcPr>
            <w:tcW w:w="3822" w:type="dxa"/>
            <w:tcBorders>
              <w:left w:val="single" w:sz="4" w:space="0" w:color="000000"/>
              <w:bottom w:val="single" w:sz="4" w:space="0" w:color="000000"/>
              <w:right w:val="single" w:sz="4" w:space="0" w:color="000000"/>
            </w:tcBorders>
            <w:shd w:val="clear" w:color="000000" w:fill="FFFFFF"/>
            <w:vAlign w:val="center"/>
          </w:tcPr>
          <w:p w:rsidR="008B47A6" w:rsidRDefault="009A6212" w:rsidP="008C5B6A">
            <w:pPr>
              <w:widowControl w:val="0"/>
              <w:suppressAutoHyphens w:val="0"/>
              <w:rPr>
                <w:sz w:val="16"/>
                <w:szCs w:val="16"/>
              </w:rPr>
            </w:pPr>
            <w:r>
              <w:rPr>
                <w:sz w:val="16"/>
                <w:szCs w:val="16"/>
              </w:rPr>
              <w:t>Вложения в финансовые активы (021500000)</w:t>
            </w:r>
          </w:p>
        </w:tc>
        <w:tc>
          <w:tcPr>
            <w:tcW w:w="70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jc w:val="center"/>
              <w:rPr>
                <w:sz w:val="16"/>
                <w:szCs w:val="16"/>
              </w:rPr>
            </w:pPr>
            <w:r>
              <w:rPr>
                <w:sz w:val="16"/>
                <w:szCs w:val="16"/>
              </w:rPr>
              <w:t>290</w:t>
            </w:r>
          </w:p>
        </w:tc>
        <w:tc>
          <w:tcPr>
            <w:tcW w:w="993"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1417"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color w:val="000000"/>
                <w:sz w:val="16"/>
                <w:szCs w:val="16"/>
              </w:rPr>
            </w:pPr>
            <w:r>
              <w:rPr>
                <w:color w:val="000000"/>
                <w:sz w:val="16"/>
                <w:szCs w:val="16"/>
              </w:rPr>
              <w:t>0</w:t>
            </w:r>
          </w:p>
        </w:tc>
      </w:tr>
      <w:tr w:rsidR="008B47A6">
        <w:trPr>
          <w:trHeight w:val="440"/>
        </w:trPr>
        <w:tc>
          <w:tcPr>
            <w:tcW w:w="3822" w:type="dxa"/>
            <w:tcBorders>
              <w:left w:val="single" w:sz="4" w:space="0" w:color="000000"/>
              <w:bottom w:val="single" w:sz="4" w:space="0" w:color="000000"/>
              <w:right w:val="single" w:sz="4" w:space="0" w:color="000000"/>
            </w:tcBorders>
            <w:shd w:val="clear" w:color="000000" w:fill="FFFFFF"/>
            <w:vAlign w:val="bottom"/>
          </w:tcPr>
          <w:p w:rsidR="008B47A6" w:rsidRDefault="009A6212" w:rsidP="008C5B6A">
            <w:pPr>
              <w:widowControl w:val="0"/>
              <w:suppressAutoHyphens w:val="0"/>
              <w:rPr>
                <w:b/>
                <w:bCs/>
                <w:sz w:val="16"/>
                <w:szCs w:val="16"/>
              </w:rPr>
            </w:pPr>
            <w:r>
              <w:rPr>
                <w:b/>
                <w:bCs/>
                <w:sz w:val="16"/>
                <w:szCs w:val="16"/>
              </w:rPr>
              <w:t>Итого по разделу II (стр. 200+стр. 240+стр. 250+стр. 260+стр. 270+стр. 280+стр. 290)</w:t>
            </w:r>
          </w:p>
        </w:tc>
        <w:tc>
          <w:tcPr>
            <w:tcW w:w="70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jc w:val="center"/>
              <w:rPr>
                <w:b/>
                <w:bCs/>
                <w:sz w:val="16"/>
                <w:szCs w:val="16"/>
              </w:rPr>
            </w:pPr>
            <w:r>
              <w:rPr>
                <w:b/>
                <w:bCs/>
                <w:sz w:val="16"/>
                <w:szCs w:val="16"/>
              </w:rPr>
              <w:t> </w:t>
            </w:r>
          </w:p>
        </w:tc>
        <w:tc>
          <w:tcPr>
            <w:tcW w:w="993"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878</w:t>
            </w:r>
          </w:p>
        </w:tc>
        <w:tc>
          <w:tcPr>
            <w:tcW w:w="141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2829</w:t>
            </w:r>
          </w:p>
        </w:tc>
        <w:tc>
          <w:tcPr>
            <w:tcW w:w="1417"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992" w:type="dxa"/>
            <w:tcBorders>
              <w:bottom w:val="single" w:sz="4" w:space="0" w:color="000000"/>
              <w:right w:val="single" w:sz="4" w:space="0" w:color="000000"/>
            </w:tcBorders>
            <w:shd w:val="clear" w:color="auto" w:fill="auto"/>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222</w:t>
            </w:r>
          </w:p>
        </w:tc>
      </w:tr>
      <w:tr w:rsidR="008B47A6">
        <w:trPr>
          <w:trHeight w:val="220"/>
        </w:trPr>
        <w:tc>
          <w:tcPr>
            <w:tcW w:w="3822" w:type="dxa"/>
            <w:tcBorders>
              <w:left w:val="single" w:sz="4" w:space="0" w:color="000000"/>
              <w:bottom w:val="single" w:sz="4" w:space="0" w:color="000000"/>
              <w:right w:val="single" w:sz="4" w:space="0" w:color="000000"/>
            </w:tcBorders>
            <w:shd w:val="clear" w:color="000000" w:fill="FFFFFF"/>
            <w:vAlign w:val="bottom"/>
          </w:tcPr>
          <w:p w:rsidR="008B47A6" w:rsidRDefault="009A6212" w:rsidP="008C5B6A">
            <w:pPr>
              <w:widowControl w:val="0"/>
              <w:suppressAutoHyphens w:val="0"/>
              <w:rPr>
                <w:b/>
                <w:bCs/>
                <w:sz w:val="16"/>
                <w:szCs w:val="16"/>
              </w:rPr>
            </w:pPr>
            <w:r>
              <w:rPr>
                <w:b/>
                <w:bCs/>
                <w:sz w:val="16"/>
                <w:szCs w:val="16"/>
              </w:rPr>
              <w:t>БАЛАНС (стр. 190 + стр. 340)</w:t>
            </w:r>
          </w:p>
        </w:tc>
        <w:tc>
          <w:tcPr>
            <w:tcW w:w="708" w:type="dxa"/>
            <w:tcBorders>
              <w:bottom w:val="single" w:sz="4" w:space="0" w:color="000000"/>
              <w:right w:val="single" w:sz="4" w:space="0" w:color="000000"/>
            </w:tcBorders>
            <w:shd w:val="clear" w:color="000000" w:fill="FFFFFF"/>
            <w:vAlign w:val="bottom"/>
          </w:tcPr>
          <w:p w:rsidR="008B47A6" w:rsidRDefault="009A6212" w:rsidP="008C5B6A">
            <w:pPr>
              <w:widowControl w:val="0"/>
              <w:suppressAutoHyphens w:val="0"/>
              <w:jc w:val="center"/>
              <w:rPr>
                <w:sz w:val="16"/>
                <w:szCs w:val="16"/>
              </w:rPr>
            </w:pPr>
            <w:r>
              <w:rPr>
                <w:sz w:val="16"/>
                <w:szCs w:val="16"/>
              </w:rPr>
              <w:t>350</w:t>
            </w:r>
          </w:p>
        </w:tc>
        <w:tc>
          <w:tcPr>
            <w:tcW w:w="993"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1418"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w:t>
            </w:r>
          </w:p>
        </w:tc>
        <w:tc>
          <w:tcPr>
            <w:tcW w:w="1417"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b/>
                <w:bCs/>
                <w:color w:val="000000"/>
                <w:sz w:val="16"/>
                <w:szCs w:val="16"/>
              </w:rPr>
            </w:pPr>
            <w:r>
              <w:rPr>
                <w:b/>
                <w:bCs/>
                <w:color w:val="000000"/>
                <w:sz w:val="16"/>
                <w:szCs w:val="16"/>
              </w:rPr>
              <w:t>100</w:t>
            </w:r>
          </w:p>
        </w:tc>
        <w:tc>
          <w:tcPr>
            <w:tcW w:w="992" w:type="dxa"/>
            <w:tcBorders>
              <w:bottom w:val="single" w:sz="4" w:space="0" w:color="000000"/>
              <w:right w:val="single" w:sz="4" w:space="0" w:color="000000"/>
            </w:tcBorders>
            <w:shd w:val="clear" w:color="000000" w:fill="EBF1DE"/>
            <w:vAlign w:val="bottom"/>
          </w:tcPr>
          <w:p w:rsidR="008B47A6" w:rsidRDefault="009A6212" w:rsidP="008C5B6A">
            <w:pPr>
              <w:widowControl w:val="0"/>
              <w:suppressAutoHyphens w:val="0"/>
              <w:ind w:right="121"/>
              <w:jc w:val="right"/>
              <w:rPr>
                <w:color w:val="000000"/>
                <w:sz w:val="16"/>
                <w:szCs w:val="16"/>
              </w:rPr>
            </w:pPr>
            <w:r>
              <w:rPr>
                <w:color w:val="000000"/>
                <w:sz w:val="16"/>
                <w:szCs w:val="16"/>
              </w:rPr>
              <w:t>?</w:t>
            </w:r>
          </w:p>
        </w:tc>
      </w:tr>
    </w:tbl>
    <w:p w:rsidR="008B47A6" w:rsidRDefault="008B47A6" w:rsidP="008C5B6A">
      <w:pPr>
        <w:widowControl w:val="0"/>
        <w:suppressAutoHyphens w:val="0"/>
        <w:jc w:val="both"/>
        <w:rPr>
          <w:b/>
        </w:rPr>
      </w:pPr>
    </w:p>
    <w:p w:rsidR="008B47A6" w:rsidRDefault="009A6212" w:rsidP="008C5B6A">
      <w:pPr>
        <w:widowControl w:val="0"/>
        <w:suppressAutoHyphens w:val="0"/>
        <w:jc w:val="both"/>
        <w:rPr>
          <w:b/>
        </w:rPr>
      </w:pPr>
      <w:r>
        <w:rPr>
          <w:b/>
        </w:rPr>
        <w:t>Задание 3. Практико-ориентированное Задание 3. Практико-ориентированное задание. (20 баллов)</w:t>
      </w:r>
    </w:p>
    <w:p w:rsidR="008B47A6" w:rsidRDefault="009A6212" w:rsidP="008C5B6A">
      <w:pPr>
        <w:widowControl w:val="0"/>
        <w:suppressAutoHyphens w:val="0"/>
        <w:ind w:firstLine="709"/>
        <w:jc w:val="both"/>
        <w:rPr>
          <w:sz w:val="23"/>
          <w:szCs w:val="23"/>
        </w:rPr>
      </w:pPr>
      <w:r>
        <w:rPr>
          <w:sz w:val="23"/>
          <w:szCs w:val="23"/>
        </w:rPr>
        <w:t>Бюджетное учреждение приобрело за счет собственных доходов транспортное средство – легковой автомобиль стоимостью, стоимостью 1 000 000 рублей. Начисленная амортизация на 1 января 2020 года — 200 000 рублей. В годовую инвентаризацию выявили внешний признак обесценения — в 2019 году был проведен полный рестайлинг данной модели. В это связи рыночная цена старых версий существенно снизилась. Комиссия по поступлению и выбытию активов определила методом рыночных цен справедливую стоимость автомобиля — 650 000 рублей. Комиссией по поступлению и выбытию активов принято решение провести обесценение актива.</w:t>
      </w:r>
    </w:p>
    <w:p w:rsidR="008B47A6" w:rsidRDefault="009A6212" w:rsidP="008C5B6A">
      <w:pPr>
        <w:pStyle w:val="aff7"/>
        <w:widowControl w:val="0"/>
        <w:suppressAutoHyphens w:val="0"/>
        <w:ind w:firstLine="709"/>
        <w:jc w:val="both"/>
        <w:rPr>
          <w:color w:val="1D2228"/>
          <w:sz w:val="23"/>
          <w:szCs w:val="23"/>
        </w:rPr>
      </w:pPr>
      <w:r>
        <w:rPr>
          <w:sz w:val="23"/>
          <w:szCs w:val="23"/>
        </w:rPr>
        <w:t>Какой факт повлиял на принятие решения провести обесценение актива? Отразите в бухгалтерском учете убыток от обесценения на 31 декабря 2019 года. Укажите в каких формах годовой отчетности отразится балансовая и остаточная стоимости автомобиля, а также начисленный убыток от обесценения?</w:t>
      </w:r>
    </w:p>
    <w:p w:rsidR="008B47A6" w:rsidRDefault="008B47A6" w:rsidP="008C5B6A">
      <w:pPr>
        <w:widowControl w:val="0"/>
        <w:suppressAutoHyphens w:val="0"/>
        <w:jc w:val="both"/>
      </w:pPr>
    </w:p>
    <w:p w:rsidR="008B47A6" w:rsidRDefault="008B47A6" w:rsidP="008C5B6A">
      <w:pPr>
        <w:pStyle w:val="affd"/>
        <w:widowControl w:val="0"/>
        <w:suppressAutoHyphens w:val="0"/>
        <w:spacing w:line="360" w:lineRule="auto"/>
        <w:ind w:left="709"/>
        <w:jc w:val="center"/>
        <w:rPr>
          <w:b/>
          <w:sz w:val="28"/>
          <w:szCs w:val="28"/>
        </w:rPr>
      </w:pPr>
    </w:p>
    <w:p w:rsidR="008B47A6" w:rsidRDefault="009A6212" w:rsidP="008C5B6A">
      <w:pPr>
        <w:widowControl w:val="0"/>
        <w:suppressAutoHyphens w:val="0"/>
        <w:spacing w:line="360" w:lineRule="auto"/>
        <w:ind w:firstLine="709"/>
        <w:jc w:val="both"/>
        <w:outlineLvl w:val="0"/>
        <w:rPr>
          <w:b/>
          <w:sz w:val="28"/>
          <w:szCs w:val="28"/>
        </w:rPr>
      </w:pPr>
      <w:bookmarkStart w:id="107" w:name="_Toc136245657"/>
      <w:r>
        <w:rPr>
          <w:b/>
          <w:sz w:val="28"/>
          <w:szCs w:val="28"/>
        </w:rPr>
        <w:lastRenderedPageBreak/>
        <w:t>8. Перечень основной и дополнительной учебной литературы, необходимой для освоения дисциплины</w:t>
      </w:r>
      <w:bookmarkEnd w:id="107"/>
    </w:p>
    <w:p w:rsidR="008B47A6" w:rsidRDefault="009A6212" w:rsidP="008C5B6A">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napToGrid w:val="0"/>
        <w:spacing w:line="360" w:lineRule="auto"/>
        <w:ind w:firstLine="709"/>
        <w:rPr>
          <w:b/>
          <w:sz w:val="28"/>
          <w:szCs w:val="28"/>
        </w:rPr>
      </w:pPr>
      <w:bookmarkStart w:id="108" w:name="_Toc136245658"/>
      <w:r>
        <w:rPr>
          <w:b/>
          <w:sz w:val="28"/>
          <w:szCs w:val="28"/>
        </w:rPr>
        <w:t>Основная литература</w:t>
      </w:r>
    </w:p>
    <w:p w:rsidR="008B47A6" w:rsidRDefault="009A6212" w:rsidP="008C5B6A">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napToGrid w:val="0"/>
        <w:spacing w:line="360" w:lineRule="auto"/>
        <w:ind w:firstLine="709"/>
        <w:jc w:val="both"/>
        <w:rPr>
          <w:spacing w:val="-2"/>
          <w:sz w:val="28"/>
          <w:szCs w:val="28"/>
          <w:lang w:val="x-none" w:eastAsia="x-none"/>
        </w:rPr>
      </w:pPr>
      <w:r>
        <w:rPr>
          <w:spacing w:val="-2"/>
          <w:sz w:val="28"/>
          <w:szCs w:val="28"/>
          <w:lang w:eastAsia="x-none"/>
        </w:rPr>
        <w:t xml:space="preserve">1. </w:t>
      </w:r>
      <w:r>
        <w:rPr>
          <w:spacing w:val="-2"/>
          <w:sz w:val="28"/>
          <w:szCs w:val="28"/>
          <w:lang w:val="x-none" w:eastAsia="x-none"/>
        </w:rPr>
        <w:t>Чернышева, Ю. Г. Анализ и диагностика финансово-хозяйственной деятельности предприятия (организации</w:t>
      </w:r>
      <w:proofErr w:type="gramStart"/>
      <w:r>
        <w:rPr>
          <w:spacing w:val="-2"/>
          <w:sz w:val="28"/>
          <w:szCs w:val="28"/>
          <w:lang w:val="x-none" w:eastAsia="x-none"/>
        </w:rPr>
        <w:t>) :</w:t>
      </w:r>
      <w:proofErr w:type="gramEnd"/>
      <w:r>
        <w:rPr>
          <w:spacing w:val="-2"/>
          <w:sz w:val="28"/>
          <w:szCs w:val="28"/>
          <w:lang w:val="x-none" w:eastAsia="x-none"/>
        </w:rPr>
        <w:t xml:space="preserve"> учебник / Ю. Г. Чернышева. — Москва : ИНФРА-М, 2022. — 421 с. — (Высшее образование: Бакалавриат). — ISBN 978-5-16-012750-7. — ЭБС ZNANIUM.COM. — URL: </w:t>
      </w:r>
      <w:hyperlink r:id="rId39">
        <w:r>
          <w:rPr>
            <w:spacing w:val="-2"/>
            <w:sz w:val="28"/>
            <w:szCs w:val="28"/>
            <w:lang w:val="x-none" w:eastAsia="x-none"/>
          </w:rPr>
          <w:t>https://znanium.com/catalog/product/1867886</w:t>
        </w:r>
      </w:hyperlink>
      <w:r>
        <w:rPr>
          <w:spacing w:val="-2"/>
          <w:sz w:val="28"/>
          <w:szCs w:val="28"/>
          <w:lang w:val="x-none" w:eastAsia="x-none"/>
        </w:rPr>
        <w:t xml:space="preserve"> (дата обращения: 07.06.2023). —Текст : электронный.</w:t>
      </w:r>
    </w:p>
    <w:p w:rsidR="008B47A6" w:rsidRDefault="009A6212" w:rsidP="008C5B6A">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napToGrid w:val="0"/>
        <w:spacing w:line="360" w:lineRule="auto"/>
        <w:ind w:firstLine="709"/>
        <w:jc w:val="both"/>
        <w:rPr>
          <w:spacing w:val="-2"/>
          <w:sz w:val="28"/>
          <w:szCs w:val="28"/>
          <w:lang w:val="x-none" w:eastAsia="x-none"/>
        </w:rPr>
      </w:pPr>
      <w:r>
        <w:rPr>
          <w:spacing w:val="-2"/>
          <w:sz w:val="28"/>
          <w:szCs w:val="28"/>
          <w:lang w:eastAsia="x-none"/>
        </w:rPr>
        <w:t xml:space="preserve">2. </w:t>
      </w:r>
      <w:proofErr w:type="spellStart"/>
      <w:r>
        <w:rPr>
          <w:spacing w:val="-2"/>
          <w:sz w:val="28"/>
          <w:szCs w:val="28"/>
          <w:lang w:val="x-none" w:eastAsia="x-none"/>
        </w:rPr>
        <w:t>Гладковская</w:t>
      </w:r>
      <w:proofErr w:type="spellEnd"/>
      <w:r>
        <w:rPr>
          <w:spacing w:val="-2"/>
          <w:sz w:val="28"/>
          <w:szCs w:val="28"/>
          <w:lang w:val="x-none" w:eastAsia="x-none"/>
        </w:rPr>
        <w:t xml:space="preserve">, Е. Н. Оценка деятельности бюджетных </w:t>
      </w:r>
      <w:proofErr w:type="gramStart"/>
      <w:r>
        <w:rPr>
          <w:spacing w:val="-2"/>
          <w:sz w:val="28"/>
          <w:szCs w:val="28"/>
          <w:lang w:val="x-none" w:eastAsia="x-none"/>
        </w:rPr>
        <w:t>организаций :</w:t>
      </w:r>
      <w:proofErr w:type="gramEnd"/>
      <w:r>
        <w:rPr>
          <w:spacing w:val="-2"/>
          <w:sz w:val="28"/>
          <w:szCs w:val="28"/>
          <w:lang w:val="x-none" w:eastAsia="x-none"/>
        </w:rPr>
        <w:t xml:space="preserve"> учеб. для напр. бакалавриата «Экономика» / Е. Н. </w:t>
      </w:r>
      <w:proofErr w:type="spellStart"/>
      <w:r>
        <w:rPr>
          <w:spacing w:val="-2"/>
          <w:sz w:val="28"/>
          <w:szCs w:val="28"/>
          <w:lang w:val="x-none" w:eastAsia="x-none"/>
        </w:rPr>
        <w:t>Гладковская</w:t>
      </w:r>
      <w:proofErr w:type="spellEnd"/>
      <w:r>
        <w:rPr>
          <w:spacing w:val="-2"/>
          <w:sz w:val="28"/>
          <w:szCs w:val="28"/>
          <w:lang w:val="x-none" w:eastAsia="x-none"/>
        </w:rPr>
        <w:t xml:space="preserve">. — Москва : </w:t>
      </w:r>
      <w:proofErr w:type="spellStart"/>
      <w:r>
        <w:rPr>
          <w:spacing w:val="-2"/>
          <w:sz w:val="28"/>
          <w:szCs w:val="28"/>
          <w:lang w:val="x-none" w:eastAsia="x-none"/>
        </w:rPr>
        <w:t>КноРус</w:t>
      </w:r>
      <w:proofErr w:type="spellEnd"/>
      <w:r>
        <w:rPr>
          <w:spacing w:val="-2"/>
          <w:sz w:val="28"/>
          <w:szCs w:val="28"/>
          <w:lang w:val="x-none" w:eastAsia="x-none"/>
        </w:rPr>
        <w:t>, 2022. — 272 с. — ISBN 978-5-406-09060-2. — ЭБС BOOK.RU. — URL: https://book.ru/book/942432(дата обращения: 07.06.2023). —Текст : электронный.</w:t>
      </w:r>
    </w:p>
    <w:p w:rsidR="008B47A6" w:rsidRDefault="009A6212" w:rsidP="008C5B6A">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napToGrid w:val="0"/>
        <w:spacing w:line="360" w:lineRule="auto"/>
        <w:ind w:firstLine="709"/>
        <w:jc w:val="both"/>
        <w:rPr>
          <w:spacing w:val="-2"/>
          <w:sz w:val="28"/>
          <w:szCs w:val="28"/>
          <w:lang w:val="x-none" w:eastAsia="x-none"/>
        </w:rPr>
      </w:pPr>
      <w:r>
        <w:rPr>
          <w:spacing w:val="-2"/>
          <w:sz w:val="28"/>
          <w:szCs w:val="28"/>
          <w:lang w:eastAsia="x-none"/>
        </w:rPr>
        <w:t xml:space="preserve">3. </w:t>
      </w:r>
      <w:r>
        <w:rPr>
          <w:spacing w:val="-2"/>
          <w:sz w:val="28"/>
          <w:szCs w:val="28"/>
          <w:lang w:val="x-none" w:eastAsia="x-none"/>
        </w:rPr>
        <w:t xml:space="preserve">Маслова, Т. С. Бухгалтерский учет в бюджетных </w:t>
      </w:r>
      <w:proofErr w:type="gramStart"/>
      <w:r>
        <w:rPr>
          <w:spacing w:val="-2"/>
          <w:sz w:val="28"/>
          <w:szCs w:val="28"/>
          <w:lang w:val="x-none" w:eastAsia="x-none"/>
        </w:rPr>
        <w:t>учреждениях :</w:t>
      </w:r>
      <w:proofErr w:type="gramEnd"/>
      <w:r>
        <w:rPr>
          <w:spacing w:val="-2"/>
          <w:sz w:val="28"/>
          <w:szCs w:val="28"/>
          <w:lang w:val="x-none" w:eastAsia="x-none"/>
        </w:rPr>
        <w:t xml:space="preserve"> учебник / Т. С. Маслова. — Москва : Магистр : ИНФРА-М, 2022. — 480 c.  — ISBN 978-5-9776-0542-7. — ЭБС ZNANIUM.COM. — URL: https://znanium.com/catalog/product/1863149 ((дата обращения: 07.06.2023). —Текст : электронный.</w:t>
      </w:r>
    </w:p>
    <w:p w:rsidR="008B47A6" w:rsidRDefault="009A6212" w:rsidP="008C5B6A">
      <w:pPr>
        <w:widowControl w:val="0"/>
        <w:suppressAutoHyphens w:val="0"/>
        <w:spacing w:line="360" w:lineRule="auto"/>
        <w:ind w:firstLine="708"/>
        <w:jc w:val="both"/>
        <w:rPr>
          <w:b/>
          <w:bCs/>
          <w:spacing w:val="-2"/>
          <w:sz w:val="28"/>
          <w:szCs w:val="28"/>
          <w:lang w:val="x-none" w:eastAsia="x-none"/>
        </w:rPr>
      </w:pPr>
      <w:r>
        <w:rPr>
          <w:b/>
          <w:bCs/>
          <w:spacing w:val="-2"/>
          <w:sz w:val="28"/>
          <w:szCs w:val="28"/>
          <w:lang w:val="x-none" w:eastAsia="x-none"/>
        </w:rPr>
        <w:t>Дополнительная литература</w:t>
      </w:r>
    </w:p>
    <w:p w:rsidR="008B47A6" w:rsidRDefault="009A6212" w:rsidP="008C5B6A">
      <w:pPr>
        <w:pStyle w:val="affd"/>
        <w:widowControl w:val="0"/>
        <w:numPr>
          <w:ilvl w:val="0"/>
          <w:numId w:val="30"/>
        </w:numPr>
        <w:suppressAutoHyphens w:val="0"/>
        <w:spacing w:line="360" w:lineRule="auto"/>
        <w:ind w:left="0" w:firstLine="709"/>
        <w:jc w:val="both"/>
        <w:rPr>
          <w:spacing w:val="-2"/>
          <w:sz w:val="28"/>
          <w:szCs w:val="28"/>
          <w:lang w:val="x-none" w:eastAsia="x-none"/>
        </w:rPr>
      </w:pPr>
      <w:r>
        <w:rPr>
          <w:spacing w:val="-2"/>
          <w:sz w:val="28"/>
          <w:szCs w:val="28"/>
          <w:lang w:val="x-none" w:eastAsia="x-none"/>
        </w:rPr>
        <w:t xml:space="preserve">Бюджетные учреждения: планирование, учет, анализ и контроль : учебник / Ю. И. </w:t>
      </w:r>
      <w:proofErr w:type="spellStart"/>
      <w:r>
        <w:rPr>
          <w:spacing w:val="-2"/>
          <w:sz w:val="28"/>
          <w:szCs w:val="28"/>
          <w:lang w:val="x-none" w:eastAsia="x-none"/>
        </w:rPr>
        <w:t>Бахтурина</w:t>
      </w:r>
      <w:proofErr w:type="spellEnd"/>
      <w:r>
        <w:rPr>
          <w:spacing w:val="-2"/>
          <w:sz w:val="28"/>
          <w:szCs w:val="28"/>
          <w:lang w:val="x-none" w:eastAsia="x-none"/>
        </w:rPr>
        <w:t xml:space="preserve">, И. С. Бехтерева, А. Н. Бобрышев [и др.] ; под ред. Д. А. </w:t>
      </w:r>
      <w:proofErr w:type="spellStart"/>
      <w:r>
        <w:rPr>
          <w:spacing w:val="-2"/>
          <w:sz w:val="28"/>
          <w:szCs w:val="28"/>
          <w:lang w:val="x-none" w:eastAsia="x-none"/>
        </w:rPr>
        <w:t>Ендовицкого</w:t>
      </w:r>
      <w:proofErr w:type="spellEnd"/>
      <w:r>
        <w:rPr>
          <w:spacing w:val="-2"/>
          <w:sz w:val="28"/>
          <w:szCs w:val="28"/>
          <w:lang w:val="x-none" w:eastAsia="x-none"/>
        </w:rPr>
        <w:t xml:space="preserve"> ; Воронежский гос. ун-т. — Москва : </w:t>
      </w:r>
      <w:proofErr w:type="spellStart"/>
      <w:r>
        <w:rPr>
          <w:spacing w:val="-2"/>
          <w:sz w:val="28"/>
          <w:szCs w:val="28"/>
          <w:lang w:val="x-none" w:eastAsia="x-none"/>
        </w:rPr>
        <w:t>КноРус</w:t>
      </w:r>
      <w:proofErr w:type="spellEnd"/>
      <w:r>
        <w:rPr>
          <w:spacing w:val="-2"/>
          <w:sz w:val="28"/>
          <w:szCs w:val="28"/>
          <w:lang w:val="x-none" w:eastAsia="x-none"/>
        </w:rPr>
        <w:t>, 2022. — 803 с. — ISBN 978-5-406-10153-7. — ЭБС BOOK.RU. — URL: https://book.ru/book/944660 (дата обращения: 07.06.2023). — Текст : электронный.</w:t>
      </w:r>
    </w:p>
    <w:p w:rsidR="008B47A6" w:rsidRDefault="009A6212" w:rsidP="008C5B6A">
      <w:pPr>
        <w:pStyle w:val="affd"/>
        <w:widowControl w:val="0"/>
        <w:numPr>
          <w:ilvl w:val="0"/>
          <w:numId w:val="30"/>
        </w:numPr>
        <w:suppressAutoHyphens w:val="0"/>
        <w:spacing w:line="360" w:lineRule="auto"/>
        <w:ind w:left="0" w:firstLine="709"/>
        <w:jc w:val="both"/>
        <w:rPr>
          <w:spacing w:val="-2"/>
          <w:sz w:val="28"/>
          <w:szCs w:val="28"/>
          <w:lang w:val="x-none" w:eastAsia="x-none"/>
        </w:rPr>
      </w:pPr>
      <w:r>
        <w:rPr>
          <w:spacing w:val="-2"/>
          <w:sz w:val="28"/>
          <w:szCs w:val="28"/>
          <w:lang w:val="x-none" w:eastAsia="x-none"/>
        </w:rPr>
        <w:t xml:space="preserve">Гаглоева, И. Э. Автоматизация бухгалтерского учета в бюджетных организациях : учеб. пособие / И. Э. Гаглоева ; </w:t>
      </w:r>
      <w:proofErr w:type="spellStart"/>
      <w:r>
        <w:rPr>
          <w:spacing w:val="-2"/>
          <w:sz w:val="28"/>
          <w:szCs w:val="28"/>
          <w:lang w:val="x-none" w:eastAsia="x-none"/>
        </w:rPr>
        <w:t>Финуниверситет</w:t>
      </w:r>
      <w:proofErr w:type="spellEnd"/>
      <w:r>
        <w:rPr>
          <w:spacing w:val="-2"/>
          <w:sz w:val="28"/>
          <w:szCs w:val="28"/>
          <w:lang w:val="x-none" w:eastAsia="x-none"/>
        </w:rPr>
        <w:t xml:space="preserve">. — Москва : </w:t>
      </w:r>
      <w:proofErr w:type="spellStart"/>
      <w:r>
        <w:rPr>
          <w:spacing w:val="-2"/>
          <w:sz w:val="28"/>
          <w:szCs w:val="28"/>
          <w:lang w:val="x-none" w:eastAsia="x-none"/>
        </w:rPr>
        <w:t>КноРус</w:t>
      </w:r>
      <w:proofErr w:type="spellEnd"/>
      <w:r>
        <w:rPr>
          <w:spacing w:val="-2"/>
          <w:sz w:val="28"/>
          <w:szCs w:val="28"/>
          <w:lang w:val="x-none" w:eastAsia="x-none"/>
        </w:rPr>
        <w:t xml:space="preserve">, 2023. — 198 с. — ISBN 978-5-406-10129-2. — ЭБС BOOK.RU. — URL: https://book.ru/book/947019 (дата обращения: 07.06.2023). — Текст : </w:t>
      </w:r>
      <w:r>
        <w:rPr>
          <w:spacing w:val="-2"/>
          <w:sz w:val="28"/>
          <w:szCs w:val="28"/>
          <w:lang w:val="x-none" w:eastAsia="x-none"/>
        </w:rPr>
        <w:lastRenderedPageBreak/>
        <w:t>электронный.</w:t>
      </w:r>
    </w:p>
    <w:p w:rsidR="008B47A6" w:rsidRDefault="009A6212" w:rsidP="008C5B6A">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napToGrid w:val="0"/>
        <w:spacing w:line="360" w:lineRule="auto"/>
        <w:ind w:firstLine="709"/>
        <w:jc w:val="both"/>
        <w:rPr>
          <w:spacing w:val="-2"/>
          <w:sz w:val="28"/>
          <w:szCs w:val="28"/>
          <w:lang w:val="x-none" w:eastAsia="x-none"/>
        </w:rPr>
      </w:pPr>
      <w:r>
        <w:rPr>
          <w:spacing w:val="-2"/>
          <w:sz w:val="28"/>
          <w:szCs w:val="28"/>
          <w:lang w:eastAsia="x-none"/>
        </w:rPr>
        <w:t xml:space="preserve">3. </w:t>
      </w:r>
      <w:r>
        <w:rPr>
          <w:spacing w:val="-2"/>
          <w:sz w:val="28"/>
          <w:szCs w:val="28"/>
          <w:lang w:val="x-none" w:eastAsia="x-none"/>
        </w:rPr>
        <w:t xml:space="preserve">Полещук, Т. А. Бухгалтерский учет в бюджетных </w:t>
      </w:r>
      <w:proofErr w:type="gramStart"/>
      <w:r>
        <w:rPr>
          <w:spacing w:val="-2"/>
          <w:sz w:val="28"/>
          <w:szCs w:val="28"/>
          <w:lang w:val="x-none" w:eastAsia="x-none"/>
        </w:rPr>
        <w:t>организациях :</w:t>
      </w:r>
      <w:proofErr w:type="gramEnd"/>
      <w:r>
        <w:rPr>
          <w:spacing w:val="-2"/>
          <w:sz w:val="28"/>
          <w:szCs w:val="28"/>
          <w:lang w:val="x-none" w:eastAsia="x-none"/>
        </w:rPr>
        <w:t xml:space="preserve"> учеб. пособие / Т. А. Полещук, О. В. Митина. — 2-е изд., </w:t>
      </w:r>
      <w:proofErr w:type="spellStart"/>
      <w:r>
        <w:rPr>
          <w:spacing w:val="-2"/>
          <w:sz w:val="28"/>
          <w:szCs w:val="28"/>
          <w:lang w:val="x-none" w:eastAsia="x-none"/>
        </w:rPr>
        <w:t>испр</w:t>
      </w:r>
      <w:proofErr w:type="spellEnd"/>
      <w:r>
        <w:rPr>
          <w:spacing w:val="-2"/>
          <w:sz w:val="28"/>
          <w:szCs w:val="28"/>
          <w:lang w:val="x-none" w:eastAsia="x-none"/>
        </w:rPr>
        <w:t>. и доп. — Москва : Вузовский учебник : ИНФРА-М, 2020. — 138 с. — ISBN 978-5-9558-0351-7. — ЭБС ZNANIUM.COM. — URL: https://znanium.com/catalog/product/1065813 (дата обращения: 07.06.2023). — Текст : электронный.</w:t>
      </w:r>
    </w:p>
    <w:p w:rsidR="008B47A6" w:rsidRDefault="008B47A6" w:rsidP="008C5B6A">
      <w:pPr>
        <w:widowControl w:val="0"/>
        <w:suppressAutoHyphens w:val="0"/>
        <w:spacing w:line="360" w:lineRule="auto"/>
        <w:ind w:firstLine="709"/>
        <w:jc w:val="both"/>
        <w:outlineLvl w:val="0"/>
        <w:rPr>
          <w:b/>
          <w:sz w:val="28"/>
          <w:szCs w:val="28"/>
          <w:lang w:val="x-none"/>
        </w:rPr>
      </w:pPr>
    </w:p>
    <w:p w:rsidR="008B47A6" w:rsidRDefault="009A6212" w:rsidP="008C5B6A">
      <w:pPr>
        <w:widowControl w:val="0"/>
        <w:suppressAutoHyphens w:val="0"/>
        <w:spacing w:line="360" w:lineRule="auto"/>
        <w:ind w:firstLine="709"/>
        <w:jc w:val="both"/>
        <w:outlineLvl w:val="0"/>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108"/>
    </w:p>
    <w:p w:rsidR="008B47A6" w:rsidRDefault="009A6212" w:rsidP="008C5B6A">
      <w:pPr>
        <w:widowControl w:val="0"/>
        <w:numPr>
          <w:ilvl w:val="0"/>
          <w:numId w:val="4"/>
        </w:numPr>
        <w:tabs>
          <w:tab w:val="left" w:pos="851"/>
        </w:tabs>
        <w:suppressAutoHyphens w:val="0"/>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rsidR="008B47A6" w:rsidRDefault="009A6212" w:rsidP="008C5B6A">
      <w:pPr>
        <w:widowControl w:val="0"/>
        <w:numPr>
          <w:ilvl w:val="0"/>
          <w:numId w:val="4"/>
        </w:numPr>
        <w:tabs>
          <w:tab w:val="left" w:pos="851"/>
        </w:tabs>
        <w:suppressAutoHyphens w:val="0"/>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rsidR="008B47A6" w:rsidRDefault="009A6212" w:rsidP="008C5B6A">
      <w:pPr>
        <w:widowControl w:val="0"/>
        <w:numPr>
          <w:ilvl w:val="0"/>
          <w:numId w:val="4"/>
        </w:numPr>
        <w:suppressAutoHyphens w:val="0"/>
        <w:spacing w:line="360" w:lineRule="auto"/>
        <w:ind w:left="0" w:firstLine="709"/>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40">
        <w:r>
          <w:rPr>
            <w:rFonts w:eastAsia="Calibri"/>
            <w:sz w:val="28"/>
            <w:szCs w:val="28"/>
            <w:lang w:eastAsia="en-US"/>
          </w:rPr>
          <w:t>http://elib.fa.ru/</w:t>
        </w:r>
      </w:hyperlink>
    </w:p>
    <w:p w:rsidR="008B47A6" w:rsidRDefault="009A6212" w:rsidP="008C5B6A">
      <w:pPr>
        <w:widowControl w:val="0"/>
        <w:numPr>
          <w:ilvl w:val="0"/>
          <w:numId w:val="4"/>
        </w:numPr>
        <w:suppressAutoHyphens w:val="0"/>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4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roofErr w:type="spellStart"/>
      <w:r>
        <w:rPr>
          <w:rFonts w:eastAsia="Calibri"/>
          <w:sz w:val="28"/>
          <w:szCs w:val="28"/>
          <w:lang w:val="en-US" w:eastAsia="en-US"/>
        </w:rPr>
        <w:t>Znanium</w:t>
      </w:r>
      <w:proofErr w:type="spellEnd"/>
      <w:r>
        <w:rPr>
          <w:rFonts w:eastAsia="Calibri"/>
          <w:sz w:val="28"/>
          <w:szCs w:val="28"/>
          <w:lang w:eastAsia="en-US"/>
        </w:rPr>
        <w:t xml:space="preserve"> </w:t>
      </w:r>
      <w:hyperlink r:id="rId42">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43">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proofErr w:type="spellStart"/>
      <w:r>
        <w:rPr>
          <w:rFonts w:eastAsia="Calibri"/>
          <w:sz w:val="28"/>
          <w:szCs w:val="28"/>
          <w:lang w:val="en-US" w:eastAsia="en-US"/>
        </w:rPr>
        <w:t>Alpina</w:t>
      </w:r>
      <w:proofErr w:type="spellEnd"/>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44">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rsidR="008B47A6" w:rsidRDefault="009A6212" w:rsidP="008C5B6A">
      <w:pPr>
        <w:widowControl w:val="0"/>
        <w:numPr>
          <w:ilvl w:val="0"/>
          <w:numId w:val="4"/>
        </w:numPr>
        <w:suppressAutoHyphens w:val="0"/>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 xml:space="preserve"> </w:t>
      </w:r>
      <w:hyperlink r:id="rId45">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sz w:val="28"/>
          <w:szCs w:val="28"/>
          <w:lang w:eastAsia="en-US"/>
        </w:rPr>
        <w:t xml:space="preserve"> </w:t>
      </w:r>
    </w:p>
    <w:p w:rsidR="00303027" w:rsidRDefault="00303027" w:rsidP="008C5B6A">
      <w:pPr>
        <w:widowControl w:val="0"/>
        <w:suppressAutoHyphens w:val="0"/>
        <w:spacing w:line="360" w:lineRule="auto"/>
        <w:ind w:left="709"/>
        <w:contextualSpacing/>
        <w:jc w:val="both"/>
        <w:rPr>
          <w:rFonts w:eastAsia="Calibri"/>
          <w:sz w:val="28"/>
          <w:szCs w:val="28"/>
          <w:lang w:eastAsia="en-US"/>
        </w:rPr>
      </w:pPr>
    </w:p>
    <w:p w:rsidR="008B47A6" w:rsidRDefault="009A6212" w:rsidP="008C5B6A">
      <w:pPr>
        <w:widowControl w:val="0"/>
        <w:suppressAutoHyphens w:val="0"/>
        <w:spacing w:line="360" w:lineRule="auto"/>
        <w:ind w:firstLine="709"/>
        <w:jc w:val="both"/>
        <w:outlineLvl w:val="0"/>
        <w:rPr>
          <w:b/>
          <w:sz w:val="28"/>
          <w:szCs w:val="28"/>
        </w:rPr>
      </w:pPr>
      <w:bookmarkStart w:id="109" w:name="_Toc136245659"/>
      <w:r>
        <w:rPr>
          <w:b/>
          <w:sz w:val="28"/>
          <w:szCs w:val="28"/>
        </w:rPr>
        <w:t xml:space="preserve">10. </w:t>
      </w:r>
      <w:bookmarkStart w:id="110" w:name="_Toc83116195"/>
      <w:bookmarkStart w:id="111" w:name="_Toc83575415"/>
      <w:r>
        <w:rPr>
          <w:b/>
          <w:sz w:val="28"/>
          <w:szCs w:val="28"/>
        </w:rPr>
        <w:t>Методические указания для обучающихся по освоению дисциплины</w:t>
      </w:r>
      <w:bookmarkEnd w:id="109"/>
      <w:bookmarkEnd w:id="110"/>
      <w:bookmarkEnd w:id="111"/>
    </w:p>
    <w:p w:rsidR="008B47A6" w:rsidRDefault="009A6212" w:rsidP="008C5B6A">
      <w:pPr>
        <w:widowControl w:val="0"/>
        <w:suppressAutoHyphens w:val="0"/>
        <w:spacing w:line="360" w:lineRule="auto"/>
        <w:ind w:firstLine="709"/>
        <w:jc w:val="both"/>
        <w:rPr>
          <w:spacing w:val="1"/>
          <w:sz w:val="28"/>
          <w:szCs w:val="28"/>
        </w:rPr>
      </w:pPr>
      <w:r>
        <w:rPr>
          <w:spacing w:val="-1"/>
          <w:sz w:val="28"/>
          <w:szCs w:val="28"/>
        </w:rPr>
        <w:t xml:space="preserve">Студентам следует </w:t>
      </w:r>
      <w:r>
        <w:rPr>
          <w:spacing w:val="4"/>
          <w:sz w:val="28"/>
          <w:szCs w:val="28"/>
        </w:rPr>
        <w:t xml:space="preserve">использовать при подготовке нормативные документы Финансового </w:t>
      </w:r>
      <w:r>
        <w:rPr>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46">
        <w:r>
          <w:rPr>
            <w:spacing w:val="1"/>
            <w:sz w:val="28"/>
            <w:szCs w:val="28"/>
          </w:rPr>
          <w:t>Приказом №1040/о от 11 мая 2021 года</w:t>
        </w:r>
      </w:hyperlink>
      <w:r>
        <w:rPr>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Pr>
          <w:spacing w:val="1"/>
          <w:sz w:val="28"/>
          <w:szCs w:val="28"/>
        </w:rPr>
        <w:t>Финуниверситета</w:t>
      </w:r>
      <w:proofErr w:type="spellEnd"/>
      <w:r>
        <w:rPr>
          <w:spacing w:val="1"/>
          <w:sz w:val="28"/>
          <w:szCs w:val="28"/>
        </w:rPr>
        <w:t xml:space="preserve">»; подраздел «Методическая работа» - «Приказы </w:t>
      </w:r>
      <w:proofErr w:type="spellStart"/>
      <w:r>
        <w:rPr>
          <w:spacing w:val="1"/>
          <w:sz w:val="28"/>
          <w:szCs w:val="28"/>
        </w:rPr>
        <w:t>Финуниверситета</w:t>
      </w:r>
      <w:proofErr w:type="spellEnd"/>
      <w:r>
        <w:rPr>
          <w:spacing w:val="1"/>
          <w:sz w:val="28"/>
          <w:szCs w:val="28"/>
        </w:rPr>
        <w:t xml:space="preserve">»). </w:t>
      </w:r>
    </w:p>
    <w:p w:rsidR="008B47A6" w:rsidRDefault="009A6212" w:rsidP="008C5B6A">
      <w:pPr>
        <w:widowControl w:val="0"/>
        <w:suppressAutoHyphens w:val="0"/>
        <w:spacing w:line="360" w:lineRule="auto"/>
        <w:ind w:firstLine="709"/>
        <w:jc w:val="both"/>
        <w:outlineLvl w:val="0"/>
        <w:rPr>
          <w:b/>
          <w:bCs/>
          <w:sz w:val="28"/>
          <w:szCs w:val="28"/>
        </w:rPr>
      </w:pPr>
      <w:bookmarkStart w:id="112" w:name="_Toc136245660"/>
      <w:bookmarkStart w:id="113" w:name="_Toc83116196"/>
      <w:bookmarkStart w:id="114" w:name="_Toc83575416"/>
      <w:r>
        <w:rPr>
          <w:b/>
          <w:bCs/>
          <w:sz w:val="28"/>
          <w:szCs w:val="28"/>
        </w:rPr>
        <w:t>11. Перечень информационных технологий, используемых при осу</w:t>
      </w:r>
      <w:r>
        <w:rPr>
          <w:b/>
          <w:bCs/>
          <w:sz w:val="28"/>
          <w:szCs w:val="28"/>
        </w:rPr>
        <w:lastRenderedPageBreak/>
        <w:t>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2"/>
      <w:bookmarkEnd w:id="113"/>
      <w:bookmarkEnd w:id="114"/>
    </w:p>
    <w:p w:rsidR="008B47A6" w:rsidRDefault="009A6212" w:rsidP="008C5B6A">
      <w:pPr>
        <w:pStyle w:val="-11"/>
        <w:suppressAutoHyphens w:val="0"/>
        <w:spacing w:line="360" w:lineRule="auto"/>
        <w:ind w:left="0" w:firstLine="709"/>
        <w:jc w:val="both"/>
        <w:rPr>
          <w:b/>
          <w:bCs/>
          <w:sz w:val="28"/>
          <w:szCs w:val="28"/>
        </w:rPr>
      </w:pPr>
      <w:r>
        <w:rPr>
          <w:b/>
          <w:bCs/>
          <w:sz w:val="28"/>
          <w:szCs w:val="28"/>
        </w:rPr>
        <w:t xml:space="preserve">Комплект лицензионного программного обеспечения программного обеспечения: </w:t>
      </w:r>
    </w:p>
    <w:p w:rsidR="008B47A6" w:rsidRDefault="009A6212" w:rsidP="008C5B6A">
      <w:pPr>
        <w:pStyle w:val="Default"/>
        <w:widowControl w:val="0"/>
        <w:numPr>
          <w:ilvl w:val="0"/>
          <w:numId w:val="5"/>
        </w:numPr>
        <w:suppressAutoHyphens w:val="0"/>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w:t>
      </w:r>
      <w:proofErr w:type="spellStart"/>
      <w:r>
        <w:rPr>
          <w:rFonts w:ascii="Times New Roman" w:hAnsi="Times New Roman" w:cs="Times New Roman"/>
          <w:sz w:val="28"/>
          <w:szCs w:val="28"/>
        </w:rPr>
        <w:t>Office</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iOS</w:t>
      </w:r>
      <w:r>
        <w:rPr>
          <w:rFonts w:ascii="Times New Roman" w:hAnsi="Times New Roman" w:cs="Times New Roman"/>
          <w:sz w:val="28"/>
          <w:szCs w:val="28"/>
        </w:rPr>
        <w:t>.</w:t>
      </w:r>
    </w:p>
    <w:p w:rsidR="008B47A6" w:rsidRDefault="009A6212" w:rsidP="008C5B6A">
      <w:pPr>
        <w:pStyle w:val="-11"/>
        <w:numPr>
          <w:ilvl w:val="0"/>
          <w:numId w:val="5"/>
        </w:numPr>
        <w:suppressAutoHyphens w:val="0"/>
        <w:spacing w:line="360" w:lineRule="auto"/>
        <w:contextualSpacing/>
        <w:jc w:val="both"/>
        <w:rPr>
          <w:b/>
          <w:bCs/>
          <w:sz w:val="28"/>
          <w:szCs w:val="28"/>
        </w:rPr>
      </w:pPr>
      <w:r>
        <w:rPr>
          <w:bCs/>
          <w:sz w:val="28"/>
          <w:szCs w:val="28"/>
        </w:rPr>
        <w:t xml:space="preserve">Антивирус </w:t>
      </w:r>
      <w:r>
        <w:rPr>
          <w:bCs/>
          <w:sz w:val="28"/>
          <w:szCs w:val="28"/>
          <w:lang w:val="en-US"/>
        </w:rPr>
        <w:t xml:space="preserve">Kaspersky </w:t>
      </w:r>
    </w:p>
    <w:p w:rsidR="008B47A6" w:rsidRDefault="008B47A6" w:rsidP="008C5B6A">
      <w:pPr>
        <w:pStyle w:val="-11"/>
        <w:suppressAutoHyphens w:val="0"/>
        <w:spacing w:line="360" w:lineRule="auto"/>
        <w:ind w:left="1069"/>
        <w:contextualSpacing/>
        <w:jc w:val="both"/>
        <w:rPr>
          <w:b/>
          <w:bCs/>
          <w:sz w:val="28"/>
          <w:szCs w:val="28"/>
        </w:rPr>
      </w:pPr>
    </w:p>
    <w:p w:rsidR="008B47A6" w:rsidRDefault="009A6212" w:rsidP="008C5B6A">
      <w:pPr>
        <w:pStyle w:val="-11"/>
        <w:suppressAutoHyphens w:val="0"/>
        <w:spacing w:line="360" w:lineRule="auto"/>
        <w:ind w:left="0" w:firstLine="709"/>
        <w:contextualSpacing/>
        <w:jc w:val="both"/>
        <w:rPr>
          <w:b/>
          <w:bCs/>
          <w:sz w:val="28"/>
          <w:szCs w:val="28"/>
        </w:rPr>
      </w:pPr>
      <w:r>
        <w:rPr>
          <w:b/>
          <w:bCs/>
          <w:sz w:val="28"/>
          <w:szCs w:val="28"/>
        </w:rPr>
        <w:t>Современные профессиональные базы данных и информационные справочные системы:</w:t>
      </w:r>
    </w:p>
    <w:p w:rsidR="008B47A6" w:rsidRDefault="009A6212" w:rsidP="008C5B6A">
      <w:pPr>
        <w:pStyle w:val="-11"/>
        <w:numPr>
          <w:ilvl w:val="3"/>
          <w:numId w:val="3"/>
        </w:numPr>
        <w:suppressAutoHyphens w:val="0"/>
        <w:spacing w:line="360" w:lineRule="auto"/>
        <w:ind w:left="0" w:firstLine="709"/>
        <w:jc w:val="both"/>
        <w:rPr>
          <w:sz w:val="28"/>
          <w:szCs w:val="28"/>
          <w:lang w:val="ru-RU"/>
        </w:rPr>
      </w:pPr>
      <w:r>
        <w:rPr>
          <w:sz w:val="28"/>
          <w:szCs w:val="28"/>
        </w:rPr>
        <w:t xml:space="preserve">Информационная система </w:t>
      </w:r>
      <w:r>
        <w:rPr>
          <w:sz w:val="28"/>
          <w:szCs w:val="28"/>
          <w:lang w:val="en-US"/>
        </w:rPr>
        <w:t>Bloomberg</w:t>
      </w:r>
    </w:p>
    <w:p w:rsidR="008B47A6" w:rsidRDefault="009A6212" w:rsidP="008C5B6A">
      <w:pPr>
        <w:pStyle w:val="-11"/>
        <w:numPr>
          <w:ilvl w:val="3"/>
          <w:numId w:val="3"/>
        </w:numPr>
        <w:suppressAutoHyphens w:val="0"/>
        <w:spacing w:line="360"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proofErr w:type="spellStart"/>
      <w:r>
        <w:rPr>
          <w:sz w:val="28"/>
          <w:szCs w:val="28"/>
          <w:lang w:val="en-US"/>
        </w:rPr>
        <w:t>Refinitiv</w:t>
      </w:r>
      <w:proofErr w:type="spellEnd"/>
      <w:r>
        <w:rPr>
          <w:sz w:val="28"/>
          <w:szCs w:val="28"/>
          <w:lang w:val="ru-RU"/>
        </w:rPr>
        <w:t>)</w:t>
      </w:r>
    </w:p>
    <w:p w:rsidR="008B47A6" w:rsidRDefault="009A6212" w:rsidP="008C5B6A">
      <w:pPr>
        <w:pStyle w:val="-11"/>
        <w:numPr>
          <w:ilvl w:val="3"/>
          <w:numId w:val="3"/>
        </w:numPr>
        <w:suppressAutoHyphens w:val="0"/>
        <w:spacing w:line="360"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rsidR="008B47A6" w:rsidRDefault="009A6212" w:rsidP="008C5B6A">
      <w:pPr>
        <w:widowControl w:val="0"/>
        <w:shd w:val="clear" w:color="auto" w:fill="FFFFFF"/>
        <w:tabs>
          <w:tab w:val="left" w:pos="442"/>
        </w:tabs>
        <w:suppressAutoHyphens w:val="0"/>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rsidR="008B47A6" w:rsidRDefault="009A6212" w:rsidP="008C5B6A">
      <w:pPr>
        <w:widowControl w:val="0"/>
        <w:suppressAutoHyphens w:val="0"/>
        <w:spacing w:line="360" w:lineRule="auto"/>
        <w:ind w:firstLine="709"/>
        <w:jc w:val="both"/>
        <w:rPr>
          <w:bCs/>
          <w:sz w:val="28"/>
          <w:szCs w:val="28"/>
        </w:rPr>
      </w:pPr>
      <w:r>
        <w:rPr>
          <w:bCs/>
          <w:sz w:val="28"/>
          <w:szCs w:val="28"/>
        </w:rPr>
        <w:t>Указанные средства не используются</w:t>
      </w:r>
    </w:p>
    <w:p w:rsidR="00303027" w:rsidRDefault="00303027" w:rsidP="008C5B6A">
      <w:pPr>
        <w:widowControl w:val="0"/>
        <w:suppressAutoHyphens w:val="0"/>
        <w:spacing w:line="360" w:lineRule="auto"/>
        <w:ind w:firstLine="709"/>
        <w:jc w:val="both"/>
        <w:rPr>
          <w:bCs/>
          <w:sz w:val="28"/>
          <w:szCs w:val="28"/>
        </w:rPr>
      </w:pPr>
    </w:p>
    <w:p w:rsidR="00303027" w:rsidRDefault="00303027" w:rsidP="008C5B6A">
      <w:pPr>
        <w:widowControl w:val="0"/>
        <w:suppressAutoHyphens w:val="0"/>
        <w:spacing w:line="360" w:lineRule="auto"/>
        <w:ind w:firstLine="709"/>
        <w:jc w:val="both"/>
        <w:rPr>
          <w:bCs/>
          <w:sz w:val="28"/>
          <w:szCs w:val="28"/>
        </w:rPr>
      </w:pPr>
    </w:p>
    <w:p w:rsidR="008B47A6" w:rsidRDefault="009A6212" w:rsidP="008C5B6A">
      <w:pPr>
        <w:widowControl w:val="0"/>
        <w:suppressAutoHyphens w:val="0"/>
        <w:spacing w:line="360" w:lineRule="auto"/>
        <w:ind w:firstLine="709"/>
        <w:jc w:val="both"/>
        <w:outlineLvl w:val="0"/>
      </w:pPr>
      <w:bookmarkStart w:id="115" w:name="_Toc136245661"/>
      <w:bookmarkStart w:id="116" w:name="_Toc530752238"/>
      <w:bookmarkStart w:id="117" w:name="_Toc83116197"/>
      <w:bookmarkStart w:id="118" w:name="_Toc83575417"/>
      <w:r>
        <w:rPr>
          <w:b/>
          <w:bCs/>
          <w:sz w:val="28"/>
          <w:szCs w:val="28"/>
        </w:rPr>
        <w:t>12. Описание материально-технической базы, необходимой для осуществления образовательного процесса по дисциплине</w:t>
      </w:r>
      <w:bookmarkEnd w:id="115"/>
      <w:bookmarkEnd w:id="116"/>
      <w:bookmarkEnd w:id="117"/>
      <w:bookmarkEnd w:id="118"/>
    </w:p>
    <w:p w:rsidR="008B47A6" w:rsidRDefault="009A6212" w:rsidP="008C5B6A">
      <w:pPr>
        <w:widowControl w:val="0"/>
        <w:suppressAutoHyphens w:val="0"/>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8B47A6" w:rsidRDefault="008B47A6">
      <w:pPr>
        <w:spacing w:after="200" w:line="276" w:lineRule="auto"/>
        <w:ind w:firstLine="709"/>
        <w:contextualSpacing/>
        <w:jc w:val="both"/>
        <w:rPr>
          <w:b/>
          <w:bCs/>
          <w:sz w:val="28"/>
          <w:szCs w:val="28"/>
        </w:rPr>
      </w:pPr>
    </w:p>
    <w:p w:rsidR="008B47A6" w:rsidRDefault="008B47A6">
      <w:pPr>
        <w:widowControl w:val="0"/>
        <w:shd w:val="clear" w:color="auto" w:fill="FFFFFF"/>
        <w:tabs>
          <w:tab w:val="left" w:pos="993"/>
        </w:tabs>
        <w:spacing w:line="276" w:lineRule="auto"/>
        <w:ind w:firstLine="709"/>
        <w:contextualSpacing/>
        <w:jc w:val="both"/>
        <w:rPr>
          <w:sz w:val="28"/>
          <w:szCs w:val="28"/>
        </w:rPr>
      </w:pPr>
    </w:p>
    <w:sectPr w:rsidR="008B47A6">
      <w:footerReference w:type="default" r:id="rId47"/>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517" w:rsidRDefault="00FF6517">
      <w:r>
        <w:separator/>
      </w:r>
    </w:p>
  </w:endnote>
  <w:endnote w:type="continuationSeparator" w:id="0">
    <w:p w:rsidR="00FF6517" w:rsidRDefault="00FF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CC"/>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charset w:val="01"/>
    <w:family w:val="roman"/>
    <w:pitch w:val="default"/>
  </w:font>
  <w:font w:name="SchoolBook">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5554768"/>
      <w:docPartObj>
        <w:docPartGallery w:val="Page Numbers (Bottom of Page)"/>
        <w:docPartUnique/>
      </w:docPartObj>
    </w:sdtPr>
    <w:sdtContent>
      <w:p w:rsidR="00C047C4" w:rsidRDefault="00C047C4">
        <w:pPr>
          <w:pStyle w:val="affa"/>
          <w:jc w:val="center"/>
        </w:pPr>
        <w:r>
          <w:fldChar w:fldCharType="begin"/>
        </w:r>
        <w:r>
          <w:instrText>PAGE   \* MERGEFORMAT</w:instrText>
        </w:r>
        <w:r>
          <w:fldChar w:fldCharType="separate"/>
        </w:r>
        <w:r>
          <w:t>2</w:t>
        </w:r>
        <w:r>
          <w:fldChar w:fldCharType="end"/>
        </w:r>
      </w:p>
    </w:sdtContent>
  </w:sdt>
  <w:p w:rsidR="00C047C4" w:rsidRDefault="00C047C4">
    <w:pPr>
      <w:pStyle w:val="af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F6E" w:rsidRDefault="00CA2F6E">
    <w:pPr>
      <w:pStyle w:val="affa"/>
      <w:jc w:val="center"/>
      <w:rPr>
        <w:sz w:val="24"/>
        <w:szCs w:val="24"/>
      </w:rPr>
    </w:pPr>
    <w:r>
      <w:fldChar w:fldCharType="begin"/>
    </w:r>
    <w:r>
      <w:instrText>PAGE</w:instrText>
    </w:r>
    <w:r>
      <w:fldChar w:fldCharType="separate"/>
    </w:r>
    <w:r>
      <w:rPr>
        <w:noProof/>
      </w:rPr>
      <w:t>35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F6E" w:rsidRDefault="00CA2F6E">
    <w:pPr>
      <w:pStyle w:val="affa"/>
      <w:jc w:val="center"/>
      <w:rPr>
        <w:sz w:val="24"/>
        <w:szCs w:val="24"/>
      </w:rPr>
    </w:pPr>
    <w:r>
      <w:fldChar w:fldCharType="begin"/>
    </w:r>
    <w:r>
      <w:instrText>PAGE</w:instrText>
    </w:r>
    <w:r>
      <w:fldChar w:fldCharType="separate"/>
    </w:r>
    <w:r>
      <w:rPr>
        <w:noProof/>
      </w:rPr>
      <w:t>45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517" w:rsidRDefault="00FF6517">
      <w:r>
        <w:separator/>
      </w:r>
    </w:p>
  </w:footnote>
  <w:footnote w:type="continuationSeparator" w:id="0">
    <w:p w:rsidR="00FF6517" w:rsidRDefault="00FF6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22F3"/>
    <w:multiLevelType w:val="multilevel"/>
    <w:tmpl w:val="070813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2926A8"/>
    <w:multiLevelType w:val="multilevel"/>
    <w:tmpl w:val="816466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8D77E5"/>
    <w:multiLevelType w:val="multilevel"/>
    <w:tmpl w:val="C9BCC9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7747D0"/>
    <w:multiLevelType w:val="multilevel"/>
    <w:tmpl w:val="7D188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6D3B92"/>
    <w:multiLevelType w:val="multilevel"/>
    <w:tmpl w:val="046A94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55D37B4"/>
    <w:multiLevelType w:val="multilevel"/>
    <w:tmpl w:val="7904F5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69F7858"/>
    <w:multiLevelType w:val="multilevel"/>
    <w:tmpl w:val="4FBA02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347C96"/>
    <w:multiLevelType w:val="multilevel"/>
    <w:tmpl w:val="A64AEA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B263BBA"/>
    <w:multiLevelType w:val="multilevel"/>
    <w:tmpl w:val="FC4A62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3BE5FC4"/>
    <w:multiLevelType w:val="multilevel"/>
    <w:tmpl w:val="3F80A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5920C10"/>
    <w:multiLevelType w:val="multilevel"/>
    <w:tmpl w:val="0A3290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685083B"/>
    <w:multiLevelType w:val="multilevel"/>
    <w:tmpl w:val="F5AE9B60"/>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F63156B"/>
    <w:multiLevelType w:val="multilevel"/>
    <w:tmpl w:val="A3767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9C44D7B"/>
    <w:multiLevelType w:val="multilevel"/>
    <w:tmpl w:val="4014BBC2"/>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46764EF0"/>
    <w:multiLevelType w:val="multilevel"/>
    <w:tmpl w:val="215C198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FD556FA"/>
    <w:multiLevelType w:val="multilevel"/>
    <w:tmpl w:val="F5880254"/>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FE13841"/>
    <w:multiLevelType w:val="multilevel"/>
    <w:tmpl w:val="B4E67304"/>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7" w15:restartNumberingAfterBreak="0">
    <w:nsid w:val="50EF1A24"/>
    <w:multiLevelType w:val="multilevel"/>
    <w:tmpl w:val="38EC04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1D64C88"/>
    <w:multiLevelType w:val="multilevel"/>
    <w:tmpl w:val="8E304560"/>
    <w:lvl w:ilvl="0">
      <w:start w:val="1"/>
      <w:numFmt w:val="bullet"/>
      <w:lvlText w:val="o"/>
      <w:lvlJc w:val="left"/>
      <w:pPr>
        <w:tabs>
          <w:tab w:val="num" w:pos="1260"/>
        </w:tabs>
        <w:ind w:left="1260" w:hanging="360"/>
      </w:pPr>
      <w:rPr>
        <w:rFonts w:ascii="Courier New" w:hAnsi="Courier New" w:cs="Courier New"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9" w15:restartNumberingAfterBreak="0">
    <w:nsid w:val="54366B0D"/>
    <w:multiLevelType w:val="multilevel"/>
    <w:tmpl w:val="4B8EFC0C"/>
    <w:lvl w:ilvl="0">
      <w:start w:val="1"/>
      <w:numFmt w:val="decimal"/>
      <w:lvlText w:val="%1."/>
      <w:lvlJc w:val="left"/>
      <w:pPr>
        <w:tabs>
          <w:tab w:val="num" w:pos="0"/>
        </w:tabs>
        <w:ind w:left="810" w:hanging="45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4A1702A"/>
    <w:multiLevelType w:val="multilevel"/>
    <w:tmpl w:val="AD1EF9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BCF51C7"/>
    <w:multiLevelType w:val="multilevel"/>
    <w:tmpl w:val="2DE4C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3E10A35"/>
    <w:multiLevelType w:val="multilevel"/>
    <w:tmpl w:val="AB4638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51495F"/>
    <w:multiLevelType w:val="multilevel"/>
    <w:tmpl w:val="FEE2BA00"/>
    <w:lvl w:ilvl="0">
      <w:start w:val="1"/>
      <w:numFmt w:val="decimal"/>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4" w15:restartNumberingAfterBreak="0">
    <w:nsid w:val="715A51F0"/>
    <w:multiLevelType w:val="multilevel"/>
    <w:tmpl w:val="507869E2"/>
    <w:lvl w:ilvl="0">
      <w:numFmt w:val="bullet"/>
      <w:lvlText w:val="•"/>
      <w:lvlJc w:val="left"/>
      <w:pPr>
        <w:tabs>
          <w:tab w:val="num" w:pos="0"/>
        </w:tabs>
        <w:ind w:left="1065" w:hanging="705"/>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1DF4B5B"/>
    <w:multiLevelType w:val="multilevel"/>
    <w:tmpl w:val="5FCA25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48A1967"/>
    <w:multiLevelType w:val="multilevel"/>
    <w:tmpl w:val="56B4D21A"/>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 w15:restartNumberingAfterBreak="0">
    <w:nsid w:val="75285E3A"/>
    <w:multiLevelType w:val="multilevel"/>
    <w:tmpl w:val="43FC659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8" w15:restartNumberingAfterBreak="0">
    <w:nsid w:val="76B84B58"/>
    <w:multiLevelType w:val="multilevel"/>
    <w:tmpl w:val="83F024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9DD61CB"/>
    <w:multiLevelType w:val="multilevel"/>
    <w:tmpl w:val="DE18DEC0"/>
    <w:lvl w:ilvl="0">
      <w:start w:val="1"/>
      <w:numFmt w:val="decimal"/>
      <w:lvlText w:val="%1."/>
      <w:lvlJc w:val="left"/>
      <w:pPr>
        <w:tabs>
          <w:tab w:val="num" w:pos="0"/>
        </w:tabs>
        <w:ind w:left="720" w:hanging="360"/>
      </w:pPr>
    </w:lvl>
    <w:lvl w:ilvl="1">
      <w:start w:val="3"/>
      <w:numFmt w:val="decimal"/>
      <w:lvlText w:val="%1.%2."/>
      <w:lvlJc w:val="left"/>
      <w:pPr>
        <w:tabs>
          <w:tab w:val="num" w:pos="0"/>
        </w:tabs>
        <w:ind w:left="1287" w:hanging="720"/>
      </w:pPr>
    </w:lvl>
    <w:lvl w:ilvl="2">
      <w:start w:val="1"/>
      <w:numFmt w:val="decimalZero"/>
      <w:lvlText w:val="%1.%2.%3."/>
      <w:lvlJc w:val="left"/>
      <w:pPr>
        <w:tabs>
          <w:tab w:val="num" w:pos="0"/>
        </w:tabs>
        <w:ind w:left="1494" w:hanging="720"/>
      </w:pPr>
    </w:lvl>
    <w:lvl w:ilvl="3">
      <w:start w:val="1"/>
      <w:numFmt w:val="decimal"/>
      <w:lvlText w:val="%1.%2.%3.%4."/>
      <w:lvlJc w:val="left"/>
      <w:pPr>
        <w:tabs>
          <w:tab w:val="num" w:pos="0"/>
        </w:tabs>
        <w:ind w:left="2061" w:hanging="108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835" w:hanging="1440"/>
      </w:pPr>
    </w:lvl>
    <w:lvl w:ilvl="6">
      <w:start w:val="1"/>
      <w:numFmt w:val="decimal"/>
      <w:lvlText w:val="%1.%2.%3.%4.%5.%6.%7."/>
      <w:lvlJc w:val="left"/>
      <w:pPr>
        <w:tabs>
          <w:tab w:val="num" w:pos="0"/>
        </w:tabs>
        <w:ind w:left="3402" w:hanging="1800"/>
      </w:pPr>
    </w:lvl>
    <w:lvl w:ilvl="7">
      <w:start w:val="1"/>
      <w:numFmt w:val="decimal"/>
      <w:lvlText w:val="%1.%2.%3.%4.%5.%6.%7.%8."/>
      <w:lvlJc w:val="left"/>
      <w:pPr>
        <w:tabs>
          <w:tab w:val="num" w:pos="0"/>
        </w:tabs>
        <w:ind w:left="3609" w:hanging="1800"/>
      </w:pPr>
    </w:lvl>
    <w:lvl w:ilvl="8">
      <w:start w:val="1"/>
      <w:numFmt w:val="decimal"/>
      <w:lvlText w:val="%1.%2.%3.%4.%5.%6.%7.%8.%9."/>
      <w:lvlJc w:val="left"/>
      <w:pPr>
        <w:tabs>
          <w:tab w:val="num" w:pos="0"/>
        </w:tabs>
        <w:ind w:left="4176" w:hanging="2160"/>
      </w:pPr>
    </w:lvl>
  </w:abstractNum>
  <w:abstractNum w:abstractNumId="30" w15:restartNumberingAfterBreak="0">
    <w:nsid w:val="7DAE5BCA"/>
    <w:multiLevelType w:val="multilevel"/>
    <w:tmpl w:val="57D4F6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5"/>
  </w:num>
  <w:num w:numId="2">
    <w:abstractNumId w:val="13"/>
  </w:num>
  <w:num w:numId="3">
    <w:abstractNumId w:val="14"/>
  </w:num>
  <w:num w:numId="4">
    <w:abstractNumId w:val="10"/>
  </w:num>
  <w:num w:numId="5">
    <w:abstractNumId w:val="23"/>
  </w:num>
  <w:num w:numId="6">
    <w:abstractNumId w:val="1"/>
  </w:num>
  <w:num w:numId="7">
    <w:abstractNumId w:val="17"/>
  </w:num>
  <w:num w:numId="8">
    <w:abstractNumId w:val="7"/>
  </w:num>
  <w:num w:numId="9">
    <w:abstractNumId w:val="8"/>
  </w:num>
  <w:num w:numId="10">
    <w:abstractNumId w:val="12"/>
  </w:num>
  <w:num w:numId="11">
    <w:abstractNumId w:val="22"/>
  </w:num>
  <w:num w:numId="12">
    <w:abstractNumId w:val="21"/>
  </w:num>
  <w:num w:numId="13">
    <w:abstractNumId w:val="20"/>
  </w:num>
  <w:num w:numId="14">
    <w:abstractNumId w:val="3"/>
  </w:num>
  <w:num w:numId="15">
    <w:abstractNumId w:val="2"/>
  </w:num>
  <w:num w:numId="16">
    <w:abstractNumId w:val="9"/>
  </w:num>
  <w:num w:numId="17">
    <w:abstractNumId w:val="29"/>
  </w:num>
  <w:num w:numId="18">
    <w:abstractNumId w:val="4"/>
  </w:num>
  <w:num w:numId="19">
    <w:abstractNumId w:val="15"/>
  </w:num>
  <w:num w:numId="20">
    <w:abstractNumId w:val="16"/>
  </w:num>
  <w:num w:numId="21">
    <w:abstractNumId w:val="26"/>
  </w:num>
  <w:num w:numId="22">
    <w:abstractNumId w:val="19"/>
  </w:num>
  <w:num w:numId="23">
    <w:abstractNumId w:val="28"/>
  </w:num>
  <w:num w:numId="24">
    <w:abstractNumId w:val="6"/>
  </w:num>
  <w:num w:numId="25">
    <w:abstractNumId w:val="24"/>
  </w:num>
  <w:num w:numId="26">
    <w:abstractNumId w:val="18"/>
  </w:num>
  <w:num w:numId="27">
    <w:abstractNumId w:val="27"/>
  </w:num>
  <w:num w:numId="28">
    <w:abstractNumId w:val="11"/>
  </w:num>
  <w:num w:numId="29">
    <w:abstractNumId w:val="5"/>
  </w:num>
  <w:num w:numId="30">
    <w:abstractNumId w:val="0"/>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7A6"/>
    <w:rsid w:val="00303027"/>
    <w:rsid w:val="007A6C6D"/>
    <w:rsid w:val="008B47A6"/>
    <w:rsid w:val="008C5B6A"/>
    <w:rsid w:val="009A6212"/>
    <w:rsid w:val="00C047C4"/>
    <w:rsid w:val="00CA2F6E"/>
    <w:rsid w:val="00FF651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E6ACB"/>
  <w15:docId w15:val="{6A85C3F9-F421-4531-9B63-77BD498A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812B03"/>
    <w:rPr>
      <w:rFonts w:ascii="Times New Roman" w:eastAsia="Times New Roman" w:hAnsi="Times New Roman" w:cs="Times New Roman"/>
      <w:kern w:val="0"/>
      <w:sz w:val="24"/>
      <w:szCs w:val="24"/>
      <w:lang w:eastAsia="ru-RU" w:bidi="ar-SA"/>
      <w14:ligatures w14:val="none"/>
    </w:rPr>
  </w:style>
  <w:style w:type="paragraph" w:styleId="1">
    <w:name w:val="heading 1"/>
    <w:basedOn w:val="a1"/>
    <w:next w:val="a1"/>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unhideWhenUsed/>
    <w:qFormat/>
    <w:rsid w:val="004D52C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1"/>
    <w:next w:val="a1"/>
    <w:link w:val="40"/>
    <w:uiPriority w:val="9"/>
    <w:qFormat/>
    <w:rsid w:val="004D52C7"/>
    <w:pPr>
      <w:keepNext/>
      <w:tabs>
        <w:tab w:val="left" w:pos="0"/>
      </w:tabs>
      <w:jc w:val="center"/>
      <w:outlineLvl w:val="3"/>
    </w:pPr>
    <w:rPr>
      <w:caps/>
      <w:sz w:val="28"/>
      <w:szCs w:val="20"/>
    </w:rPr>
  </w:style>
  <w:style w:type="paragraph" w:styleId="5">
    <w:name w:val="heading 5"/>
    <w:basedOn w:val="a1"/>
    <w:next w:val="a1"/>
    <w:link w:val="50"/>
    <w:uiPriority w:val="9"/>
    <w:qFormat/>
    <w:rsid w:val="004D52C7"/>
    <w:pPr>
      <w:keepNext/>
      <w:tabs>
        <w:tab w:val="left" w:pos="0"/>
      </w:tabs>
      <w:jc w:val="both"/>
      <w:outlineLvl w:val="4"/>
    </w:pPr>
    <w:rPr>
      <w:sz w:val="28"/>
      <w:szCs w:val="20"/>
    </w:rPr>
  </w:style>
  <w:style w:type="paragraph" w:styleId="6">
    <w:name w:val="heading 6"/>
    <w:basedOn w:val="a1"/>
    <w:next w:val="a1"/>
    <w:link w:val="60"/>
    <w:uiPriority w:val="9"/>
    <w:qFormat/>
    <w:rsid w:val="00FB5440"/>
    <w:pPr>
      <w:spacing w:before="240" w:after="60"/>
      <w:outlineLvl w:val="5"/>
    </w:pPr>
    <w:rPr>
      <w:rFonts w:ascii="Calibri" w:hAnsi="Calibri"/>
      <w:b/>
      <w:bCs/>
      <w:sz w:val="22"/>
      <w:szCs w:val="22"/>
    </w:rPr>
  </w:style>
  <w:style w:type="paragraph" w:styleId="7">
    <w:name w:val="heading 7"/>
    <w:basedOn w:val="a1"/>
    <w:next w:val="a1"/>
    <w:link w:val="70"/>
    <w:qFormat/>
    <w:rsid w:val="004D52C7"/>
    <w:pPr>
      <w:keepNext/>
      <w:tabs>
        <w:tab w:val="left" w:pos="0"/>
      </w:tabs>
      <w:spacing w:before="111" w:after="222"/>
      <w:ind w:left="110"/>
      <w:jc w:val="both"/>
      <w:outlineLvl w:val="6"/>
    </w:pPr>
    <w:rPr>
      <w:b/>
      <w:szCs w:val="20"/>
    </w:rPr>
  </w:style>
  <w:style w:type="paragraph" w:styleId="8">
    <w:name w:val="heading 8"/>
    <w:basedOn w:val="a1"/>
    <w:next w:val="a1"/>
    <w:link w:val="80"/>
    <w:qFormat/>
    <w:rsid w:val="004D52C7"/>
    <w:pPr>
      <w:keepNext/>
      <w:tabs>
        <w:tab w:val="left" w:pos="0"/>
      </w:tabs>
      <w:spacing w:line="360" w:lineRule="auto"/>
      <w:ind w:firstLine="709"/>
      <w:jc w:val="both"/>
      <w:outlineLvl w:val="7"/>
    </w:pPr>
    <w:rPr>
      <w:sz w:val="28"/>
      <w:szCs w:val="20"/>
    </w:rPr>
  </w:style>
  <w:style w:type="paragraph" w:styleId="9">
    <w:name w:val="heading 9"/>
    <w:basedOn w:val="a1"/>
    <w:next w:val="a1"/>
    <w:link w:val="90"/>
    <w:qFormat/>
    <w:rsid w:val="004D52C7"/>
    <w:pPr>
      <w:keepNext/>
      <w:tabs>
        <w:tab w:val="left" w:pos="0"/>
      </w:tabs>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60">
    <w:name w:val="Заголовок 6 Знак"/>
    <w:basedOn w:val="a2"/>
    <w:link w:val="6"/>
    <w:uiPriority w:val="9"/>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5">
    <w:name w:val="Нижний колонтитул Знак"/>
    <w:basedOn w:val="a2"/>
    <w:uiPriority w:val="99"/>
    <w:qFormat/>
    <w:rsid w:val="006B4515"/>
    <w:rPr>
      <w:rFonts w:ascii="Times New Roman" w:eastAsia="Times New Roman" w:hAnsi="Times New Roman" w:cs="Times New Roman"/>
      <w:kern w:val="0"/>
      <w:sz w:val="32"/>
      <w:lang w:eastAsia="ru-RU" w:bidi="ar-SA"/>
      <w14:ligatures w14:val="none"/>
    </w:rPr>
  </w:style>
  <w:style w:type="character" w:customStyle="1" w:styleId="a6">
    <w:name w:val="Текст сноски Знак"/>
    <w:basedOn w:val="a2"/>
    <w:qFormat/>
    <w:rsid w:val="006B4515"/>
    <w:rPr>
      <w:rFonts w:ascii="Calibri" w:eastAsia="Times New Roman" w:hAnsi="Calibri" w:cs="Times New Roman"/>
      <w:kern w:val="0"/>
      <w:sz w:val="20"/>
      <w:lang w:val="x-none" w:bidi="ar-SA"/>
      <w14:ligatures w14:val="none"/>
    </w:rPr>
  </w:style>
  <w:style w:type="character" w:customStyle="1" w:styleId="a7">
    <w:name w:val="Абзац списка Знак"/>
    <w:link w:val="10"/>
    <w:uiPriority w:val="34"/>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8">
    <w:name w:val="Текст примечания Знак"/>
    <w:basedOn w:val="a2"/>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2"/>
    <w:qFormat/>
    <w:rsid w:val="002548C2"/>
  </w:style>
  <w:style w:type="character" w:customStyle="1" w:styleId="11">
    <w:name w:val="Заголовок 1 Знак"/>
    <w:basedOn w:val="a2"/>
    <w:link w:val="100"/>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link w:val="ConsPlusNormal"/>
    <w:qFormat/>
    <w:locked/>
    <w:rsid w:val="00597CFA"/>
    <w:rPr>
      <w:rFonts w:ascii="Arial" w:eastAsiaTheme="minorEastAsia" w:hAnsi="Arial" w:cs="Arial"/>
      <w:kern w:val="0"/>
      <w:sz w:val="20"/>
      <w:szCs w:val="22"/>
      <w:lang w:eastAsia="ru-RU" w:bidi="ar-SA"/>
      <w14:ligatures w14:val="none"/>
    </w:rPr>
  </w:style>
  <w:style w:type="character" w:customStyle="1" w:styleId="a9">
    <w:name w:val="Без интервала Знак"/>
    <w:basedOn w:val="a2"/>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a">
    <w:name w:val="Гипертекстовая ссылка"/>
    <w:basedOn w:val="a2"/>
    <w:uiPriority w:val="99"/>
    <w:qFormat/>
    <w:rsid w:val="00176949"/>
    <w:rPr>
      <w:color w:val="106BBE"/>
    </w:rPr>
  </w:style>
  <w:style w:type="character" w:customStyle="1" w:styleId="ab">
    <w:name w:val="Обычный (веб) Знак"/>
    <w:basedOn w:val="a2"/>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c">
    <w:name w:val="annotation reference"/>
    <w:basedOn w:val="a2"/>
    <w:link w:val="12"/>
    <w:unhideWhenUsed/>
    <w:qFormat/>
    <w:rsid w:val="00B31DE2"/>
    <w:rPr>
      <w:sz w:val="16"/>
      <w:szCs w:val="16"/>
    </w:rPr>
  </w:style>
  <w:style w:type="character" w:customStyle="1" w:styleId="30">
    <w:name w:val="Заголовок 3 Знак"/>
    <w:basedOn w:val="a2"/>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13">
    <w:name w:val="Неразрешенное упоминание1"/>
    <w:basedOn w:val="a2"/>
    <w:uiPriority w:val="99"/>
    <w:semiHidden/>
    <w:unhideWhenUsed/>
    <w:qFormat/>
    <w:rsid w:val="003937D6"/>
    <w:rPr>
      <w:color w:val="605E5C"/>
      <w:shd w:val="clear" w:color="auto" w:fill="E1DFDD"/>
    </w:rPr>
  </w:style>
  <w:style w:type="character" w:customStyle="1" w:styleId="ad">
    <w:name w:val="Верхний колонтитул Знак"/>
    <w:basedOn w:val="a2"/>
    <w:qFormat/>
    <w:rsid w:val="00CE4D9B"/>
    <w:rPr>
      <w:rFonts w:ascii="Times New Roman" w:eastAsia="Times New Roman" w:hAnsi="Times New Roman" w:cs="Times New Roman"/>
      <w:kern w:val="0"/>
      <w:sz w:val="24"/>
      <w:szCs w:val="24"/>
      <w:lang w:eastAsia="ru-RU" w:bidi="ar-SA"/>
      <w14:ligatures w14:val="none"/>
    </w:rPr>
  </w:style>
  <w:style w:type="character" w:customStyle="1" w:styleId="ae">
    <w:name w:val="Определение"/>
    <w:qFormat/>
    <w:rsid w:val="00310FF5"/>
    <w:rPr>
      <w:b/>
      <w:bCs/>
      <w:i/>
    </w:rPr>
  </w:style>
  <w:style w:type="character" w:customStyle="1" w:styleId="WW8Num19z0">
    <w:name w:val="WW8Num19z0"/>
    <w:qFormat/>
    <w:rsid w:val="00310FF5"/>
    <w:rPr>
      <w:b w:val="0"/>
      <w:i w:val="0"/>
    </w:rPr>
  </w:style>
  <w:style w:type="character" w:customStyle="1" w:styleId="20">
    <w:name w:val="Заголовок 2 Знак"/>
    <w:basedOn w:val="a2"/>
    <w:qFormat/>
    <w:rsid w:val="004D52C7"/>
    <w:rPr>
      <w:rFonts w:asciiTheme="majorHAnsi" w:eastAsiaTheme="majorEastAsia" w:hAnsiTheme="majorHAnsi" w:cstheme="majorBidi"/>
      <w:color w:val="2F5496" w:themeColor="accent1" w:themeShade="BF"/>
      <w:kern w:val="0"/>
      <w:sz w:val="26"/>
      <w:szCs w:val="26"/>
      <w:lang w:eastAsia="ru-RU" w:bidi="ar-SA"/>
      <w14:ligatures w14:val="none"/>
    </w:rPr>
  </w:style>
  <w:style w:type="character" w:customStyle="1" w:styleId="40">
    <w:name w:val="Заголовок 4 Знак"/>
    <w:basedOn w:val="a2"/>
    <w:link w:val="4"/>
    <w:uiPriority w:val="9"/>
    <w:qFormat/>
    <w:rsid w:val="004D52C7"/>
    <w:rPr>
      <w:rFonts w:ascii="Times New Roman" w:eastAsia="Times New Roman" w:hAnsi="Times New Roman" w:cs="Times New Roman"/>
      <w:caps/>
      <w:kern w:val="0"/>
      <w:sz w:val="28"/>
      <w:lang w:eastAsia="ru-RU" w:bidi="ar-SA"/>
      <w14:ligatures w14:val="none"/>
    </w:rPr>
  </w:style>
  <w:style w:type="character" w:customStyle="1" w:styleId="50">
    <w:name w:val="Заголовок 5 Знак"/>
    <w:basedOn w:val="a2"/>
    <w:link w:val="5"/>
    <w:uiPriority w:val="9"/>
    <w:qFormat/>
    <w:rsid w:val="004D52C7"/>
    <w:rPr>
      <w:rFonts w:ascii="Times New Roman" w:eastAsia="Times New Roman" w:hAnsi="Times New Roman" w:cs="Times New Roman"/>
      <w:kern w:val="0"/>
      <w:sz w:val="28"/>
      <w:lang w:eastAsia="ru-RU" w:bidi="ar-SA"/>
      <w14:ligatures w14:val="none"/>
    </w:rPr>
  </w:style>
  <w:style w:type="character" w:customStyle="1" w:styleId="70">
    <w:name w:val="Заголовок 7 Знак"/>
    <w:basedOn w:val="a2"/>
    <w:link w:val="7"/>
    <w:qFormat/>
    <w:rsid w:val="004D52C7"/>
    <w:rPr>
      <w:rFonts w:ascii="Times New Roman" w:eastAsia="Times New Roman" w:hAnsi="Times New Roman" w:cs="Times New Roman"/>
      <w:b/>
      <w:kern w:val="0"/>
      <w:sz w:val="24"/>
      <w:lang w:eastAsia="ru-RU" w:bidi="ar-SA"/>
      <w14:ligatures w14:val="none"/>
    </w:rPr>
  </w:style>
  <w:style w:type="character" w:customStyle="1" w:styleId="80">
    <w:name w:val="Заголовок 8 Знак"/>
    <w:basedOn w:val="a2"/>
    <w:link w:val="8"/>
    <w:qFormat/>
    <w:rsid w:val="004D52C7"/>
    <w:rPr>
      <w:rFonts w:ascii="Times New Roman" w:eastAsia="Times New Roman" w:hAnsi="Times New Roman" w:cs="Times New Roman"/>
      <w:kern w:val="0"/>
      <w:sz w:val="28"/>
      <w:lang w:eastAsia="ru-RU" w:bidi="ar-SA"/>
      <w14:ligatures w14:val="none"/>
    </w:rPr>
  </w:style>
  <w:style w:type="character" w:customStyle="1" w:styleId="90">
    <w:name w:val="Заголовок 9 Знак"/>
    <w:basedOn w:val="a2"/>
    <w:link w:val="9"/>
    <w:qFormat/>
    <w:rsid w:val="004D52C7"/>
    <w:rPr>
      <w:rFonts w:ascii="Times New Roman" w:eastAsia="Times New Roman" w:hAnsi="Times New Roman" w:cs="Times New Roman"/>
      <w:kern w:val="0"/>
      <w:sz w:val="28"/>
      <w:lang w:eastAsia="ru-RU" w:bidi="ar-SA"/>
      <w14:ligatures w14:val="none"/>
    </w:rPr>
  </w:style>
  <w:style w:type="character" w:customStyle="1" w:styleId="WW8Num1z0">
    <w:name w:val="WW8Num1z0"/>
    <w:qFormat/>
    <w:rsid w:val="004D52C7"/>
    <w:rPr>
      <w:b w:val="0"/>
      <w:i w:val="0"/>
    </w:rPr>
  </w:style>
  <w:style w:type="character" w:customStyle="1" w:styleId="WW8Num7z0">
    <w:name w:val="WW8Num7z0"/>
    <w:qFormat/>
    <w:rsid w:val="004D52C7"/>
    <w:rPr>
      <w:rFonts w:ascii="Symbol" w:hAnsi="Symbol"/>
    </w:rPr>
  </w:style>
  <w:style w:type="character" w:customStyle="1" w:styleId="WW8Num7z1">
    <w:name w:val="WW8Num7z1"/>
    <w:qFormat/>
    <w:rsid w:val="004D52C7"/>
    <w:rPr>
      <w:rFonts w:ascii="Courier New" w:hAnsi="Courier New" w:cs="Courier New"/>
    </w:rPr>
  </w:style>
  <w:style w:type="character" w:customStyle="1" w:styleId="WW8Num7z2">
    <w:name w:val="WW8Num7z2"/>
    <w:qFormat/>
    <w:rsid w:val="004D52C7"/>
    <w:rPr>
      <w:rFonts w:ascii="Wingdings" w:hAnsi="Wingdings"/>
    </w:rPr>
  </w:style>
  <w:style w:type="character" w:customStyle="1" w:styleId="WW8Num11z0">
    <w:name w:val="WW8Num11z0"/>
    <w:qFormat/>
    <w:rsid w:val="004D52C7"/>
    <w:rPr>
      <w:rFonts w:ascii="Times New Roman" w:eastAsia="Times New Roman" w:hAnsi="Times New Roman" w:cs="Times New Roman"/>
    </w:rPr>
  </w:style>
  <w:style w:type="character" w:customStyle="1" w:styleId="WW8Num11z1">
    <w:name w:val="WW8Num11z1"/>
    <w:qFormat/>
    <w:rsid w:val="004D52C7"/>
    <w:rPr>
      <w:rFonts w:ascii="Courier New" w:hAnsi="Courier New"/>
    </w:rPr>
  </w:style>
  <w:style w:type="character" w:customStyle="1" w:styleId="WW8Num11z2">
    <w:name w:val="WW8Num11z2"/>
    <w:qFormat/>
    <w:rsid w:val="004D52C7"/>
    <w:rPr>
      <w:rFonts w:ascii="Wingdings" w:hAnsi="Wingdings"/>
    </w:rPr>
  </w:style>
  <w:style w:type="character" w:customStyle="1" w:styleId="WW8Num11z3">
    <w:name w:val="WW8Num11z3"/>
    <w:qFormat/>
    <w:rsid w:val="004D52C7"/>
    <w:rPr>
      <w:rFonts w:ascii="Symbol" w:hAnsi="Symbol"/>
    </w:rPr>
  </w:style>
  <w:style w:type="character" w:customStyle="1" w:styleId="WW8Num15z1">
    <w:name w:val="WW8Num15z1"/>
    <w:qFormat/>
    <w:rsid w:val="004D52C7"/>
    <w:rPr>
      <w:rFonts w:ascii="Times New Roman" w:eastAsia="Times New Roman" w:hAnsi="Times New Roman" w:cs="Times New Roman"/>
    </w:rPr>
  </w:style>
  <w:style w:type="character" w:customStyle="1" w:styleId="WW8Num15z2">
    <w:name w:val="WW8Num15z2"/>
    <w:qFormat/>
    <w:rsid w:val="004D52C7"/>
    <w:rPr>
      <w:rFonts w:ascii="Wingdings" w:hAnsi="Wingdings"/>
    </w:rPr>
  </w:style>
  <w:style w:type="character" w:customStyle="1" w:styleId="WW8Num15z3">
    <w:name w:val="WW8Num15z3"/>
    <w:qFormat/>
    <w:rsid w:val="004D52C7"/>
    <w:rPr>
      <w:rFonts w:ascii="Symbol" w:hAnsi="Symbol"/>
    </w:rPr>
  </w:style>
  <w:style w:type="character" w:customStyle="1" w:styleId="WW8Num15z4">
    <w:name w:val="WW8Num15z4"/>
    <w:qFormat/>
    <w:rsid w:val="004D52C7"/>
    <w:rPr>
      <w:rFonts w:ascii="Courier New" w:hAnsi="Courier New"/>
    </w:rPr>
  </w:style>
  <w:style w:type="character" w:customStyle="1" w:styleId="WW8Num18z1">
    <w:name w:val="WW8Num18z1"/>
    <w:qFormat/>
    <w:rsid w:val="004D52C7"/>
    <w:rPr>
      <w:rFonts w:ascii="Courier New" w:hAnsi="Courier New" w:cs="Courier New"/>
    </w:rPr>
  </w:style>
  <w:style w:type="character" w:customStyle="1" w:styleId="WW8Num18z2">
    <w:name w:val="WW8Num18z2"/>
    <w:qFormat/>
    <w:rsid w:val="004D52C7"/>
    <w:rPr>
      <w:rFonts w:ascii="Wingdings" w:hAnsi="Wingdings"/>
    </w:rPr>
  </w:style>
  <w:style w:type="character" w:customStyle="1" w:styleId="WW8Num18z3">
    <w:name w:val="WW8Num18z3"/>
    <w:qFormat/>
    <w:rsid w:val="004D52C7"/>
    <w:rPr>
      <w:rFonts w:ascii="Symbol" w:hAnsi="Symbol"/>
    </w:rPr>
  </w:style>
  <w:style w:type="character" w:customStyle="1" w:styleId="WW8Num21z0">
    <w:name w:val="WW8Num21z0"/>
    <w:qFormat/>
    <w:rsid w:val="004D52C7"/>
    <w:rPr>
      <w:b w:val="0"/>
      <w:i w:val="0"/>
    </w:rPr>
  </w:style>
  <w:style w:type="character" w:customStyle="1" w:styleId="WW8Num24z1">
    <w:name w:val="WW8Num24z1"/>
    <w:qFormat/>
    <w:rsid w:val="004D52C7"/>
    <w:rPr>
      <w:b/>
      <w:i w:val="0"/>
      <w:sz w:val="28"/>
      <w:szCs w:val="28"/>
    </w:rPr>
  </w:style>
  <w:style w:type="character" w:customStyle="1" w:styleId="WW8Num24z2">
    <w:name w:val="WW8Num24z2"/>
    <w:qFormat/>
    <w:rsid w:val="004D52C7"/>
    <w:rPr>
      <w:rFonts w:ascii="Wingdings" w:hAnsi="Wingdings"/>
    </w:rPr>
  </w:style>
  <w:style w:type="character" w:customStyle="1" w:styleId="WW8Num24z3">
    <w:name w:val="WW8Num24z3"/>
    <w:qFormat/>
    <w:rsid w:val="004D52C7"/>
    <w:rPr>
      <w:rFonts w:ascii="Symbol" w:hAnsi="Symbol"/>
    </w:rPr>
  </w:style>
  <w:style w:type="character" w:customStyle="1" w:styleId="WW8Num24z4">
    <w:name w:val="WW8Num24z4"/>
    <w:qFormat/>
    <w:rsid w:val="004D52C7"/>
    <w:rPr>
      <w:rFonts w:ascii="Courier New" w:hAnsi="Courier New" w:cs="Courier New"/>
    </w:rPr>
  </w:style>
  <w:style w:type="character" w:customStyle="1" w:styleId="WW8Num27z0">
    <w:name w:val="WW8Num27z0"/>
    <w:qFormat/>
    <w:rsid w:val="004D52C7"/>
    <w:rPr>
      <w:rFonts w:ascii="Symbol" w:hAnsi="Symbol"/>
    </w:rPr>
  </w:style>
  <w:style w:type="character" w:customStyle="1" w:styleId="WW8Num27z1">
    <w:name w:val="WW8Num27z1"/>
    <w:qFormat/>
    <w:rsid w:val="004D52C7"/>
    <w:rPr>
      <w:rFonts w:ascii="Courier New" w:hAnsi="Courier New" w:cs="Courier New"/>
    </w:rPr>
  </w:style>
  <w:style w:type="character" w:customStyle="1" w:styleId="WW8Num27z2">
    <w:name w:val="WW8Num27z2"/>
    <w:qFormat/>
    <w:rsid w:val="004D52C7"/>
    <w:rPr>
      <w:rFonts w:ascii="Wingdings" w:hAnsi="Wingdings"/>
    </w:rPr>
  </w:style>
  <w:style w:type="character" w:customStyle="1" w:styleId="WW8Num28z0">
    <w:name w:val="WW8Num28z0"/>
    <w:qFormat/>
    <w:rsid w:val="004D52C7"/>
    <w:rPr>
      <w:rFonts w:ascii="Symbol" w:hAnsi="Symbol"/>
    </w:rPr>
  </w:style>
  <w:style w:type="character" w:customStyle="1" w:styleId="WW8Num29z0">
    <w:name w:val="WW8Num29z0"/>
    <w:qFormat/>
    <w:rsid w:val="004D52C7"/>
    <w:rPr>
      <w:rFonts w:ascii="Times New Roman" w:hAnsi="Times New Roman"/>
      <w:b w:val="0"/>
      <w:i w:val="0"/>
      <w:sz w:val="28"/>
      <w:szCs w:val="28"/>
    </w:rPr>
  </w:style>
  <w:style w:type="character" w:customStyle="1" w:styleId="WW8Num30z0">
    <w:name w:val="WW8Num30z0"/>
    <w:qFormat/>
    <w:rsid w:val="004D52C7"/>
    <w:rPr>
      <w:b/>
      <w:i w:val="0"/>
      <w:sz w:val="28"/>
      <w:szCs w:val="28"/>
    </w:rPr>
  </w:style>
  <w:style w:type="character" w:customStyle="1" w:styleId="14">
    <w:name w:val="Основной шрифт абзаца1"/>
    <w:qFormat/>
    <w:rsid w:val="004D52C7"/>
  </w:style>
  <w:style w:type="character" w:styleId="af">
    <w:name w:val="page number"/>
    <w:basedOn w:val="14"/>
    <w:qFormat/>
    <w:rsid w:val="004D52C7"/>
  </w:style>
  <w:style w:type="character" w:customStyle="1" w:styleId="af0">
    <w:name w:val="Основной текст Знак"/>
    <w:basedOn w:val="a2"/>
    <w:qFormat/>
    <w:rsid w:val="004D52C7"/>
    <w:rPr>
      <w:rFonts w:ascii="Times New Roman" w:eastAsia="Times New Roman" w:hAnsi="Times New Roman" w:cs="Times New Roman"/>
      <w:kern w:val="0"/>
      <w:sz w:val="28"/>
      <w:lang w:eastAsia="ru-RU" w:bidi="ar-SA"/>
      <w14:ligatures w14:val="none"/>
    </w:rPr>
  </w:style>
  <w:style w:type="character" w:customStyle="1" w:styleId="af1">
    <w:name w:val="Заголовок Знак"/>
    <w:basedOn w:val="a2"/>
    <w:qFormat/>
    <w:rsid w:val="004D52C7"/>
    <w:rPr>
      <w:rFonts w:ascii="Times New Roman" w:eastAsia="Times New Roman" w:hAnsi="Times New Roman" w:cs="Times New Roman"/>
      <w:kern w:val="0"/>
      <w:sz w:val="24"/>
      <w:u w:val="single"/>
      <w:lang w:eastAsia="ru-RU" w:bidi="ar-SA"/>
      <w14:ligatures w14:val="none"/>
    </w:rPr>
  </w:style>
  <w:style w:type="character" w:customStyle="1" w:styleId="af2">
    <w:name w:val="Подзаголовок Знак"/>
    <w:basedOn w:val="a2"/>
    <w:qFormat/>
    <w:rsid w:val="004D52C7"/>
    <w:rPr>
      <w:rFonts w:ascii="Times New Roman" w:eastAsia="Times New Roman" w:hAnsi="Times New Roman" w:cs="Times New Roman"/>
      <w:b/>
      <w:kern w:val="0"/>
      <w:sz w:val="24"/>
      <w:lang w:eastAsia="ru-RU" w:bidi="ar-SA"/>
      <w14:ligatures w14:val="none"/>
    </w:rPr>
  </w:style>
  <w:style w:type="character" w:customStyle="1" w:styleId="af3">
    <w:name w:val="Основной текст с отступом Знак"/>
    <w:basedOn w:val="a2"/>
    <w:qFormat/>
    <w:rsid w:val="004D52C7"/>
    <w:rPr>
      <w:rFonts w:ascii="Times New Roman" w:eastAsia="Times New Roman" w:hAnsi="Times New Roman" w:cs="Times New Roman"/>
      <w:kern w:val="0"/>
      <w:sz w:val="28"/>
      <w:lang w:eastAsia="ru-RU" w:bidi="ar-SA"/>
      <w14:ligatures w14:val="none"/>
    </w:rPr>
  </w:style>
  <w:style w:type="character" w:styleId="af4">
    <w:name w:val="Strong"/>
    <w:uiPriority w:val="22"/>
    <w:qFormat/>
    <w:rsid w:val="004D52C7"/>
    <w:rPr>
      <w:b/>
      <w:bCs/>
    </w:rPr>
  </w:style>
  <w:style w:type="character" w:customStyle="1" w:styleId="highlight">
    <w:name w:val="highlight"/>
    <w:qFormat/>
    <w:rsid w:val="004D52C7"/>
    <w:rPr>
      <w:rFonts w:cs="Times New Roman"/>
    </w:rPr>
  </w:style>
  <w:style w:type="character" w:styleId="af5">
    <w:name w:val="Emphasis"/>
    <w:uiPriority w:val="20"/>
    <w:qFormat/>
    <w:rsid w:val="004D52C7"/>
    <w:rPr>
      <w:rFonts w:cs="Times New Roman"/>
      <w:i/>
      <w:iCs/>
    </w:rPr>
  </w:style>
  <w:style w:type="character" w:customStyle="1" w:styleId="31">
    <w:name w:val="Основной текст с отступом 3 Знак"/>
    <w:basedOn w:val="a2"/>
    <w:qFormat/>
    <w:rsid w:val="004D52C7"/>
    <w:rPr>
      <w:rFonts w:ascii="Times New Roman" w:eastAsia="Times New Roman" w:hAnsi="Times New Roman" w:cs="Times New Roman"/>
      <w:kern w:val="0"/>
      <w:sz w:val="16"/>
      <w:szCs w:val="16"/>
      <w:lang w:eastAsia="ru-RU" w:bidi="ar-SA"/>
      <w14:ligatures w14:val="none"/>
    </w:rPr>
  </w:style>
  <w:style w:type="character" w:customStyle="1" w:styleId="af6">
    <w:name w:val="Текст Знак"/>
    <w:basedOn w:val="a2"/>
    <w:qFormat/>
    <w:rsid w:val="004D52C7"/>
    <w:rPr>
      <w:rFonts w:ascii="Courier New" w:eastAsia="Times New Roman" w:hAnsi="Courier New" w:cs="Times New Roman"/>
      <w:kern w:val="0"/>
      <w:sz w:val="20"/>
      <w:lang w:eastAsia="ru-RU" w:bidi="ar-SA"/>
      <w14:ligatures w14:val="none"/>
    </w:rPr>
  </w:style>
  <w:style w:type="character" w:customStyle="1" w:styleId="af7">
    <w:name w:val="Текст выноски Знак"/>
    <w:basedOn w:val="a2"/>
    <w:uiPriority w:val="99"/>
    <w:semiHidden/>
    <w:qFormat/>
    <w:rsid w:val="004D52C7"/>
    <w:rPr>
      <w:rFonts w:ascii="Tahoma" w:eastAsia="Times New Roman" w:hAnsi="Tahoma" w:cs="Tahoma"/>
      <w:kern w:val="0"/>
      <w:sz w:val="16"/>
      <w:szCs w:val="16"/>
      <w:lang w:eastAsia="ru-RU" w:bidi="ar-SA"/>
      <w14:ligatures w14:val="none"/>
    </w:rPr>
  </w:style>
  <w:style w:type="character" w:customStyle="1" w:styleId="af8">
    <w:name w:val="Привязка сноски"/>
    <w:rPr>
      <w:vertAlign w:val="superscript"/>
    </w:rPr>
  </w:style>
  <w:style w:type="character" w:customStyle="1" w:styleId="FootnoteCharacters">
    <w:name w:val="Footnote Characters"/>
    <w:qFormat/>
    <w:rsid w:val="004D52C7"/>
    <w:rPr>
      <w:vertAlign w:val="superscript"/>
    </w:rPr>
  </w:style>
  <w:style w:type="character" w:customStyle="1" w:styleId="menu-item-text">
    <w:name w:val="menu-item-text"/>
    <w:basedOn w:val="a2"/>
    <w:qFormat/>
    <w:rsid w:val="004D52C7"/>
  </w:style>
  <w:style w:type="character" w:customStyle="1" w:styleId="ms-rtethemeforecolor-2-0">
    <w:name w:val="ms-rtethemeforecolor-2-0"/>
    <w:basedOn w:val="a2"/>
    <w:qFormat/>
    <w:rsid w:val="004D52C7"/>
  </w:style>
  <w:style w:type="character" w:customStyle="1" w:styleId="af9">
    <w:name w:val="Посещённая гиперссылка"/>
    <w:uiPriority w:val="99"/>
    <w:rsid w:val="004D52C7"/>
    <w:rPr>
      <w:color w:val="800080"/>
      <w:u w:val="single"/>
    </w:rPr>
  </w:style>
  <w:style w:type="character" w:customStyle="1" w:styleId="10">
    <w:name w:val="Знак1"/>
    <w:link w:val="a7"/>
    <w:qFormat/>
    <w:rsid w:val="004D52C7"/>
    <w:rPr>
      <w:rFonts w:ascii="Arial" w:hAnsi="Arial"/>
      <w:szCs w:val="24"/>
      <w:lang w:val="ru-RU" w:eastAsia="ru-RU" w:bidi="ar-SA"/>
    </w:rPr>
  </w:style>
  <w:style w:type="character" w:customStyle="1" w:styleId="afa">
    <w:name w:val="Схема документа Знак"/>
    <w:basedOn w:val="a2"/>
    <w:semiHidden/>
    <w:qFormat/>
    <w:rsid w:val="004D52C7"/>
    <w:rPr>
      <w:rFonts w:ascii="Tahoma" w:eastAsia="Times New Roman" w:hAnsi="Tahoma" w:cs="Times New Roman"/>
      <w:kern w:val="0"/>
      <w:sz w:val="20"/>
      <w:shd w:val="clear" w:color="auto" w:fill="000080"/>
      <w:lang w:val="x-none" w:eastAsia="x-none" w:bidi="ar-SA"/>
      <w14:ligatures w14:val="none"/>
    </w:rPr>
  </w:style>
  <w:style w:type="character" w:customStyle="1" w:styleId="afb">
    <w:name w:val="Приложение Знак"/>
    <w:qFormat/>
    <w:rsid w:val="004D52C7"/>
    <w:rPr>
      <w:rFonts w:ascii="Arial" w:eastAsia="Times New Roman" w:hAnsi="Arial"/>
      <w:b/>
      <w:bCs/>
      <w:lang w:val="ru-RU" w:eastAsia="ru-RU" w:bidi="ar-SA"/>
    </w:rPr>
  </w:style>
  <w:style w:type="character" w:customStyle="1" w:styleId="afc">
    <w:name w:val="Текст концевой сноски Знак"/>
    <w:basedOn w:val="a2"/>
    <w:semiHidden/>
    <w:qFormat/>
    <w:rsid w:val="004D52C7"/>
    <w:rPr>
      <w:rFonts w:ascii="Arial" w:eastAsia="Times New Roman" w:hAnsi="Arial" w:cs="Times New Roman"/>
      <w:kern w:val="0"/>
      <w:sz w:val="20"/>
      <w:lang w:val="x-none" w:eastAsia="x-none" w:bidi="ar-SA"/>
      <w14:ligatures w14:val="none"/>
    </w:rPr>
  </w:style>
  <w:style w:type="character" w:customStyle="1" w:styleId="afd">
    <w:name w:val="Привязка концевой сноски"/>
    <w:rPr>
      <w:vertAlign w:val="superscript"/>
    </w:rPr>
  </w:style>
  <w:style w:type="character" w:customStyle="1" w:styleId="EndnoteCharacters">
    <w:name w:val="Endnote Characters"/>
    <w:semiHidden/>
    <w:qFormat/>
    <w:rsid w:val="004D52C7"/>
    <w:rPr>
      <w:vertAlign w:val="superscript"/>
    </w:rPr>
  </w:style>
  <w:style w:type="character" w:customStyle="1" w:styleId="22">
    <w:name w:val="Основной текст 2 Знак"/>
    <w:basedOn w:val="a2"/>
    <w:link w:val="23"/>
    <w:qFormat/>
    <w:rsid w:val="004D52C7"/>
    <w:rPr>
      <w:rFonts w:ascii="Times New Roman" w:eastAsia="Times New Roman" w:hAnsi="Times New Roman" w:cs="Times New Roman"/>
      <w:kern w:val="0"/>
      <w:sz w:val="24"/>
      <w:szCs w:val="24"/>
      <w:lang w:val="x-none" w:eastAsia="x-none" w:bidi="ar-SA"/>
      <w14:ligatures w14:val="none"/>
    </w:rPr>
  </w:style>
  <w:style w:type="character" w:customStyle="1" w:styleId="32">
    <w:name w:val="Основной текст 3 Знак"/>
    <w:basedOn w:val="a2"/>
    <w:link w:val="33"/>
    <w:qFormat/>
    <w:rsid w:val="004D52C7"/>
    <w:rPr>
      <w:rFonts w:ascii="Arial" w:eastAsia="Times New Roman" w:hAnsi="Arial" w:cs="Times New Roman"/>
      <w:kern w:val="0"/>
      <w:sz w:val="28"/>
      <w:lang w:val="x-none" w:eastAsia="x-none" w:bidi="ar-SA"/>
      <w14:ligatures w14:val="none"/>
    </w:rPr>
  </w:style>
  <w:style w:type="character" w:customStyle="1" w:styleId="24">
    <w:name w:val="Основной текст с отступом 2 Знак"/>
    <w:basedOn w:val="a2"/>
    <w:link w:val="25"/>
    <w:qFormat/>
    <w:rsid w:val="004D52C7"/>
    <w:rPr>
      <w:rFonts w:ascii="Arial" w:eastAsia="Times New Roman" w:hAnsi="Arial" w:cs="Times New Roman"/>
      <w:kern w:val="0"/>
      <w:sz w:val="20"/>
      <w:lang w:val="x-none" w:eastAsia="x-none" w:bidi="ar-SA"/>
      <w14:ligatures w14:val="none"/>
    </w:rPr>
  </w:style>
  <w:style w:type="character" w:customStyle="1" w:styleId="Iniiaiieoeoo9">
    <w:name w:val="Iniiaiie o?eoo9"/>
    <w:qFormat/>
    <w:rsid w:val="004D52C7"/>
    <w:rPr>
      <w:sz w:val="20"/>
    </w:rPr>
  </w:style>
  <w:style w:type="character" w:customStyle="1" w:styleId="afe">
    <w:name w:val="Наименование организации Знак"/>
    <w:qFormat/>
    <w:rsid w:val="004D52C7"/>
    <w:rPr>
      <w:rFonts w:ascii="Arial" w:eastAsia="Times New Roman" w:hAnsi="Arial" w:cs="Arial"/>
      <w:b/>
      <w:smallCaps/>
      <w:color w:val="464646"/>
      <w:sz w:val="28"/>
      <w:szCs w:val="28"/>
      <w:lang w:val="ru-RU" w:eastAsia="ru-RU" w:bidi="ar-SA"/>
    </w:rPr>
  </w:style>
  <w:style w:type="character" w:customStyle="1" w:styleId="aff">
    <w:name w:val="Тема примечания Знак"/>
    <w:basedOn w:val="a8"/>
    <w:qFormat/>
    <w:rsid w:val="004D52C7"/>
    <w:rPr>
      <w:rFonts w:ascii="Times New Roman" w:eastAsia="Times New Roman" w:hAnsi="Times New Roman" w:cs="Times New Roman"/>
      <w:b/>
      <w:bCs/>
      <w:kern w:val="0"/>
      <w:sz w:val="20"/>
      <w:lang w:val="x-none" w:eastAsia="x-none" w:bidi="ar-SA"/>
      <w14:ligatures w14:val="none"/>
    </w:rPr>
  </w:style>
  <w:style w:type="character" w:customStyle="1" w:styleId="ext">
    <w:name w:val="ext"/>
    <w:basedOn w:val="a2"/>
    <w:qFormat/>
    <w:rsid w:val="004D52C7"/>
  </w:style>
  <w:style w:type="character" w:customStyle="1" w:styleId="frame1">
    <w:name w:val="frame1"/>
    <w:basedOn w:val="a2"/>
    <w:qFormat/>
    <w:rsid w:val="004D52C7"/>
  </w:style>
  <w:style w:type="character" w:customStyle="1" w:styleId="ext1">
    <w:name w:val="ext1"/>
    <w:basedOn w:val="a2"/>
    <w:qFormat/>
    <w:rsid w:val="004D52C7"/>
    <w:rPr>
      <w:sz w:val="22"/>
      <w:szCs w:val="22"/>
    </w:rPr>
  </w:style>
  <w:style w:type="character" w:customStyle="1" w:styleId="frame3">
    <w:name w:val="frame3"/>
    <w:basedOn w:val="a2"/>
    <w:qFormat/>
    <w:rsid w:val="004D52C7"/>
    <w:rPr>
      <w:bdr w:val="single" w:sz="6" w:space="1" w:color="CACACA"/>
      <w:shd w:val="clear" w:color="auto" w:fill="FAFAFF"/>
    </w:rPr>
  </w:style>
  <w:style w:type="character" w:customStyle="1" w:styleId="appname1">
    <w:name w:val="app_name1"/>
    <w:basedOn w:val="a2"/>
    <w:qFormat/>
    <w:rsid w:val="004D52C7"/>
    <w:rPr>
      <w:b/>
      <w:bCs/>
      <w:color w:val="AF0A0A"/>
    </w:rPr>
  </w:style>
  <w:style w:type="character" w:customStyle="1" w:styleId="FontStyle14">
    <w:name w:val="Font Style14"/>
    <w:basedOn w:val="a2"/>
    <w:uiPriority w:val="99"/>
    <w:qFormat/>
    <w:rsid w:val="00166085"/>
    <w:rPr>
      <w:rFonts w:ascii="Times New Roman" w:hAnsi="Times New Roman" w:cs="Times New Roman"/>
      <w:color w:val="000000"/>
      <w:sz w:val="28"/>
      <w:szCs w:val="28"/>
    </w:rPr>
  </w:style>
  <w:style w:type="character" w:customStyle="1" w:styleId="FontStyle13">
    <w:name w:val="Font Style13"/>
    <w:basedOn w:val="a2"/>
    <w:uiPriority w:val="99"/>
    <w:qFormat/>
    <w:rsid w:val="00F90E03"/>
    <w:rPr>
      <w:rFonts w:ascii="Times New Roman" w:hAnsi="Times New Roman" w:cs="Times New Roman"/>
      <w:color w:val="000000"/>
      <w:sz w:val="24"/>
      <w:szCs w:val="24"/>
    </w:rPr>
  </w:style>
  <w:style w:type="character" w:customStyle="1" w:styleId="aff0">
    <w:name w:val="Ссылка указателя"/>
    <w:qFormat/>
  </w:style>
  <w:style w:type="paragraph" w:styleId="aff1">
    <w:name w:val="Title"/>
    <w:basedOn w:val="a1"/>
    <w:next w:val="aff2"/>
    <w:qFormat/>
    <w:rsid w:val="004D52C7"/>
    <w:pPr>
      <w:jc w:val="center"/>
    </w:pPr>
    <w:rPr>
      <w:szCs w:val="20"/>
      <w:u w:val="single"/>
    </w:rPr>
  </w:style>
  <w:style w:type="paragraph" w:styleId="aff3">
    <w:name w:val="Body Text"/>
    <w:basedOn w:val="a1"/>
    <w:rsid w:val="004D52C7"/>
    <w:pPr>
      <w:jc w:val="both"/>
    </w:pPr>
    <w:rPr>
      <w:sz w:val="28"/>
      <w:szCs w:val="20"/>
    </w:rPr>
  </w:style>
  <w:style w:type="paragraph" w:styleId="aff4">
    <w:name w:val="List"/>
    <w:basedOn w:val="aff3"/>
    <w:rsid w:val="004D52C7"/>
    <w:rPr>
      <w:rFonts w:cs="Tahoma"/>
    </w:rPr>
  </w:style>
  <w:style w:type="paragraph" w:styleId="aff5">
    <w:name w:val="caption"/>
    <w:basedOn w:val="a1"/>
    <w:qFormat/>
    <w:rsid w:val="00FB5440"/>
    <w:pPr>
      <w:widowControl w:val="0"/>
      <w:jc w:val="center"/>
    </w:pPr>
    <w:rPr>
      <w:b/>
      <w:szCs w:val="20"/>
    </w:rPr>
  </w:style>
  <w:style w:type="paragraph" w:styleId="aff6">
    <w:name w:val="index heading"/>
    <w:basedOn w:val="a1"/>
    <w:qFormat/>
    <w:pPr>
      <w:suppressLineNumbers/>
    </w:pPr>
    <w:rPr>
      <w:rFonts w:ascii="PT Astra Serif" w:hAnsi="PT Astra Serif" w:cs="Noto Sans Devanagari"/>
    </w:rPr>
  </w:style>
  <w:style w:type="paragraph" w:styleId="15">
    <w:name w:val="toc 1"/>
    <w:basedOn w:val="a1"/>
    <w:next w:val="a1"/>
    <w:autoRedefine/>
    <w:uiPriority w:val="39"/>
    <w:rsid w:val="006771AD"/>
    <w:pPr>
      <w:tabs>
        <w:tab w:val="left" w:pos="660"/>
        <w:tab w:val="right" w:leader="dot" w:pos="9000"/>
      </w:tabs>
      <w:ind w:right="-308"/>
      <w:jc w:val="both"/>
    </w:pPr>
    <w:rPr>
      <w:iCs/>
      <w:sz w:val="32"/>
      <w:szCs w:val="32"/>
    </w:rPr>
  </w:style>
  <w:style w:type="paragraph" w:customStyle="1" w:styleId="210">
    <w:name w:val="Основной текст 21"/>
    <w:basedOn w:val="a1"/>
    <w:qFormat/>
    <w:rsid w:val="00FB5440"/>
    <w:pPr>
      <w:spacing w:line="360" w:lineRule="auto"/>
      <w:ind w:firstLine="567"/>
      <w:jc w:val="both"/>
      <w:textAlignment w:val="baseline"/>
    </w:pPr>
    <w:rPr>
      <w:sz w:val="32"/>
      <w:szCs w:val="20"/>
    </w:rPr>
  </w:style>
  <w:style w:type="paragraph" w:styleId="aff7">
    <w:name w:val="Normal (Web)"/>
    <w:basedOn w:val="a1"/>
    <w:uiPriority w:val="99"/>
    <w:unhideWhenUsed/>
    <w:qFormat/>
    <w:rsid w:val="00FB5440"/>
  </w:style>
  <w:style w:type="paragraph" w:customStyle="1" w:styleId="aff8">
    <w:name w:val="список с точками"/>
    <w:basedOn w:val="a1"/>
    <w:qFormat/>
    <w:rsid w:val="006B4515"/>
    <w:pPr>
      <w:tabs>
        <w:tab w:val="left" w:pos="720"/>
        <w:tab w:val="left" w:pos="756"/>
      </w:tabs>
      <w:spacing w:line="312" w:lineRule="auto"/>
      <w:ind w:left="756" w:hanging="720"/>
      <w:jc w:val="both"/>
    </w:pPr>
  </w:style>
  <w:style w:type="paragraph" w:customStyle="1" w:styleId="12">
    <w:name w:val="Абзац списка1"/>
    <w:basedOn w:val="a1"/>
    <w:link w:val="ac"/>
    <w:qFormat/>
    <w:rsid w:val="006B4515"/>
    <w:pPr>
      <w:ind w:left="720"/>
      <w:contextualSpacing/>
    </w:pPr>
    <w:rPr>
      <w:lang w:val="x-none" w:eastAsia="x-none"/>
    </w:rPr>
  </w:style>
  <w:style w:type="paragraph" w:customStyle="1" w:styleId="aff9">
    <w:name w:val="Верхний и нижний колонтитулы"/>
    <w:basedOn w:val="a1"/>
    <w:qFormat/>
  </w:style>
  <w:style w:type="paragraph" w:styleId="affa">
    <w:name w:val="footer"/>
    <w:basedOn w:val="a1"/>
    <w:uiPriority w:val="99"/>
    <w:rsid w:val="006B4515"/>
    <w:pPr>
      <w:tabs>
        <w:tab w:val="center" w:pos="4153"/>
        <w:tab w:val="right" w:pos="8306"/>
      </w:tabs>
      <w:spacing w:line="360" w:lineRule="auto"/>
      <w:jc w:val="both"/>
    </w:pPr>
    <w:rPr>
      <w:sz w:val="32"/>
      <w:szCs w:val="20"/>
    </w:rPr>
  </w:style>
  <w:style w:type="paragraph" w:styleId="affb">
    <w:name w:val="footnote text"/>
    <w:basedOn w:val="a1"/>
    <w:rsid w:val="006B4515"/>
    <w:pPr>
      <w:ind w:firstLine="340"/>
      <w:jc w:val="both"/>
    </w:pPr>
    <w:rPr>
      <w:rFonts w:ascii="Calibri" w:hAnsi="Calibri"/>
      <w:sz w:val="20"/>
      <w:szCs w:val="20"/>
      <w:lang w:val="x-none" w:eastAsia="en-US"/>
    </w:rPr>
  </w:style>
  <w:style w:type="paragraph" w:styleId="affc">
    <w:name w:val="annotation text"/>
    <w:basedOn w:val="a1"/>
    <w:unhideWhenUsed/>
    <w:qFormat/>
    <w:rsid w:val="006B4515"/>
    <w:rPr>
      <w:sz w:val="20"/>
      <w:szCs w:val="20"/>
    </w:rPr>
  </w:style>
  <w:style w:type="paragraph" w:styleId="affd">
    <w:name w:val="List Paragraph"/>
    <w:basedOn w:val="a1"/>
    <w:uiPriority w:val="34"/>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fe">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1"/>
    <w:uiPriority w:val="34"/>
    <w:qFormat/>
    <w:rsid w:val="00497442"/>
    <w:pPr>
      <w:widowControl w:val="0"/>
      <w:ind w:left="708"/>
    </w:pPr>
    <w:rPr>
      <w:sz w:val="20"/>
      <w:szCs w:val="20"/>
      <w:lang w:val="x-none" w:eastAsia="x-none"/>
    </w:rPr>
  </w:style>
  <w:style w:type="paragraph" w:customStyle="1" w:styleId="Bodytext20">
    <w:name w:val="Body text (2)"/>
    <w:basedOn w:val="a1"/>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ff">
    <w:name w:val="Нормальный (таблица)"/>
    <w:basedOn w:val="a1"/>
    <w:next w:val="a1"/>
    <w:uiPriority w:val="99"/>
    <w:qFormat/>
    <w:rsid w:val="00176949"/>
    <w:pPr>
      <w:widowControl w:val="0"/>
      <w:jc w:val="both"/>
    </w:pPr>
    <w:rPr>
      <w:rFonts w:ascii="Times New Roman CYR" w:eastAsiaTheme="minorEastAsia" w:hAnsi="Times New Roman CYR" w:cs="Times New Roman CYR"/>
    </w:rPr>
  </w:style>
  <w:style w:type="paragraph" w:customStyle="1" w:styleId="afff0">
    <w:name w:val="Прижатый влево"/>
    <w:basedOn w:val="a1"/>
    <w:next w:val="a1"/>
    <w:uiPriority w:val="99"/>
    <w:qFormat/>
    <w:rsid w:val="00176949"/>
    <w:pPr>
      <w:widowControl w:val="0"/>
    </w:pPr>
    <w:rPr>
      <w:rFonts w:ascii="Times New Roman CYR" w:eastAsiaTheme="minorEastAsia" w:hAnsi="Times New Roman CYR" w:cs="Times New Roman CYR"/>
    </w:rPr>
  </w:style>
  <w:style w:type="paragraph" w:customStyle="1" w:styleId="16">
    <w:name w:val="Знак примечания1"/>
    <w:basedOn w:val="a1"/>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6">
    <w:name w:val="toc 2"/>
    <w:basedOn w:val="a1"/>
    <w:next w:val="a1"/>
    <w:autoRedefine/>
    <w:uiPriority w:val="39"/>
    <w:unhideWhenUsed/>
    <w:rsid w:val="009A5905"/>
    <w:pPr>
      <w:spacing w:after="100"/>
      <w:ind w:left="240"/>
    </w:pPr>
  </w:style>
  <w:style w:type="paragraph" w:styleId="afff1">
    <w:name w:val="header"/>
    <w:basedOn w:val="a1"/>
    <w:unhideWhenUsed/>
    <w:rsid w:val="00CE4D9B"/>
    <w:pPr>
      <w:tabs>
        <w:tab w:val="center" w:pos="4677"/>
        <w:tab w:val="right" w:pos="9355"/>
      </w:tabs>
    </w:pPr>
  </w:style>
  <w:style w:type="paragraph" w:customStyle="1" w:styleId="Oaeno">
    <w:name w:val="Oaeno"/>
    <w:basedOn w:val="a1"/>
    <w:qFormat/>
    <w:rsid w:val="00310FF5"/>
    <w:pPr>
      <w:widowControl w:val="0"/>
    </w:pPr>
    <w:rPr>
      <w:rFonts w:ascii="Courier New" w:hAnsi="Courier New" w:cs="Arial"/>
      <w:sz w:val="20"/>
      <w:szCs w:val="20"/>
    </w:rPr>
  </w:style>
  <w:style w:type="paragraph" w:customStyle="1" w:styleId="17">
    <w:name w:val="Заголовок1"/>
    <w:basedOn w:val="a1"/>
    <w:next w:val="aff3"/>
    <w:qFormat/>
    <w:rsid w:val="004D52C7"/>
    <w:pPr>
      <w:keepNext/>
      <w:spacing w:before="240" w:after="120"/>
    </w:pPr>
    <w:rPr>
      <w:rFonts w:ascii="Arial" w:eastAsia="MS Mincho" w:hAnsi="Arial" w:cs="Tahoma"/>
      <w:sz w:val="28"/>
      <w:szCs w:val="28"/>
    </w:rPr>
  </w:style>
  <w:style w:type="paragraph" w:customStyle="1" w:styleId="18">
    <w:name w:val="Название1"/>
    <w:basedOn w:val="a1"/>
    <w:qFormat/>
    <w:rsid w:val="004D52C7"/>
    <w:pPr>
      <w:suppressLineNumbers/>
      <w:spacing w:before="120" w:after="120"/>
    </w:pPr>
    <w:rPr>
      <w:rFonts w:cs="Tahoma"/>
      <w:i/>
      <w:iCs/>
    </w:rPr>
  </w:style>
  <w:style w:type="paragraph" w:customStyle="1" w:styleId="19">
    <w:name w:val="Указатель1"/>
    <w:basedOn w:val="a1"/>
    <w:qFormat/>
    <w:rsid w:val="004D52C7"/>
    <w:pPr>
      <w:suppressLineNumbers/>
    </w:pPr>
    <w:rPr>
      <w:rFonts w:cs="Tahoma"/>
    </w:rPr>
  </w:style>
  <w:style w:type="paragraph" w:customStyle="1" w:styleId="1a">
    <w:name w:val="Текст1"/>
    <w:basedOn w:val="a1"/>
    <w:qFormat/>
    <w:rsid w:val="004D52C7"/>
    <w:rPr>
      <w:rFonts w:ascii="Courier New" w:hAnsi="Courier New"/>
      <w:sz w:val="20"/>
      <w:szCs w:val="20"/>
    </w:rPr>
  </w:style>
  <w:style w:type="paragraph" w:styleId="aff2">
    <w:name w:val="Subtitle"/>
    <w:basedOn w:val="a1"/>
    <w:next w:val="aff3"/>
    <w:qFormat/>
    <w:rsid w:val="004D52C7"/>
    <w:pPr>
      <w:jc w:val="center"/>
    </w:pPr>
    <w:rPr>
      <w:b/>
      <w:szCs w:val="20"/>
    </w:rPr>
  </w:style>
  <w:style w:type="paragraph" w:customStyle="1" w:styleId="1b">
    <w:name w:val="Цитата1"/>
    <w:basedOn w:val="a1"/>
    <w:qFormat/>
    <w:rsid w:val="004D52C7"/>
    <w:pPr>
      <w:tabs>
        <w:tab w:val="left" w:pos="7473"/>
      </w:tabs>
      <w:ind w:left="880" w:right="127" w:hanging="880"/>
      <w:jc w:val="both"/>
    </w:pPr>
    <w:rPr>
      <w:sz w:val="28"/>
      <w:szCs w:val="20"/>
    </w:rPr>
  </w:style>
  <w:style w:type="paragraph" w:customStyle="1" w:styleId="310">
    <w:name w:val="Основной текст 31"/>
    <w:basedOn w:val="a1"/>
    <w:qFormat/>
    <w:rsid w:val="004D52C7"/>
    <w:pPr>
      <w:ind w:right="88"/>
      <w:jc w:val="both"/>
    </w:pPr>
    <w:rPr>
      <w:sz w:val="28"/>
      <w:szCs w:val="20"/>
      <w:u w:val="single"/>
    </w:rPr>
  </w:style>
  <w:style w:type="paragraph" w:styleId="afff2">
    <w:name w:val="Body Text Indent"/>
    <w:basedOn w:val="a1"/>
    <w:rsid w:val="004D52C7"/>
    <w:pPr>
      <w:tabs>
        <w:tab w:val="left" w:pos="7473"/>
      </w:tabs>
      <w:ind w:left="990" w:hanging="990"/>
      <w:jc w:val="both"/>
    </w:pPr>
    <w:rPr>
      <w:sz w:val="28"/>
      <w:szCs w:val="20"/>
    </w:rPr>
  </w:style>
  <w:style w:type="paragraph" w:customStyle="1" w:styleId="211">
    <w:name w:val="Основной текст с отступом 21"/>
    <w:basedOn w:val="a1"/>
    <w:qFormat/>
    <w:rsid w:val="004D52C7"/>
    <w:pPr>
      <w:ind w:right="352" w:firstLine="550"/>
      <w:jc w:val="both"/>
    </w:pPr>
    <w:rPr>
      <w:sz w:val="28"/>
      <w:szCs w:val="20"/>
    </w:rPr>
  </w:style>
  <w:style w:type="paragraph" w:customStyle="1" w:styleId="311">
    <w:name w:val="Основной текст с отступом 31"/>
    <w:basedOn w:val="a1"/>
    <w:qFormat/>
    <w:rsid w:val="004D52C7"/>
    <w:pPr>
      <w:ind w:firstLine="550"/>
      <w:jc w:val="both"/>
    </w:pPr>
    <w:rPr>
      <w:sz w:val="28"/>
      <w:szCs w:val="20"/>
    </w:rPr>
  </w:style>
  <w:style w:type="paragraph" w:customStyle="1" w:styleId="ConsTitle">
    <w:name w:val="ConsTitle"/>
    <w:qFormat/>
    <w:rsid w:val="004D52C7"/>
    <w:pPr>
      <w:widowControl w:val="0"/>
      <w:ind w:right="19772"/>
    </w:pPr>
    <w:rPr>
      <w:rFonts w:ascii="Arial" w:eastAsia="Times New Roman" w:hAnsi="Arial" w:cs="Arial"/>
      <w:b/>
      <w:bCs/>
      <w:kern w:val="0"/>
      <w:sz w:val="16"/>
      <w:szCs w:val="16"/>
      <w:lang w:eastAsia="ar-SA" w:bidi="ar-SA"/>
      <w14:ligatures w14:val="none"/>
    </w:rPr>
  </w:style>
  <w:style w:type="paragraph" w:customStyle="1" w:styleId="21">
    <w:name w:val="Продолжение списка 21"/>
    <w:basedOn w:val="a1"/>
    <w:qFormat/>
    <w:rsid w:val="004D52C7"/>
    <w:pPr>
      <w:numPr>
        <w:numId w:val="19"/>
      </w:numPr>
      <w:spacing w:after="120"/>
      <w:ind w:left="0" w:firstLine="0"/>
    </w:pPr>
    <w:rPr>
      <w:sz w:val="28"/>
      <w:szCs w:val="20"/>
    </w:rPr>
  </w:style>
  <w:style w:type="paragraph" w:customStyle="1" w:styleId="afff3">
    <w:name w:val="Содержимое таблицы"/>
    <w:basedOn w:val="a1"/>
    <w:qFormat/>
    <w:rsid w:val="004D52C7"/>
    <w:pPr>
      <w:suppressLineNumbers/>
    </w:pPr>
  </w:style>
  <w:style w:type="paragraph" w:customStyle="1" w:styleId="afff4">
    <w:name w:val="Заголовок таблицы"/>
    <w:basedOn w:val="afff3"/>
    <w:qFormat/>
    <w:rsid w:val="004D52C7"/>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
    <w:basedOn w:val="19"/>
    <w:link w:val="35"/>
    <w:rsid w:val="004D52C7"/>
    <w:pPr>
      <w:tabs>
        <w:tab w:val="right" w:leader="dot" w:pos="9637"/>
      </w:tabs>
      <w:ind w:left="566"/>
    </w:pPr>
  </w:style>
  <w:style w:type="paragraph" w:styleId="41">
    <w:name w:val="toc 4"/>
    <w:basedOn w:val="19"/>
    <w:semiHidden/>
    <w:rsid w:val="004D52C7"/>
    <w:pPr>
      <w:tabs>
        <w:tab w:val="right" w:leader="dot" w:pos="9637"/>
      </w:tabs>
      <w:ind w:left="849"/>
    </w:pPr>
  </w:style>
  <w:style w:type="paragraph" w:styleId="51">
    <w:name w:val="toc 5"/>
    <w:basedOn w:val="19"/>
    <w:semiHidden/>
    <w:rsid w:val="004D52C7"/>
    <w:pPr>
      <w:tabs>
        <w:tab w:val="right" w:leader="dot" w:pos="9637"/>
      </w:tabs>
      <w:ind w:left="1132"/>
    </w:pPr>
  </w:style>
  <w:style w:type="paragraph" w:styleId="61">
    <w:name w:val="toc 6"/>
    <w:basedOn w:val="19"/>
    <w:semiHidden/>
    <w:rsid w:val="004D52C7"/>
    <w:pPr>
      <w:tabs>
        <w:tab w:val="right" w:leader="dot" w:pos="9637"/>
      </w:tabs>
      <w:ind w:left="1415"/>
    </w:pPr>
  </w:style>
  <w:style w:type="paragraph" w:styleId="71">
    <w:name w:val="toc 7"/>
    <w:basedOn w:val="19"/>
    <w:semiHidden/>
    <w:rsid w:val="004D52C7"/>
    <w:pPr>
      <w:tabs>
        <w:tab w:val="right" w:leader="dot" w:pos="9637"/>
      </w:tabs>
      <w:ind w:left="1698"/>
    </w:pPr>
  </w:style>
  <w:style w:type="paragraph" w:styleId="81">
    <w:name w:val="toc 8"/>
    <w:basedOn w:val="19"/>
    <w:semiHidden/>
    <w:rsid w:val="004D52C7"/>
    <w:pPr>
      <w:tabs>
        <w:tab w:val="right" w:leader="dot" w:pos="9637"/>
      </w:tabs>
      <w:ind w:left="1981"/>
    </w:pPr>
  </w:style>
  <w:style w:type="paragraph" w:styleId="91">
    <w:name w:val="toc 9"/>
    <w:basedOn w:val="19"/>
    <w:semiHidden/>
    <w:rsid w:val="004D52C7"/>
    <w:pPr>
      <w:tabs>
        <w:tab w:val="right" w:leader="dot" w:pos="9637"/>
      </w:tabs>
      <w:ind w:left="2264"/>
    </w:pPr>
  </w:style>
  <w:style w:type="paragraph" w:customStyle="1" w:styleId="100">
    <w:name w:val="Оглавление 10"/>
    <w:basedOn w:val="19"/>
    <w:link w:val="11"/>
    <w:qFormat/>
    <w:rsid w:val="004D52C7"/>
    <w:pPr>
      <w:tabs>
        <w:tab w:val="right" w:leader="dot" w:pos="9637"/>
      </w:tabs>
      <w:ind w:left="2547"/>
    </w:pPr>
  </w:style>
  <w:style w:type="paragraph" w:customStyle="1" w:styleId="afff5">
    <w:name w:val="Содержимое врезки"/>
    <w:basedOn w:val="aff3"/>
    <w:qFormat/>
    <w:rsid w:val="004D52C7"/>
  </w:style>
  <w:style w:type="paragraph" w:customStyle="1" w:styleId="1c">
    <w:name w:val="Обычный1"/>
    <w:qFormat/>
    <w:rsid w:val="004D52C7"/>
    <w:pPr>
      <w:ind w:firstLine="709"/>
      <w:jc w:val="both"/>
    </w:pPr>
    <w:rPr>
      <w:rFonts w:ascii="Times New Roman" w:eastAsia="Arial" w:hAnsi="Times New Roman" w:cs="Times New Roman"/>
      <w:kern w:val="0"/>
      <w:sz w:val="28"/>
      <w:lang w:eastAsia="ar-SA" w:bidi="ar-SA"/>
      <w14:ligatures w14:val="none"/>
    </w:r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4D52C7"/>
    <w:pPr>
      <w:spacing w:after="120"/>
      <w:ind w:left="283"/>
    </w:pPr>
    <w:rPr>
      <w:sz w:val="16"/>
      <w:szCs w:val="16"/>
    </w:rPr>
  </w:style>
  <w:style w:type="paragraph" w:styleId="afff6">
    <w:name w:val="Plain Text"/>
    <w:basedOn w:val="a1"/>
    <w:qFormat/>
    <w:rsid w:val="004D52C7"/>
    <w:rPr>
      <w:rFonts w:ascii="Courier New" w:hAnsi="Courier New"/>
      <w:sz w:val="20"/>
      <w:szCs w:val="20"/>
    </w:rPr>
  </w:style>
  <w:style w:type="paragraph" w:styleId="afff7">
    <w:name w:val="TOC Heading"/>
    <w:basedOn w:val="1"/>
    <w:next w:val="a1"/>
    <w:uiPriority w:val="39"/>
    <w:qFormat/>
    <w:rsid w:val="004D52C7"/>
    <w:pPr>
      <w:spacing w:before="480" w:line="276" w:lineRule="auto"/>
    </w:pPr>
    <w:rPr>
      <w:rFonts w:ascii="Cambria" w:eastAsia="Times New Roman" w:hAnsi="Cambria" w:cs="Times New Roman"/>
      <w:b/>
      <w:bCs/>
      <w:color w:val="365F91"/>
      <w:sz w:val="28"/>
      <w:szCs w:val="28"/>
    </w:rPr>
  </w:style>
  <w:style w:type="paragraph" w:styleId="afff8">
    <w:name w:val="Balloon Text"/>
    <w:basedOn w:val="a1"/>
    <w:uiPriority w:val="99"/>
    <w:semiHidden/>
    <w:qFormat/>
    <w:rsid w:val="004D52C7"/>
    <w:rPr>
      <w:rFonts w:ascii="Tahoma" w:hAnsi="Tahoma" w:cs="Tahoma"/>
      <w:sz w:val="16"/>
      <w:szCs w:val="16"/>
    </w:rPr>
  </w:style>
  <w:style w:type="paragraph" w:customStyle="1" w:styleId="ConsPlusTitlePage">
    <w:name w:val="ConsPlusTitlePage"/>
    <w:uiPriority w:val="99"/>
    <w:qFormat/>
    <w:rsid w:val="004D52C7"/>
    <w:pPr>
      <w:widowControl w:val="0"/>
    </w:pPr>
    <w:rPr>
      <w:rFonts w:ascii="Tahoma" w:eastAsiaTheme="minorEastAsia" w:hAnsi="Tahoma" w:cs="Tahoma"/>
      <w:kern w:val="0"/>
      <w:sz w:val="20"/>
      <w:lang w:eastAsia="ru-RU" w:bidi="ar-SA"/>
      <w14:ligatures w14:val="none"/>
    </w:rPr>
  </w:style>
  <w:style w:type="paragraph" w:customStyle="1" w:styleId="rmcnbynk">
    <w:name w:val="rmcnbynk"/>
    <w:basedOn w:val="a1"/>
    <w:qFormat/>
    <w:rsid w:val="004D52C7"/>
    <w:pPr>
      <w:spacing w:beforeAutospacing="1" w:afterAutospacing="1"/>
    </w:pPr>
  </w:style>
  <w:style w:type="paragraph" w:customStyle="1" w:styleId="a">
    <w:name w:val="ТекстДок"/>
    <w:basedOn w:val="aff3"/>
    <w:autoRedefine/>
    <w:qFormat/>
    <w:rsid w:val="004D52C7"/>
    <w:pPr>
      <w:numPr>
        <w:numId w:val="20"/>
      </w:numPr>
      <w:ind w:left="284" w:hanging="284"/>
    </w:pPr>
    <w:rPr>
      <w:color w:val="000000" w:themeColor="text1"/>
      <w:szCs w:val="24"/>
    </w:rPr>
  </w:style>
  <w:style w:type="paragraph" w:customStyle="1" w:styleId="pc">
    <w:name w:val="pc"/>
    <w:basedOn w:val="a1"/>
    <w:qFormat/>
    <w:rsid w:val="004D52C7"/>
    <w:pPr>
      <w:spacing w:beforeAutospacing="1" w:afterAutospacing="1"/>
    </w:pPr>
  </w:style>
  <w:style w:type="paragraph" w:customStyle="1" w:styleId="a0">
    <w:name w:val="Литература"/>
    <w:basedOn w:val="a1"/>
    <w:qFormat/>
    <w:rsid w:val="004D52C7"/>
    <w:pPr>
      <w:numPr>
        <w:numId w:val="21"/>
      </w:numPr>
      <w:spacing w:line="264" w:lineRule="auto"/>
      <w:jc w:val="both"/>
    </w:pPr>
  </w:style>
  <w:style w:type="paragraph" w:customStyle="1" w:styleId="afff9">
    <w:name w:val="Подзаголовок отчета"/>
    <w:basedOn w:val="a1"/>
    <w:qFormat/>
    <w:rsid w:val="004D52C7"/>
    <w:pPr>
      <w:spacing w:after="80"/>
      <w:ind w:left="3119"/>
      <w:jc w:val="right"/>
    </w:pPr>
    <w:rPr>
      <w:rFonts w:ascii="Arial" w:hAnsi="Arial" w:cs="Arial"/>
      <w:color w:val="464646"/>
      <w:sz w:val="28"/>
      <w:szCs w:val="28"/>
    </w:rPr>
  </w:style>
  <w:style w:type="paragraph" w:customStyle="1" w:styleId="afffa">
    <w:name w:val="Заголовок отчета"/>
    <w:next w:val="afff9"/>
    <w:qFormat/>
    <w:rsid w:val="004D52C7"/>
    <w:pPr>
      <w:spacing w:after="360"/>
      <w:ind w:left="3119"/>
      <w:jc w:val="right"/>
    </w:pPr>
    <w:rPr>
      <w:rFonts w:ascii="Arial" w:eastAsia="Times New Roman" w:hAnsi="Arial" w:cs="Arial"/>
      <w:b/>
      <w:kern w:val="0"/>
      <w:sz w:val="36"/>
      <w:szCs w:val="36"/>
      <w:lang w:eastAsia="ru-RU" w:bidi="ar-SA"/>
      <w14:ligatures w14:val="none"/>
    </w:rPr>
  </w:style>
  <w:style w:type="paragraph" w:customStyle="1" w:styleId="afffb">
    <w:name w:val="Оглавление"/>
    <w:basedOn w:val="a1"/>
    <w:qFormat/>
    <w:rsid w:val="004D52C7"/>
    <w:pPr>
      <w:pageBreakBefore/>
      <w:spacing w:after="240"/>
    </w:pPr>
    <w:rPr>
      <w:rFonts w:ascii="Arial" w:hAnsi="Arial"/>
      <w:b/>
      <w:sz w:val="36"/>
      <w:szCs w:val="20"/>
    </w:rPr>
  </w:style>
  <w:style w:type="paragraph" w:styleId="afffc">
    <w:name w:val="Document Map"/>
    <w:basedOn w:val="a1"/>
    <w:semiHidden/>
    <w:qFormat/>
    <w:rsid w:val="004D52C7"/>
    <w:pPr>
      <w:shd w:val="clear" w:color="auto" w:fill="000080"/>
    </w:pPr>
    <w:rPr>
      <w:rFonts w:ascii="Tahoma" w:hAnsi="Tahoma"/>
      <w:sz w:val="20"/>
      <w:szCs w:val="20"/>
      <w:lang w:val="x-none" w:eastAsia="x-none"/>
    </w:rPr>
  </w:style>
  <w:style w:type="paragraph" w:customStyle="1" w:styleId="afffd">
    <w:name w:val="Нумерованный Список"/>
    <w:qFormat/>
    <w:rsid w:val="004D52C7"/>
    <w:pPr>
      <w:tabs>
        <w:tab w:val="left" w:pos="1068"/>
      </w:tabs>
      <w:spacing w:before="60" w:after="60"/>
      <w:ind w:left="397" w:hanging="360"/>
    </w:pPr>
    <w:rPr>
      <w:rFonts w:ascii="Arial" w:eastAsia="Times New Roman" w:hAnsi="Arial" w:cs="Times New Roman"/>
      <w:kern w:val="0"/>
      <w:sz w:val="20"/>
      <w:lang w:eastAsia="ru-RU" w:bidi="ar-SA"/>
      <w14:ligatures w14:val="none"/>
    </w:rPr>
  </w:style>
  <w:style w:type="paragraph" w:customStyle="1" w:styleId="1d">
    <w:name w:val="Прощание1"/>
    <w:rsid w:val="004D52C7"/>
    <w:pPr>
      <w:keepNext/>
      <w:pageBreakBefore/>
      <w:jc w:val="right"/>
    </w:pPr>
    <w:rPr>
      <w:rFonts w:ascii="Arial" w:eastAsia="Times New Roman" w:hAnsi="Arial" w:cs="Times New Roman"/>
      <w:b/>
      <w:bCs/>
      <w:kern w:val="0"/>
      <w:sz w:val="20"/>
      <w:lang w:eastAsia="ru-RU" w:bidi="ar-SA"/>
      <w14:ligatures w14:val="none"/>
    </w:rPr>
  </w:style>
  <w:style w:type="paragraph" w:styleId="afffe">
    <w:name w:val="endnote text"/>
    <w:basedOn w:val="a1"/>
    <w:semiHidden/>
    <w:rsid w:val="004D52C7"/>
    <w:rPr>
      <w:rFonts w:ascii="Arial" w:hAnsi="Arial"/>
      <w:sz w:val="20"/>
      <w:szCs w:val="20"/>
      <w:lang w:val="x-none" w:eastAsia="x-none"/>
    </w:rPr>
  </w:style>
  <w:style w:type="paragraph" w:styleId="27">
    <w:name w:val="Body Text 2"/>
    <w:basedOn w:val="a1"/>
    <w:link w:val="212"/>
    <w:qFormat/>
    <w:rsid w:val="004D52C7"/>
    <w:pPr>
      <w:jc w:val="both"/>
    </w:pPr>
    <w:rPr>
      <w:lang w:val="x-none" w:eastAsia="x-none"/>
    </w:rPr>
  </w:style>
  <w:style w:type="paragraph" w:customStyle="1" w:styleId="ConsNormal">
    <w:name w:val="ConsNormal"/>
    <w:qFormat/>
    <w:rsid w:val="004D52C7"/>
    <w:pPr>
      <w:widowControl w:val="0"/>
      <w:ind w:right="19772" w:firstLine="720"/>
    </w:pPr>
    <w:rPr>
      <w:rFonts w:ascii="Arial" w:eastAsia="Times New Roman" w:hAnsi="Arial" w:cs="Arial"/>
      <w:kern w:val="0"/>
      <w:sz w:val="20"/>
      <w:lang w:eastAsia="ru-RU" w:bidi="ar-SA"/>
      <w14:ligatures w14:val="none"/>
    </w:rPr>
  </w:style>
  <w:style w:type="paragraph" w:styleId="36">
    <w:name w:val="Body Text 3"/>
    <w:basedOn w:val="a1"/>
    <w:link w:val="312"/>
    <w:qFormat/>
    <w:rsid w:val="004D52C7"/>
    <w:pPr>
      <w:jc w:val="right"/>
    </w:pPr>
    <w:rPr>
      <w:rFonts w:ascii="Arial" w:hAnsi="Arial"/>
      <w:sz w:val="28"/>
      <w:szCs w:val="20"/>
      <w:lang w:val="x-none" w:eastAsia="x-none"/>
    </w:rPr>
  </w:style>
  <w:style w:type="paragraph" w:customStyle="1" w:styleId="23">
    <w:name w:val="заголовок 2"/>
    <w:basedOn w:val="a1"/>
    <w:next w:val="a1"/>
    <w:link w:val="22"/>
    <w:qFormat/>
    <w:rsid w:val="004D52C7"/>
    <w:pPr>
      <w:keepNext/>
      <w:jc w:val="center"/>
    </w:pPr>
    <w:rPr>
      <w:rFonts w:ascii="Arial" w:hAnsi="Arial" w:cs="Arial"/>
      <w:b/>
      <w:i/>
      <w:sz w:val="20"/>
      <w:szCs w:val="20"/>
    </w:rPr>
  </w:style>
  <w:style w:type="paragraph" w:styleId="28">
    <w:name w:val="Body Text Indent 2"/>
    <w:basedOn w:val="a1"/>
    <w:qFormat/>
    <w:rsid w:val="004D52C7"/>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4D52C7"/>
    <w:pPr>
      <w:widowControl w:val="0"/>
      <w:ind w:firstLine="851"/>
      <w:jc w:val="both"/>
    </w:pPr>
    <w:rPr>
      <w:color w:val="000000"/>
      <w:szCs w:val="20"/>
    </w:rPr>
  </w:style>
  <w:style w:type="paragraph" w:customStyle="1" w:styleId="221">
    <w:name w:val="Основной текст с отступом 22"/>
    <w:basedOn w:val="a1"/>
    <w:qFormat/>
    <w:rsid w:val="004D52C7"/>
    <w:pPr>
      <w:widowControl w:val="0"/>
      <w:ind w:firstLine="851"/>
      <w:jc w:val="both"/>
    </w:pPr>
    <w:rPr>
      <w:szCs w:val="20"/>
    </w:rPr>
  </w:style>
  <w:style w:type="paragraph" w:styleId="affff">
    <w:name w:val="Block Text"/>
    <w:basedOn w:val="a1"/>
    <w:qFormat/>
    <w:rsid w:val="004D52C7"/>
    <w:pPr>
      <w:spacing w:line="360" w:lineRule="auto"/>
      <w:ind w:left="1080" w:right="-766"/>
      <w:jc w:val="both"/>
    </w:pPr>
    <w:rPr>
      <w:sz w:val="28"/>
      <w:szCs w:val="20"/>
    </w:rPr>
  </w:style>
  <w:style w:type="paragraph" w:customStyle="1" w:styleId="1e">
    <w:name w:val="Основной текст1"/>
    <w:qFormat/>
    <w:rsid w:val="004D52C7"/>
    <w:rPr>
      <w:rFonts w:ascii="Arial" w:eastAsia="Times New Roman" w:hAnsi="Arial" w:cs="Times New Roman"/>
      <w:color w:val="000000"/>
      <w:kern w:val="0"/>
      <w:sz w:val="20"/>
      <w:lang w:val="en-US" w:eastAsia="ru-RU" w:bidi="ar-SA"/>
      <w14:ligatures w14:val="none"/>
    </w:rPr>
  </w:style>
  <w:style w:type="paragraph" w:customStyle="1" w:styleId="affff0">
    <w:name w:val="Стиль"/>
    <w:qFormat/>
    <w:rsid w:val="004D52C7"/>
    <w:rPr>
      <w:rFonts w:ascii="MS Sans Serif" w:eastAsia="Times New Roman" w:hAnsi="MS Sans Serif" w:cs="Times New Roman"/>
      <w:kern w:val="0"/>
      <w:sz w:val="20"/>
      <w:szCs w:val="24"/>
      <w:lang w:eastAsia="ru-RU" w:bidi="ar-SA"/>
      <w14:ligatures w14:val="none"/>
    </w:rPr>
  </w:style>
  <w:style w:type="paragraph" w:customStyle="1" w:styleId="320">
    <w:name w:val="Основной текст с отступом 32"/>
    <w:basedOn w:val="a1"/>
    <w:qFormat/>
    <w:rsid w:val="004D52C7"/>
    <w:pPr>
      <w:widowControl w:val="0"/>
      <w:spacing w:line="260" w:lineRule="exact"/>
      <w:ind w:firstLine="720"/>
      <w:jc w:val="both"/>
    </w:pPr>
    <w:rPr>
      <w:rFonts w:ascii="Arial" w:hAnsi="Arial" w:cs="Arial"/>
      <w:i/>
      <w:sz w:val="20"/>
      <w:szCs w:val="20"/>
    </w:rPr>
  </w:style>
  <w:style w:type="paragraph" w:customStyle="1" w:styleId="1f">
    <w:name w:val="заголовок 1"/>
    <w:basedOn w:val="a1"/>
    <w:next w:val="a1"/>
    <w:qFormat/>
    <w:rsid w:val="004D52C7"/>
    <w:pPr>
      <w:keepNext/>
      <w:jc w:val="center"/>
    </w:pPr>
    <w:rPr>
      <w:rFonts w:ascii="Arial" w:hAnsi="Arial" w:cs="Arial"/>
      <w:b/>
      <w:sz w:val="28"/>
      <w:szCs w:val="20"/>
    </w:rPr>
  </w:style>
  <w:style w:type="paragraph" w:customStyle="1" w:styleId="33">
    <w:name w:val="заголовок 3"/>
    <w:basedOn w:val="a1"/>
    <w:next w:val="a1"/>
    <w:link w:val="32"/>
    <w:qFormat/>
    <w:rsid w:val="004D52C7"/>
    <w:pPr>
      <w:keepNext/>
      <w:spacing w:line="360" w:lineRule="auto"/>
      <w:jc w:val="center"/>
    </w:pPr>
    <w:rPr>
      <w:rFonts w:ascii="Arial" w:hAnsi="Arial" w:cs="Arial"/>
      <w:sz w:val="20"/>
      <w:szCs w:val="20"/>
    </w:rPr>
  </w:style>
  <w:style w:type="paragraph" w:customStyle="1" w:styleId="-1">
    <w:name w:val="Баллет_Квад-1"/>
    <w:basedOn w:val="a1"/>
    <w:qFormat/>
    <w:rsid w:val="004D52C7"/>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4D52C7"/>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4D52C7"/>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4D52C7"/>
    <w:pPr>
      <w:spacing w:before="120"/>
    </w:pPr>
  </w:style>
  <w:style w:type="paragraph" w:customStyle="1" w:styleId="-2">
    <w:name w:val="Баллет_Квад-2"/>
    <w:basedOn w:val="-1"/>
    <w:qFormat/>
    <w:rsid w:val="004D52C7"/>
    <w:pPr>
      <w:tabs>
        <w:tab w:val="left" w:pos="720"/>
      </w:tabs>
      <w:ind w:left="568"/>
    </w:pPr>
  </w:style>
  <w:style w:type="paragraph" w:customStyle="1" w:styleId="ConsCell">
    <w:name w:val="ConsCell"/>
    <w:qFormat/>
    <w:rsid w:val="004D52C7"/>
    <w:pPr>
      <w:widowControl w:val="0"/>
      <w:ind w:right="19772"/>
    </w:pPr>
    <w:rPr>
      <w:rFonts w:ascii="Arial" w:eastAsia="Times New Roman" w:hAnsi="Arial" w:cs="Times New Roman"/>
      <w:kern w:val="0"/>
      <w:sz w:val="24"/>
      <w:lang w:eastAsia="ru-RU" w:bidi="ar-SA"/>
      <w14:ligatures w14:val="none"/>
    </w:rPr>
  </w:style>
  <w:style w:type="paragraph" w:customStyle="1" w:styleId="affff1">
    <w:name w:val="Îáû÷íûé"/>
    <w:qFormat/>
    <w:rsid w:val="004D52C7"/>
    <w:rPr>
      <w:rFonts w:ascii="Times New Roman" w:eastAsia="Times New Roman" w:hAnsi="Times New Roman" w:cs="Times New Roman"/>
      <w:kern w:val="0"/>
      <w:sz w:val="24"/>
      <w:lang w:eastAsia="ru-RU" w:bidi="ar-SA"/>
      <w14:ligatures w14:val="none"/>
    </w:rPr>
  </w:style>
  <w:style w:type="paragraph" w:customStyle="1" w:styleId="ConsNonformat">
    <w:name w:val="ConsNonformat"/>
    <w:qFormat/>
    <w:rsid w:val="004D52C7"/>
    <w:pPr>
      <w:widowControl w:val="0"/>
      <w:ind w:right="19772"/>
    </w:pPr>
    <w:rPr>
      <w:rFonts w:ascii="Courier New" w:eastAsia="Times New Roman" w:hAnsi="Courier New" w:cs="Courier New"/>
      <w:kern w:val="0"/>
      <w:sz w:val="20"/>
      <w:lang w:eastAsia="ru-RU" w:bidi="ar-SA"/>
      <w14:ligatures w14:val="none"/>
    </w:rPr>
  </w:style>
  <w:style w:type="paragraph" w:customStyle="1" w:styleId="affff2">
    <w:name w:val="Наименование организации"/>
    <w:next w:val="afff1"/>
    <w:qFormat/>
    <w:rsid w:val="004D52C7"/>
    <w:pPr>
      <w:spacing w:after="840"/>
      <w:jc w:val="right"/>
    </w:pPr>
    <w:rPr>
      <w:rFonts w:ascii="Arial" w:eastAsia="Times New Roman" w:hAnsi="Arial" w:cs="Arial"/>
      <w:b/>
      <w:smallCaps/>
      <w:color w:val="464646"/>
      <w:kern w:val="0"/>
      <w:sz w:val="28"/>
      <w:szCs w:val="28"/>
      <w:lang w:eastAsia="ru-RU" w:bidi="ar-SA"/>
      <w14:ligatures w14:val="none"/>
    </w:rPr>
  </w:style>
  <w:style w:type="paragraph" w:customStyle="1" w:styleId="ConsPlusNonformat">
    <w:name w:val="ConsPlusNonformat"/>
    <w:qFormat/>
    <w:rsid w:val="004D52C7"/>
    <w:pPr>
      <w:widowControl w:val="0"/>
    </w:pPr>
    <w:rPr>
      <w:rFonts w:ascii="Courier New" w:eastAsia="Times New Roman" w:hAnsi="Courier New" w:cs="Courier New"/>
      <w:kern w:val="0"/>
      <w:sz w:val="20"/>
      <w:lang w:eastAsia="ru-RU" w:bidi="ar-SA"/>
      <w14:ligatures w14:val="none"/>
    </w:rPr>
  </w:style>
  <w:style w:type="paragraph" w:styleId="affff3">
    <w:name w:val="annotation subject"/>
    <w:basedOn w:val="affc"/>
    <w:next w:val="affc"/>
    <w:unhideWhenUsed/>
    <w:qFormat/>
    <w:rsid w:val="004D52C7"/>
    <w:rPr>
      <w:b/>
      <w:bCs/>
      <w:lang w:val="x-none" w:eastAsia="x-none"/>
    </w:rPr>
  </w:style>
  <w:style w:type="paragraph" w:styleId="affff4">
    <w:name w:val="Revision"/>
    <w:semiHidden/>
    <w:qFormat/>
    <w:rsid w:val="004D52C7"/>
    <w:rPr>
      <w:rFonts w:ascii="Times New Roman" w:eastAsia="Times New Roman" w:hAnsi="Times New Roman" w:cs="Times New Roman"/>
      <w:kern w:val="0"/>
      <w:sz w:val="24"/>
      <w:szCs w:val="24"/>
      <w:lang w:eastAsia="ru-RU" w:bidi="ar-SA"/>
      <w14:ligatures w14:val="none"/>
    </w:rPr>
  </w:style>
  <w:style w:type="paragraph" w:customStyle="1" w:styleId="ConsPlusCell">
    <w:name w:val="ConsPlusCell"/>
    <w:qFormat/>
    <w:rsid w:val="004D52C7"/>
    <w:rPr>
      <w:rFonts w:ascii="Arial" w:eastAsia="Times New Roman" w:hAnsi="Arial" w:cs="Arial"/>
      <w:kern w:val="0"/>
      <w:sz w:val="20"/>
      <w:lang w:eastAsia="ru-RU" w:bidi="ar-SA"/>
      <w14:ligatures w14:val="none"/>
    </w:rPr>
  </w:style>
  <w:style w:type="paragraph" w:customStyle="1" w:styleId="titledict">
    <w:name w:val="titledict"/>
    <w:basedOn w:val="a1"/>
    <w:qFormat/>
    <w:rsid w:val="004D52C7"/>
    <w:pPr>
      <w:spacing w:beforeAutospacing="1" w:afterAutospacing="1"/>
    </w:pPr>
  </w:style>
  <w:style w:type="paragraph" w:customStyle="1" w:styleId="CharCharCharChar">
    <w:name w:val="Char Char Char Char"/>
    <w:basedOn w:val="a1"/>
    <w:next w:val="a1"/>
    <w:semiHidden/>
    <w:qFormat/>
    <w:rsid w:val="004D52C7"/>
    <w:pPr>
      <w:spacing w:after="160" w:line="240" w:lineRule="exact"/>
    </w:pPr>
    <w:rPr>
      <w:rFonts w:ascii="Arial" w:hAnsi="Arial" w:cs="Arial"/>
      <w:sz w:val="20"/>
      <w:szCs w:val="20"/>
      <w:lang w:val="en-US" w:eastAsia="en-US"/>
    </w:rPr>
  </w:style>
  <w:style w:type="paragraph" w:customStyle="1" w:styleId="sel">
    <w:name w:val="sel"/>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4D52C7"/>
    <w:pPr>
      <w:spacing w:beforeAutospacing="1" w:after="240"/>
    </w:pPr>
    <w:rPr>
      <w:b/>
      <w:bCs/>
      <w:color w:val="009900"/>
      <w:sz w:val="25"/>
      <w:szCs w:val="25"/>
    </w:rPr>
  </w:style>
  <w:style w:type="paragraph" w:customStyle="1" w:styleId="error">
    <w:name w:val="error"/>
    <w:basedOn w:val="a1"/>
    <w:qFormat/>
    <w:rsid w:val="004D52C7"/>
    <w:pPr>
      <w:spacing w:beforeAutospacing="1" w:after="240"/>
    </w:pPr>
    <w:rPr>
      <w:b/>
      <w:bCs/>
      <w:color w:val="990000"/>
      <w:sz w:val="25"/>
      <w:szCs w:val="25"/>
    </w:rPr>
  </w:style>
  <w:style w:type="paragraph" w:customStyle="1" w:styleId="left">
    <w:name w:val="left"/>
    <w:basedOn w:val="a1"/>
    <w:qFormat/>
    <w:rsid w:val="004D52C7"/>
    <w:pPr>
      <w:spacing w:beforeAutospacing="1" w:after="240"/>
    </w:pPr>
  </w:style>
  <w:style w:type="paragraph" w:customStyle="1" w:styleId="center">
    <w:name w:val="center"/>
    <w:basedOn w:val="a1"/>
    <w:qFormat/>
    <w:rsid w:val="004D52C7"/>
    <w:pPr>
      <w:spacing w:beforeAutospacing="1" w:after="240"/>
      <w:jc w:val="center"/>
    </w:pPr>
  </w:style>
  <w:style w:type="paragraph" w:customStyle="1" w:styleId="right">
    <w:name w:val="right"/>
    <w:basedOn w:val="a1"/>
    <w:qFormat/>
    <w:rsid w:val="004D52C7"/>
    <w:pPr>
      <w:spacing w:beforeAutospacing="1" w:after="240"/>
      <w:jc w:val="right"/>
    </w:pPr>
  </w:style>
  <w:style w:type="paragraph" w:customStyle="1" w:styleId="bold">
    <w:name w:val="bold"/>
    <w:basedOn w:val="a1"/>
    <w:qFormat/>
    <w:rsid w:val="004D52C7"/>
    <w:pPr>
      <w:spacing w:beforeAutospacing="1" w:after="240"/>
    </w:pPr>
    <w:rPr>
      <w:b/>
      <w:bCs/>
    </w:rPr>
  </w:style>
  <w:style w:type="paragraph" w:customStyle="1" w:styleId="hide">
    <w:name w:val="hide"/>
    <w:basedOn w:val="a1"/>
    <w:qFormat/>
    <w:rsid w:val="004D52C7"/>
    <w:pPr>
      <w:spacing w:beforeAutospacing="1" w:after="240"/>
    </w:pPr>
    <w:rPr>
      <w:vanish/>
    </w:rPr>
  </w:style>
  <w:style w:type="paragraph" w:customStyle="1" w:styleId="b">
    <w:name w:val="b"/>
    <w:basedOn w:val="a1"/>
    <w:qFormat/>
    <w:rsid w:val="004D52C7"/>
    <w:pPr>
      <w:spacing w:beforeAutospacing="1" w:after="240"/>
    </w:pPr>
    <w:rPr>
      <w:b/>
      <w:bCs/>
      <w:color w:val="555555"/>
    </w:rPr>
  </w:style>
  <w:style w:type="paragraph" w:customStyle="1" w:styleId="u">
    <w:name w:val="u"/>
    <w:basedOn w:val="a1"/>
    <w:qFormat/>
    <w:rsid w:val="004D52C7"/>
    <w:pPr>
      <w:pBdr>
        <w:bottom w:val="dashed" w:sz="6" w:space="0" w:color="008000"/>
      </w:pBdr>
      <w:spacing w:beforeAutospacing="1" w:after="240"/>
    </w:pPr>
  </w:style>
  <w:style w:type="paragraph" w:customStyle="1" w:styleId="i">
    <w:name w:val="i"/>
    <w:basedOn w:val="a1"/>
    <w:qFormat/>
    <w:rsid w:val="004D52C7"/>
    <w:pPr>
      <w:spacing w:beforeAutospacing="1" w:after="240"/>
    </w:pPr>
    <w:rPr>
      <w:i/>
      <w:iCs/>
    </w:rPr>
  </w:style>
  <w:style w:type="paragraph" w:customStyle="1" w:styleId="clear">
    <w:name w:val="clear"/>
    <w:basedOn w:val="a1"/>
    <w:qFormat/>
    <w:rsid w:val="004D52C7"/>
    <w:pPr>
      <w:spacing w:beforeAutospacing="1" w:after="240"/>
    </w:pPr>
  </w:style>
  <w:style w:type="paragraph" w:customStyle="1" w:styleId="appname">
    <w:name w:val="app_name"/>
    <w:basedOn w:val="a1"/>
    <w:qFormat/>
    <w:rsid w:val="004D52C7"/>
    <w:pPr>
      <w:spacing w:beforeAutospacing="1" w:after="240"/>
    </w:pPr>
    <w:rPr>
      <w:b/>
      <w:bCs/>
      <w:color w:val="AF0A0A"/>
    </w:rPr>
  </w:style>
  <w:style w:type="paragraph" w:customStyle="1" w:styleId="imgsize">
    <w:name w:val="imgsize"/>
    <w:basedOn w:val="a1"/>
    <w:qFormat/>
    <w:rsid w:val="004D52C7"/>
  </w:style>
  <w:style w:type="paragraph" w:customStyle="1" w:styleId="styh">
    <w:name w:val="styh"/>
    <w:basedOn w:val="a1"/>
    <w:qFormat/>
    <w:rsid w:val="004D52C7"/>
    <w:pPr>
      <w:spacing w:beforeAutospacing="1" w:after="240"/>
    </w:pPr>
    <w:rPr>
      <w:vanish/>
    </w:rPr>
  </w:style>
  <w:style w:type="paragraph" w:customStyle="1" w:styleId="hr">
    <w:name w:val="hr"/>
    <w:basedOn w:val="a1"/>
    <w:qFormat/>
    <w:rsid w:val="004D52C7"/>
    <w:pPr>
      <w:spacing w:beforeAutospacing="1" w:after="240"/>
    </w:pPr>
  </w:style>
  <w:style w:type="paragraph" w:customStyle="1" w:styleId="white">
    <w:name w:val="white"/>
    <w:basedOn w:val="a1"/>
    <w:qFormat/>
    <w:rsid w:val="004D52C7"/>
    <w:pPr>
      <w:spacing w:beforeAutospacing="1" w:after="240"/>
    </w:pPr>
    <w:rPr>
      <w:color w:val="FFFFFF"/>
    </w:rPr>
  </w:style>
  <w:style w:type="paragraph" w:customStyle="1" w:styleId="first">
    <w:name w:val="first"/>
    <w:basedOn w:val="a1"/>
    <w:qFormat/>
    <w:rsid w:val="004D52C7"/>
    <w:pPr>
      <w:spacing w:after="288"/>
    </w:pPr>
  </w:style>
  <w:style w:type="paragraph" w:customStyle="1" w:styleId="fast-cont">
    <w:name w:val="fast-cont"/>
    <w:basedOn w:val="a1"/>
    <w:qFormat/>
    <w:rsid w:val="004D52C7"/>
    <w:pPr>
      <w:spacing w:beforeAutospacing="1" w:after="240"/>
    </w:pPr>
    <w:rPr>
      <w:sz w:val="43"/>
      <w:szCs w:val="43"/>
    </w:rPr>
  </w:style>
  <w:style w:type="paragraph" w:customStyle="1" w:styleId="base">
    <w:name w:val="base"/>
    <w:basedOn w:val="a1"/>
    <w:qFormat/>
    <w:rsid w:val="004D52C7"/>
    <w:pPr>
      <w:spacing w:beforeAutospacing="1" w:after="240"/>
      <w:jc w:val="both"/>
    </w:pPr>
  </w:style>
  <w:style w:type="paragraph" w:customStyle="1" w:styleId="sel-b">
    <w:name w:val="sel-b"/>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4D52C7"/>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4D52C7"/>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4D52C7"/>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4D52C7"/>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4D52C7"/>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4D52C7"/>
    <w:pPr>
      <w:spacing w:beforeAutospacing="1" w:after="240"/>
    </w:pPr>
    <w:rPr>
      <w:b/>
      <w:bCs/>
      <w:i/>
      <w:iCs/>
    </w:rPr>
  </w:style>
  <w:style w:type="paragraph" w:customStyle="1" w:styleId="nextpages">
    <w:name w:val="next_pages"/>
    <w:basedOn w:val="a1"/>
    <w:qFormat/>
    <w:rsid w:val="004D52C7"/>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4D52C7"/>
    <w:pPr>
      <w:spacing w:line="360" w:lineRule="auto"/>
      <w:ind w:left="720" w:right="240"/>
    </w:pPr>
    <w:rPr>
      <w:b/>
      <w:bCs/>
      <w:sz w:val="22"/>
      <w:szCs w:val="22"/>
    </w:rPr>
  </w:style>
  <w:style w:type="paragraph" w:customStyle="1" w:styleId="hplus">
    <w:name w:val="hplus"/>
    <w:basedOn w:val="a1"/>
    <w:qFormat/>
    <w:rsid w:val="004D52C7"/>
    <w:pPr>
      <w:spacing w:beforeAutospacing="1" w:after="240"/>
    </w:pPr>
  </w:style>
  <w:style w:type="paragraph" w:customStyle="1" w:styleId="new">
    <w:name w:val="new"/>
    <w:basedOn w:val="a1"/>
    <w:qFormat/>
    <w:rsid w:val="004D52C7"/>
  </w:style>
  <w:style w:type="paragraph" w:customStyle="1" w:styleId="newtext">
    <w:name w:val="new_text"/>
    <w:basedOn w:val="a1"/>
    <w:qFormat/>
    <w:rsid w:val="004D52C7"/>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4D52C7"/>
    <w:pPr>
      <w:pBdr>
        <w:top w:val="dotted" w:sz="6" w:space="10" w:color="CACACA"/>
      </w:pBdr>
      <w:spacing w:before="96" w:after="288"/>
      <w:ind w:left="480" w:right="240"/>
    </w:pPr>
  </w:style>
  <w:style w:type="paragraph" w:customStyle="1" w:styleId="questtext">
    <w:name w:val="quest_text"/>
    <w:basedOn w:val="a1"/>
    <w:qFormat/>
    <w:rsid w:val="004D52C7"/>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4D52C7"/>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4D52C7"/>
    <w:pPr>
      <w:spacing w:before="48" w:after="480"/>
      <w:ind w:left="240"/>
      <w:jc w:val="right"/>
    </w:pPr>
    <w:rPr>
      <w:b/>
      <w:bCs/>
    </w:rPr>
  </w:style>
  <w:style w:type="paragraph" w:customStyle="1" w:styleId="xscroll">
    <w:name w:val="xscroll"/>
    <w:basedOn w:val="a1"/>
    <w:qFormat/>
    <w:rsid w:val="004D52C7"/>
    <w:pPr>
      <w:jc w:val="center"/>
    </w:pPr>
  </w:style>
  <w:style w:type="paragraph" w:customStyle="1" w:styleId="main">
    <w:name w:val="main"/>
    <w:basedOn w:val="a1"/>
    <w:qFormat/>
    <w:rsid w:val="004D52C7"/>
    <w:pPr>
      <w:spacing w:beforeAutospacing="1" w:after="240"/>
    </w:pPr>
  </w:style>
  <w:style w:type="paragraph" w:customStyle="1" w:styleId="m">
    <w:name w:val="m"/>
    <w:basedOn w:val="a1"/>
    <w:qFormat/>
    <w:rsid w:val="004D52C7"/>
    <w:pPr>
      <w:spacing w:beforeAutospacing="1" w:after="240"/>
    </w:pPr>
  </w:style>
  <w:style w:type="paragraph" w:customStyle="1" w:styleId="m2">
    <w:name w:val="m2"/>
    <w:basedOn w:val="a1"/>
    <w:qFormat/>
    <w:rsid w:val="004D52C7"/>
    <w:pPr>
      <w:spacing w:beforeAutospacing="1" w:after="240"/>
    </w:pPr>
  </w:style>
  <w:style w:type="paragraph" w:customStyle="1" w:styleId="select-2">
    <w:name w:val="select-2"/>
    <w:basedOn w:val="a1"/>
    <w:qFormat/>
    <w:rsid w:val="004D52C7"/>
    <w:pPr>
      <w:shd w:val="clear" w:color="auto" w:fill="F3F3F3"/>
      <w:spacing w:before="360" w:after="360"/>
      <w:ind w:left="360" w:right="120"/>
    </w:pPr>
  </w:style>
  <w:style w:type="paragraph" w:customStyle="1" w:styleId="sel-info">
    <w:name w:val="sel-info"/>
    <w:basedOn w:val="a1"/>
    <w:qFormat/>
    <w:rsid w:val="004D52C7"/>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4D52C7"/>
    <w:pPr>
      <w:spacing w:before="240" w:after="240"/>
      <w:ind w:left="240" w:right="240"/>
      <w:jc w:val="center"/>
    </w:pPr>
  </w:style>
  <w:style w:type="paragraph" w:customStyle="1" w:styleId="u2">
    <w:name w:val="u2"/>
    <w:basedOn w:val="a1"/>
    <w:qFormat/>
    <w:rsid w:val="004D52C7"/>
    <w:pPr>
      <w:pBdr>
        <w:bottom w:val="double" w:sz="6" w:space="0" w:color="008080"/>
      </w:pBdr>
      <w:spacing w:beforeAutospacing="1" w:after="240"/>
    </w:pPr>
  </w:style>
  <w:style w:type="paragraph" w:customStyle="1" w:styleId="art">
    <w:name w:val="art"/>
    <w:basedOn w:val="a1"/>
    <w:qFormat/>
    <w:rsid w:val="004D52C7"/>
    <w:pPr>
      <w:spacing w:beforeAutospacing="1" w:after="240"/>
      <w:jc w:val="both"/>
    </w:pPr>
  </w:style>
  <w:style w:type="paragraph" w:customStyle="1" w:styleId="app-btn">
    <w:name w:val="app-btn"/>
    <w:basedOn w:val="a1"/>
    <w:qFormat/>
    <w:rsid w:val="004D52C7"/>
    <w:pPr>
      <w:spacing w:beforeAutospacing="1" w:after="240"/>
    </w:pPr>
  </w:style>
  <w:style w:type="paragraph" w:customStyle="1" w:styleId="m-new">
    <w:name w:val="m-new"/>
    <w:basedOn w:val="a1"/>
    <w:qFormat/>
    <w:rsid w:val="004D52C7"/>
    <w:pPr>
      <w:spacing w:beforeAutospacing="1" w:after="240"/>
    </w:pPr>
    <w:rPr>
      <w:b/>
      <w:bCs/>
      <w:color w:val="009900"/>
    </w:rPr>
  </w:style>
  <w:style w:type="paragraph" w:customStyle="1" w:styleId="fin-color-1">
    <w:name w:val="fin-color-1"/>
    <w:basedOn w:val="a1"/>
    <w:qFormat/>
    <w:rsid w:val="004D52C7"/>
    <w:pPr>
      <w:shd w:val="clear" w:color="auto" w:fill="7878F0"/>
      <w:spacing w:beforeAutospacing="1" w:after="240"/>
      <w:ind w:left="240"/>
    </w:pPr>
  </w:style>
  <w:style w:type="paragraph" w:customStyle="1" w:styleId="fin-color-2">
    <w:name w:val="fin-color-2"/>
    <w:basedOn w:val="a1"/>
    <w:qFormat/>
    <w:rsid w:val="004D52C7"/>
    <w:pPr>
      <w:shd w:val="clear" w:color="auto" w:fill="A2E3E3"/>
      <w:spacing w:beforeAutospacing="1" w:after="240"/>
      <w:ind w:left="240"/>
    </w:pPr>
  </w:style>
  <w:style w:type="paragraph" w:customStyle="1" w:styleId="fin-color-3">
    <w:name w:val="fin-color-3"/>
    <w:basedOn w:val="a1"/>
    <w:qFormat/>
    <w:rsid w:val="004D52C7"/>
    <w:pPr>
      <w:shd w:val="clear" w:color="auto" w:fill="7E1F5E"/>
      <w:spacing w:beforeAutospacing="1" w:after="240"/>
      <w:ind w:left="240"/>
    </w:pPr>
  </w:style>
  <w:style w:type="paragraph" w:customStyle="1" w:styleId="fin-color-4">
    <w:name w:val="fin-color-4"/>
    <w:basedOn w:val="a1"/>
    <w:qFormat/>
    <w:rsid w:val="004D52C7"/>
    <w:pPr>
      <w:shd w:val="clear" w:color="auto" w:fill="3F0055"/>
      <w:spacing w:beforeAutospacing="1" w:after="240"/>
      <w:ind w:left="240"/>
    </w:pPr>
  </w:style>
  <w:style w:type="paragraph" w:customStyle="1" w:styleId="fin-color-5">
    <w:name w:val="fin-color-5"/>
    <w:basedOn w:val="a1"/>
    <w:qFormat/>
    <w:rsid w:val="004D52C7"/>
    <w:pPr>
      <w:shd w:val="clear" w:color="auto" w:fill="FCFC9E"/>
      <w:spacing w:beforeAutospacing="1" w:after="240"/>
      <w:ind w:left="240"/>
    </w:pPr>
  </w:style>
  <w:style w:type="paragraph" w:customStyle="1" w:styleId="red">
    <w:name w:val="red"/>
    <w:basedOn w:val="a1"/>
    <w:qFormat/>
    <w:rsid w:val="004D52C7"/>
    <w:pPr>
      <w:spacing w:beforeAutospacing="1" w:after="240"/>
    </w:pPr>
    <w:rPr>
      <w:color w:val="CC0000"/>
    </w:rPr>
  </w:style>
  <w:style w:type="paragraph" w:customStyle="1" w:styleId="green">
    <w:name w:val="green"/>
    <w:basedOn w:val="a1"/>
    <w:qFormat/>
    <w:rsid w:val="004D52C7"/>
    <w:pPr>
      <w:spacing w:beforeAutospacing="1" w:after="240"/>
    </w:pPr>
    <w:rPr>
      <w:color w:val="009900"/>
    </w:rPr>
  </w:style>
  <w:style w:type="paragraph" w:customStyle="1" w:styleId="blue">
    <w:name w:val="blue"/>
    <w:basedOn w:val="a1"/>
    <w:qFormat/>
    <w:rsid w:val="004D52C7"/>
    <w:pPr>
      <w:spacing w:beforeAutospacing="1" w:after="240"/>
    </w:pPr>
    <w:rPr>
      <w:color w:val="0000CC"/>
    </w:rPr>
  </w:style>
  <w:style w:type="paragraph" w:customStyle="1" w:styleId="f2">
    <w:name w:val="f2"/>
    <w:basedOn w:val="a1"/>
    <w:qFormat/>
    <w:rsid w:val="004D52C7"/>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4D52C7"/>
    <w:pPr>
      <w:spacing w:beforeAutospacing="1" w:after="240"/>
    </w:pPr>
  </w:style>
  <w:style w:type="paragraph" w:customStyle="1" w:styleId="w20">
    <w:name w:val="w20"/>
    <w:basedOn w:val="a1"/>
    <w:qFormat/>
    <w:rsid w:val="004D52C7"/>
    <w:pPr>
      <w:spacing w:beforeAutospacing="1" w:after="240"/>
    </w:pPr>
  </w:style>
  <w:style w:type="paragraph" w:customStyle="1" w:styleId="w30">
    <w:name w:val="w30"/>
    <w:basedOn w:val="a1"/>
    <w:qFormat/>
    <w:rsid w:val="004D52C7"/>
    <w:pPr>
      <w:spacing w:beforeAutospacing="1" w:after="240"/>
    </w:pPr>
  </w:style>
  <w:style w:type="paragraph" w:customStyle="1" w:styleId="w40">
    <w:name w:val="w40"/>
    <w:basedOn w:val="a1"/>
    <w:qFormat/>
    <w:rsid w:val="004D52C7"/>
    <w:pPr>
      <w:spacing w:beforeAutospacing="1" w:after="240"/>
    </w:pPr>
  </w:style>
  <w:style w:type="paragraph" w:customStyle="1" w:styleId="w60">
    <w:name w:val="w60"/>
    <w:basedOn w:val="a1"/>
    <w:qFormat/>
    <w:rsid w:val="004D52C7"/>
    <w:pPr>
      <w:spacing w:beforeAutospacing="1" w:after="240"/>
    </w:pPr>
  </w:style>
  <w:style w:type="paragraph" w:customStyle="1" w:styleId="sel-another">
    <w:name w:val="sel-another"/>
    <w:basedOn w:val="a1"/>
    <w:qFormat/>
    <w:rsid w:val="004D52C7"/>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4D52C7"/>
    <w:pPr>
      <w:pBdr>
        <w:bottom w:val="single" w:sz="6" w:space="0" w:color="CCCCCC"/>
      </w:pBdr>
      <w:shd w:val="clear" w:color="auto" w:fill="FAFAFA"/>
      <w:spacing w:before="240" w:after="240"/>
    </w:pPr>
  </w:style>
  <w:style w:type="paragraph" w:customStyle="1" w:styleId="uni-header">
    <w:name w:val="uni-header"/>
    <w:basedOn w:val="a1"/>
    <w:qFormat/>
    <w:rsid w:val="004D52C7"/>
    <w:pPr>
      <w:shd w:val="clear" w:color="auto" w:fill="AF0A0A"/>
      <w:spacing w:beforeAutospacing="1" w:after="240"/>
      <w:textAlignment w:val="center"/>
    </w:pPr>
    <w:rPr>
      <w:sz w:val="22"/>
      <w:szCs w:val="22"/>
    </w:rPr>
  </w:style>
  <w:style w:type="paragraph" w:customStyle="1" w:styleId="uni-menu-top">
    <w:name w:val="uni-menu-top"/>
    <w:basedOn w:val="a1"/>
    <w:qFormat/>
    <w:rsid w:val="004D52C7"/>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4D52C7"/>
    <w:pPr>
      <w:spacing w:beforeAutospacing="1" w:after="240"/>
    </w:pPr>
    <w:rPr>
      <w:b/>
      <w:bCs/>
    </w:rPr>
  </w:style>
  <w:style w:type="paragraph" w:customStyle="1" w:styleId="pginfo">
    <w:name w:val="pginfo"/>
    <w:basedOn w:val="a1"/>
    <w:qFormat/>
    <w:rsid w:val="004D52C7"/>
    <w:pPr>
      <w:spacing w:beforeAutospacing="1" w:after="240"/>
      <w:jc w:val="center"/>
    </w:pPr>
    <w:rPr>
      <w:color w:val="DADADA"/>
      <w:sz w:val="17"/>
      <w:szCs w:val="17"/>
    </w:rPr>
  </w:style>
  <w:style w:type="paragraph" w:customStyle="1" w:styleId="uni-menu-nav-sm">
    <w:name w:val="uni-menu-nav-sm"/>
    <w:basedOn w:val="a1"/>
    <w:qFormat/>
    <w:rsid w:val="004D52C7"/>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4D52C7"/>
    <w:pPr>
      <w:spacing w:before="168" w:after="240"/>
    </w:pPr>
  </w:style>
  <w:style w:type="paragraph" w:customStyle="1" w:styleId="fast-srch-frame">
    <w:name w:val="fast-srch-frame"/>
    <w:basedOn w:val="a1"/>
    <w:qFormat/>
    <w:rsid w:val="004D52C7"/>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4D52C7"/>
    <w:pPr>
      <w:spacing w:beforeAutospacing="1" w:after="240"/>
    </w:pPr>
  </w:style>
  <w:style w:type="paragraph" w:customStyle="1" w:styleId="block-resume">
    <w:name w:val="block-resume"/>
    <w:basedOn w:val="a1"/>
    <w:qFormat/>
    <w:rsid w:val="004D52C7"/>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4D52C7"/>
  </w:style>
  <w:style w:type="paragraph" w:customStyle="1" w:styleId="uni-menu">
    <w:name w:val="uni-menu"/>
    <w:basedOn w:val="a1"/>
    <w:qFormat/>
    <w:rsid w:val="004D52C7"/>
    <w:pPr>
      <w:spacing w:beforeAutospacing="1" w:after="240"/>
    </w:pPr>
  </w:style>
  <w:style w:type="paragraph" w:customStyle="1" w:styleId="uni-unit">
    <w:name w:val="uni-unit"/>
    <w:basedOn w:val="a1"/>
    <w:qFormat/>
    <w:rsid w:val="004D52C7"/>
    <w:pPr>
      <w:spacing w:beforeAutospacing="1" w:after="240"/>
    </w:pPr>
  </w:style>
  <w:style w:type="paragraph" w:customStyle="1" w:styleId="split-ref">
    <w:name w:val="split-ref"/>
    <w:basedOn w:val="a1"/>
    <w:qFormat/>
    <w:rsid w:val="004D52C7"/>
    <w:pPr>
      <w:spacing w:beforeAutospacing="1" w:after="240" w:line="480" w:lineRule="auto"/>
    </w:pPr>
  </w:style>
  <w:style w:type="paragraph" w:customStyle="1" w:styleId="noindent">
    <w:name w:val="noindent"/>
    <w:basedOn w:val="a1"/>
    <w:qFormat/>
    <w:rsid w:val="004D52C7"/>
    <w:pPr>
      <w:spacing w:beforeAutospacing="1" w:after="240"/>
    </w:pPr>
  </w:style>
  <w:style w:type="paragraph" w:customStyle="1" w:styleId="dlist">
    <w:name w:val="dlist"/>
    <w:basedOn w:val="a1"/>
    <w:qFormat/>
    <w:rsid w:val="004D52C7"/>
    <w:pPr>
      <w:spacing w:beforeAutospacing="1" w:after="240"/>
    </w:pPr>
  </w:style>
  <w:style w:type="paragraph" w:customStyle="1" w:styleId="head">
    <w:name w:val="head"/>
    <w:basedOn w:val="a1"/>
    <w:qFormat/>
    <w:rsid w:val="004D52C7"/>
    <w:pPr>
      <w:spacing w:beforeAutospacing="1" w:after="240"/>
    </w:pPr>
  </w:style>
  <w:style w:type="paragraph" w:customStyle="1" w:styleId="body">
    <w:name w:val="body"/>
    <w:basedOn w:val="a1"/>
    <w:qFormat/>
    <w:rsid w:val="004D52C7"/>
    <w:pPr>
      <w:spacing w:beforeAutospacing="1" w:after="240"/>
    </w:pPr>
  </w:style>
  <w:style w:type="paragraph" w:customStyle="1" w:styleId="item">
    <w:name w:val="item"/>
    <w:basedOn w:val="a1"/>
    <w:qFormat/>
    <w:rsid w:val="004D52C7"/>
    <w:pPr>
      <w:spacing w:beforeAutospacing="1" w:after="240"/>
    </w:pPr>
  </w:style>
  <w:style w:type="paragraph" w:customStyle="1" w:styleId="select">
    <w:name w:val="select"/>
    <w:basedOn w:val="a1"/>
    <w:qFormat/>
    <w:rsid w:val="004D52C7"/>
    <w:pPr>
      <w:spacing w:beforeAutospacing="1" w:after="240"/>
    </w:pPr>
  </w:style>
  <w:style w:type="paragraph" w:customStyle="1" w:styleId="m-online">
    <w:name w:val="m-online"/>
    <w:basedOn w:val="a1"/>
    <w:qFormat/>
    <w:rsid w:val="004D52C7"/>
    <w:pPr>
      <w:spacing w:beforeAutospacing="1" w:after="240"/>
    </w:pPr>
  </w:style>
  <w:style w:type="paragraph" w:customStyle="1" w:styleId="m-kff">
    <w:name w:val="m-kff"/>
    <w:basedOn w:val="a1"/>
    <w:qFormat/>
    <w:rsid w:val="004D52C7"/>
    <w:pPr>
      <w:spacing w:beforeAutospacing="1" w:after="240"/>
    </w:pPr>
  </w:style>
  <w:style w:type="paragraph" w:customStyle="1" w:styleId="m-lib">
    <w:name w:val="m-lib"/>
    <w:basedOn w:val="a1"/>
    <w:qFormat/>
    <w:rsid w:val="004D52C7"/>
    <w:pPr>
      <w:spacing w:beforeAutospacing="1" w:after="240"/>
    </w:pPr>
  </w:style>
  <w:style w:type="paragraph" w:customStyle="1" w:styleId="m-fin">
    <w:name w:val="m-fin"/>
    <w:basedOn w:val="a1"/>
    <w:qFormat/>
    <w:rsid w:val="004D52C7"/>
    <w:pPr>
      <w:spacing w:beforeAutospacing="1" w:after="240"/>
    </w:pPr>
  </w:style>
  <w:style w:type="paragraph" w:customStyle="1" w:styleId="m-sell">
    <w:name w:val="m-sell"/>
    <w:basedOn w:val="a1"/>
    <w:qFormat/>
    <w:rsid w:val="004D52C7"/>
    <w:pPr>
      <w:spacing w:beforeAutospacing="1" w:after="240"/>
    </w:pPr>
  </w:style>
  <w:style w:type="paragraph" w:customStyle="1" w:styleId="m-red">
    <w:name w:val="m-red"/>
    <w:basedOn w:val="a1"/>
    <w:qFormat/>
    <w:rsid w:val="004D52C7"/>
    <w:pPr>
      <w:spacing w:beforeAutospacing="1" w:after="240"/>
    </w:pPr>
  </w:style>
  <w:style w:type="paragraph" w:customStyle="1" w:styleId="m-green">
    <w:name w:val="m-green"/>
    <w:basedOn w:val="a1"/>
    <w:qFormat/>
    <w:rsid w:val="004D52C7"/>
    <w:pPr>
      <w:spacing w:beforeAutospacing="1" w:after="240"/>
    </w:pPr>
  </w:style>
  <w:style w:type="paragraph" w:customStyle="1" w:styleId="m-blue">
    <w:name w:val="m-blue"/>
    <w:basedOn w:val="a1"/>
    <w:qFormat/>
    <w:rsid w:val="004D52C7"/>
    <w:pPr>
      <w:spacing w:beforeAutospacing="1" w:after="240"/>
    </w:pPr>
  </w:style>
  <w:style w:type="paragraph" w:customStyle="1" w:styleId="more">
    <w:name w:val="more"/>
    <w:basedOn w:val="a1"/>
    <w:qFormat/>
    <w:rsid w:val="004D52C7"/>
    <w:pPr>
      <w:spacing w:beforeAutospacing="1" w:after="240"/>
    </w:pPr>
  </w:style>
  <w:style w:type="paragraph" w:customStyle="1" w:styleId="frame">
    <w:name w:val="frame"/>
    <w:basedOn w:val="a1"/>
    <w:qFormat/>
    <w:rsid w:val="004D52C7"/>
    <w:pPr>
      <w:spacing w:beforeAutospacing="1" w:after="240"/>
    </w:pPr>
  </w:style>
  <w:style w:type="paragraph" w:customStyle="1" w:styleId="h1">
    <w:name w:val="h1"/>
    <w:basedOn w:val="a1"/>
    <w:qFormat/>
    <w:rsid w:val="004D52C7"/>
    <w:pPr>
      <w:spacing w:beforeAutospacing="1" w:after="240"/>
    </w:pPr>
  </w:style>
  <w:style w:type="paragraph" w:customStyle="1" w:styleId="h2">
    <w:name w:val="h2"/>
    <w:basedOn w:val="a1"/>
    <w:qFormat/>
    <w:rsid w:val="004D52C7"/>
    <w:pPr>
      <w:spacing w:beforeAutospacing="1" w:after="240"/>
    </w:pPr>
  </w:style>
  <w:style w:type="paragraph" w:customStyle="1" w:styleId="tm">
    <w:name w:val="tm"/>
    <w:basedOn w:val="a1"/>
    <w:qFormat/>
    <w:rsid w:val="004D52C7"/>
    <w:pPr>
      <w:spacing w:beforeAutospacing="1" w:after="240"/>
    </w:pPr>
  </w:style>
  <w:style w:type="paragraph" w:customStyle="1" w:styleId="btn">
    <w:name w:val="btn"/>
    <w:basedOn w:val="a1"/>
    <w:qFormat/>
    <w:rsid w:val="004D52C7"/>
    <w:pPr>
      <w:spacing w:beforeAutospacing="1" w:after="240"/>
    </w:pPr>
  </w:style>
  <w:style w:type="paragraph" w:customStyle="1" w:styleId="uni-menu-content">
    <w:name w:val="uni-menu-content"/>
    <w:basedOn w:val="a1"/>
    <w:qFormat/>
    <w:rsid w:val="004D52C7"/>
    <w:pPr>
      <w:spacing w:beforeAutospacing="1" w:after="240"/>
    </w:pPr>
  </w:style>
  <w:style w:type="paragraph" w:customStyle="1" w:styleId="uni-content">
    <w:name w:val="uni-content"/>
    <w:basedOn w:val="a1"/>
    <w:qFormat/>
    <w:rsid w:val="004D52C7"/>
    <w:pPr>
      <w:spacing w:beforeAutospacing="1" w:after="240"/>
    </w:pPr>
  </w:style>
  <w:style w:type="paragraph" w:customStyle="1" w:styleId="app-info">
    <w:name w:val="app-info"/>
    <w:basedOn w:val="a1"/>
    <w:qFormat/>
    <w:rsid w:val="004D52C7"/>
    <w:pPr>
      <w:spacing w:beforeAutospacing="1" w:after="240"/>
    </w:pPr>
  </w:style>
  <w:style w:type="paragraph" w:customStyle="1" w:styleId="c2">
    <w:name w:val="c2"/>
    <w:basedOn w:val="a1"/>
    <w:qFormat/>
    <w:rsid w:val="004D52C7"/>
    <w:pPr>
      <w:spacing w:beforeAutospacing="1" w:after="240"/>
    </w:pPr>
  </w:style>
  <w:style w:type="paragraph" w:customStyle="1" w:styleId="c3">
    <w:name w:val="c3"/>
    <w:basedOn w:val="a1"/>
    <w:qFormat/>
    <w:rsid w:val="004D52C7"/>
    <w:pPr>
      <w:spacing w:beforeAutospacing="1" w:after="240"/>
    </w:pPr>
  </w:style>
  <w:style w:type="paragraph" w:customStyle="1" w:styleId="const">
    <w:name w:val="const"/>
    <w:basedOn w:val="a1"/>
    <w:qFormat/>
    <w:rsid w:val="004D52C7"/>
    <w:pPr>
      <w:spacing w:beforeAutospacing="1" w:after="240"/>
    </w:pPr>
  </w:style>
  <w:style w:type="paragraph" w:customStyle="1" w:styleId="not-const">
    <w:name w:val="not-const"/>
    <w:basedOn w:val="a1"/>
    <w:qFormat/>
    <w:rsid w:val="004D52C7"/>
    <w:pPr>
      <w:spacing w:beforeAutospacing="1" w:after="240"/>
    </w:pPr>
  </w:style>
  <w:style w:type="paragraph" w:customStyle="1" w:styleId="c1">
    <w:name w:val="c1"/>
    <w:basedOn w:val="a1"/>
    <w:qFormat/>
    <w:rsid w:val="004D52C7"/>
    <w:pPr>
      <w:spacing w:beforeAutospacing="1" w:after="240"/>
    </w:pPr>
  </w:style>
  <w:style w:type="paragraph" w:customStyle="1" w:styleId="noindent1">
    <w:name w:val="noindent1"/>
    <w:basedOn w:val="a1"/>
    <w:qFormat/>
    <w:rsid w:val="004D52C7"/>
    <w:pPr>
      <w:spacing w:beforeAutospacing="1" w:after="240"/>
    </w:pPr>
  </w:style>
  <w:style w:type="paragraph" w:customStyle="1" w:styleId="sel1">
    <w:name w:val="sel1"/>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4D52C7"/>
    <w:pPr>
      <w:spacing w:beforeAutospacing="1" w:after="240"/>
    </w:pPr>
  </w:style>
  <w:style w:type="paragraph" w:customStyle="1" w:styleId="dlist1">
    <w:name w:val="dlist1"/>
    <w:basedOn w:val="a1"/>
    <w:qFormat/>
    <w:rsid w:val="004D52C7"/>
    <w:pPr>
      <w:spacing w:beforeAutospacing="1" w:after="240"/>
    </w:pPr>
  </w:style>
  <w:style w:type="paragraph" w:customStyle="1" w:styleId="head1">
    <w:name w:val="head1"/>
    <w:basedOn w:val="a1"/>
    <w:qFormat/>
    <w:rsid w:val="004D52C7"/>
    <w:pPr>
      <w:shd w:val="clear" w:color="auto" w:fill="993333"/>
    </w:pPr>
    <w:rPr>
      <w:b/>
      <w:bCs/>
      <w:caps/>
      <w:color w:val="FFFFFF"/>
    </w:rPr>
  </w:style>
  <w:style w:type="paragraph" w:customStyle="1" w:styleId="body1">
    <w:name w:val="body1"/>
    <w:basedOn w:val="a1"/>
    <w:qFormat/>
    <w:rsid w:val="004D52C7"/>
    <w:pPr>
      <w:spacing w:beforeAutospacing="1" w:after="240"/>
    </w:pPr>
  </w:style>
  <w:style w:type="paragraph" w:customStyle="1" w:styleId="item1">
    <w:name w:val="item1"/>
    <w:basedOn w:val="a1"/>
    <w:qFormat/>
    <w:rsid w:val="004D52C7"/>
    <w:pPr>
      <w:pBdr>
        <w:bottom w:val="single" w:sz="6" w:space="2" w:color="EEEEEE"/>
      </w:pBdr>
      <w:spacing w:beforeAutospacing="1" w:after="240"/>
    </w:pPr>
  </w:style>
  <w:style w:type="paragraph" w:customStyle="1" w:styleId="select1">
    <w:name w:val="select1"/>
    <w:basedOn w:val="a1"/>
    <w:qFormat/>
    <w:rsid w:val="004D52C7"/>
    <w:pPr>
      <w:spacing w:beforeAutospacing="1" w:after="240"/>
    </w:pPr>
    <w:rPr>
      <w:color w:val="5C5C5C"/>
    </w:rPr>
  </w:style>
  <w:style w:type="paragraph" w:customStyle="1" w:styleId="m-online1">
    <w:name w:val="m-online1"/>
    <w:basedOn w:val="a1"/>
    <w:qFormat/>
    <w:rsid w:val="004D52C7"/>
    <w:pPr>
      <w:spacing w:beforeAutospacing="1" w:after="240"/>
    </w:pPr>
  </w:style>
  <w:style w:type="paragraph" w:customStyle="1" w:styleId="m-kff1">
    <w:name w:val="m-kff1"/>
    <w:basedOn w:val="a1"/>
    <w:qFormat/>
    <w:rsid w:val="004D52C7"/>
    <w:pPr>
      <w:spacing w:beforeAutospacing="1" w:after="240"/>
    </w:pPr>
  </w:style>
  <w:style w:type="paragraph" w:customStyle="1" w:styleId="m-lib1">
    <w:name w:val="m-lib1"/>
    <w:basedOn w:val="a1"/>
    <w:qFormat/>
    <w:rsid w:val="004D52C7"/>
    <w:pPr>
      <w:spacing w:beforeAutospacing="1" w:after="240"/>
    </w:pPr>
  </w:style>
  <w:style w:type="paragraph" w:customStyle="1" w:styleId="m-fin1">
    <w:name w:val="m-fin1"/>
    <w:basedOn w:val="a1"/>
    <w:qFormat/>
    <w:rsid w:val="004D52C7"/>
    <w:pPr>
      <w:spacing w:beforeAutospacing="1" w:after="240"/>
    </w:pPr>
  </w:style>
  <w:style w:type="paragraph" w:customStyle="1" w:styleId="m-sell1">
    <w:name w:val="m-sell1"/>
    <w:basedOn w:val="a1"/>
    <w:qFormat/>
    <w:rsid w:val="004D52C7"/>
    <w:pPr>
      <w:spacing w:beforeAutospacing="1" w:after="240"/>
    </w:pPr>
  </w:style>
  <w:style w:type="paragraph" w:customStyle="1" w:styleId="m-red1">
    <w:name w:val="m-red1"/>
    <w:basedOn w:val="a1"/>
    <w:qFormat/>
    <w:rsid w:val="004D52C7"/>
    <w:pPr>
      <w:spacing w:beforeAutospacing="1" w:after="240"/>
    </w:pPr>
  </w:style>
  <w:style w:type="paragraph" w:customStyle="1" w:styleId="m-green1">
    <w:name w:val="m-green1"/>
    <w:basedOn w:val="a1"/>
    <w:qFormat/>
    <w:rsid w:val="004D52C7"/>
    <w:pPr>
      <w:spacing w:beforeAutospacing="1" w:after="240"/>
    </w:pPr>
  </w:style>
  <w:style w:type="paragraph" w:customStyle="1" w:styleId="m-blue1">
    <w:name w:val="m-blue1"/>
    <w:basedOn w:val="a1"/>
    <w:qFormat/>
    <w:rsid w:val="004D52C7"/>
    <w:pPr>
      <w:spacing w:beforeAutospacing="1" w:after="240"/>
    </w:pPr>
  </w:style>
  <w:style w:type="paragraph" w:customStyle="1" w:styleId="new1">
    <w:name w:val="new1"/>
    <w:basedOn w:val="a1"/>
    <w:qFormat/>
    <w:rsid w:val="004D52C7"/>
    <w:rPr>
      <w:b/>
      <w:bCs/>
      <w:color w:val="0000FF"/>
      <w:sz w:val="19"/>
      <w:szCs w:val="19"/>
    </w:rPr>
  </w:style>
  <w:style w:type="paragraph" w:customStyle="1" w:styleId="more1">
    <w:name w:val="more1"/>
    <w:basedOn w:val="a1"/>
    <w:qFormat/>
    <w:rsid w:val="004D52C7"/>
    <w:pPr>
      <w:jc w:val="right"/>
    </w:pPr>
    <w:rPr>
      <w:sz w:val="19"/>
      <w:szCs w:val="19"/>
    </w:rPr>
  </w:style>
  <w:style w:type="paragraph" w:customStyle="1" w:styleId="frame2">
    <w:name w:val="frame2"/>
    <w:basedOn w:val="a1"/>
    <w:qFormat/>
    <w:rsid w:val="004D52C7"/>
    <w:pPr>
      <w:spacing w:before="120" w:after="120"/>
      <w:ind w:left="240" w:right="240"/>
    </w:pPr>
  </w:style>
  <w:style w:type="paragraph" w:customStyle="1" w:styleId="h11">
    <w:name w:val="h11"/>
    <w:basedOn w:val="a1"/>
    <w:qFormat/>
    <w:rsid w:val="004D52C7"/>
    <w:pPr>
      <w:spacing w:before="120" w:after="240"/>
    </w:pPr>
  </w:style>
  <w:style w:type="paragraph" w:customStyle="1" w:styleId="h21">
    <w:name w:val="h21"/>
    <w:basedOn w:val="a1"/>
    <w:qFormat/>
    <w:rsid w:val="004D52C7"/>
    <w:rPr>
      <w:b/>
      <w:bCs/>
      <w:color w:val="EFE0E0"/>
      <w:sz w:val="22"/>
      <w:szCs w:val="22"/>
    </w:rPr>
  </w:style>
  <w:style w:type="paragraph" w:customStyle="1" w:styleId="tm1">
    <w:name w:val="tm1"/>
    <w:basedOn w:val="a1"/>
    <w:qFormat/>
    <w:rsid w:val="004D52C7"/>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4D52C7"/>
    <w:pPr>
      <w:spacing w:beforeAutospacing="1" w:after="240"/>
      <w:jc w:val="center"/>
      <w:textAlignment w:val="center"/>
    </w:pPr>
    <w:rPr>
      <w:i/>
      <w:iCs/>
      <w:vanish/>
      <w:sz w:val="30"/>
      <w:szCs w:val="30"/>
    </w:rPr>
  </w:style>
  <w:style w:type="paragraph" w:customStyle="1" w:styleId="c31">
    <w:name w:val="c31"/>
    <w:basedOn w:val="a1"/>
    <w:qFormat/>
    <w:rsid w:val="004D52C7"/>
    <w:pPr>
      <w:spacing w:beforeAutospacing="1" w:after="240"/>
      <w:jc w:val="center"/>
    </w:pPr>
  </w:style>
  <w:style w:type="paragraph" w:customStyle="1" w:styleId="const1">
    <w:name w:val="const1"/>
    <w:basedOn w:val="a1"/>
    <w:qFormat/>
    <w:rsid w:val="004D52C7"/>
    <w:pPr>
      <w:spacing w:beforeAutospacing="1" w:after="240"/>
    </w:pPr>
  </w:style>
  <w:style w:type="paragraph" w:customStyle="1" w:styleId="not-const1">
    <w:name w:val="not-const1"/>
    <w:basedOn w:val="a1"/>
    <w:qFormat/>
    <w:rsid w:val="004D52C7"/>
    <w:pPr>
      <w:spacing w:beforeAutospacing="1" w:after="240"/>
    </w:pPr>
  </w:style>
  <w:style w:type="paragraph" w:customStyle="1" w:styleId="text1">
    <w:name w:val="text1"/>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4D52C7"/>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4D52C7"/>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4D52C7"/>
    <w:pPr>
      <w:spacing w:beforeAutospacing="1" w:after="240"/>
    </w:pPr>
  </w:style>
  <w:style w:type="paragraph" w:customStyle="1" w:styleId="c11">
    <w:name w:val="c11"/>
    <w:basedOn w:val="a1"/>
    <w:qFormat/>
    <w:rsid w:val="004D52C7"/>
    <w:pPr>
      <w:spacing w:beforeAutospacing="1" w:after="240"/>
    </w:pPr>
  </w:style>
  <w:style w:type="paragraph" w:customStyle="1" w:styleId="fast-cont1">
    <w:name w:val="fast-cont1"/>
    <w:basedOn w:val="a1"/>
    <w:qFormat/>
    <w:rsid w:val="004D52C7"/>
    <w:pPr>
      <w:spacing w:beforeAutospacing="1" w:after="240"/>
      <w:jc w:val="right"/>
    </w:pPr>
    <w:rPr>
      <w:sz w:val="46"/>
      <w:szCs w:val="46"/>
    </w:rPr>
  </w:style>
  <w:style w:type="paragraph" w:customStyle="1" w:styleId="text2">
    <w:name w:val="text2"/>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4D52C7"/>
    <w:pPr>
      <w:spacing w:before="240" w:after="240"/>
      <w:ind w:left="240" w:right="240"/>
    </w:pPr>
  </w:style>
  <w:style w:type="paragraph" w:customStyle="1" w:styleId="c22">
    <w:name w:val="c22"/>
    <w:basedOn w:val="a1"/>
    <w:qFormat/>
    <w:rsid w:val="004D52C7"/>
    <w:pPr>
      <w:spacing w:beforeAutospacing="1" w:after="240"/>
    </w:pPr>
    <w:rPr>
      <w:vanish/>
    </w:rPr>
  </w:style>
  <w:style w:type="paragraph" w:customStyle="1" w:styleId="uni-menu1">
    <w:name w:val="uni-menu1"/>
    <w:basedOn w:val="a1"/>
    <w:qFormat/>
    <w:rsid w:val="004D52C7"/>
    <w:pPr>
      <w:spacing w:beforeAutospacing="1" w:after="240"/>
    </w:pPr>
  </w:style>
  <w:style w:type="paragraph" w:customStyle="1" w:styleId="Style2">
    <w:name w:val="Style2"/>
    <w:basedOn w:val="a1"/>
    <w:qFormat/>
    <w:rsid w:val="004D52C7"/>
    <w:pPr>
      <w:widowControl w:val="0"/>
      <w:spacing w:line="484" w:lineRule="exact"/>
      <w:ind w:firstLine="715"/>
      <w:jc w:val="both"/>
    </w:pPr>
  </w:style>
  <w:style w:type="paragraph" w:customStyle="1" w:styleId="s1">
    <w:name w:val="s_1"/>
    <w:basedOn w:val="a1"/>
    <w:qFormat/>
    <w:rsid w:val="004D52C7"/>
    <w:pPr>
      <w:spacing w:beforeAutospacing="1" w:afterAutospacing="1"/>
    </w:pPr>
  </w:style>
  <w:style w:type="paragraph" w:customStyle="1" w:styleId="Style5">
    <w:name w:val="Style5"/>
    <w:basedOn w:val="a1"/>
    <w:uiPriority w:val="99"/>
    <w:qFormat/>
    <w:rsid w:val="00166085"/>
    <w:pPr>
      <w:widowControl w:val="0"/>
    </w:pPr>
    <w:rPr>
      <w:rFonts w:eastAsiaTheme="minorEastAsia"/>
    </w:rPr>
  </w:style>
  <w:style w:type="numbering" w:styleId="affff5">
    <w:name w:val="Outline List 3"/>
    <w:qFormat/>
    <w:rsid w:val="004D52C7"/>
  </w:style>
  <w:style w:type="numbering" w:styleId="111111">
    <w:name w:val="Outline List 2"/>
    <w:qFormat/>
    <w:rsid w:val="004D52C7"/>
  </w:style>
  <w:style w:type="numbering" w:customStyle="1" w:styleId="1f0">
    <w:name w:val="Стиль1"/>
    <w:qFormat/>
    <w:rsid w:val="004D52C7"/>
  </w:style>
  <w:style w:type="numbering" w:customStyle="1" w:styleId="25">
    <w:name w:val="Стиль2"/>
    <w:link w:val="24"/>
    <w:qFormat/>
    <w:rsid w:val="004D52C7"/>
  </w:style>
  <w:style w:type="numbering" w:customStyle="1" w:styleId="312">
    <w:name w:val="Основной текст 3 Знак1"/>
    <w:link w:val="36"/>
    <w:qFormat/>
    <w:rsid w:val="004D52C7"/>
  </w:style>
  <w:style w:type="numbering" w:customStyle="1" w:styleId="1f1">
    <w:name w:val="Нет списка1"/>
    <w:uiPriority w:val="99"/>
    <w:semiHidden/>
    <w:unhideWhenUsed/>
    <w:qFormat/>
    <w:rsid w:val="004D52C7"/>
  </w:style>
  <w:style w:type="table" w:styleId="affff6">
    <w:name w:val="Table Grid"/>
    <w:basedOn w:val="a3"/>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3"/>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183C"/>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fin.ru/?id=311&amp;t=7" TargetMode="External"/><Relationship Id="rId18" Type="http://schemas.openxmlformats.org/officeDocument/2006/relationships/hyperlink" Target="http://1fin.ru/?id=281&amp;t=403" TargetMode="External"/><Relationship Id="rId26" Type="http://schemas.openxmlformats.org/officeDocument/2006/relationships/hyperlink" Target="./&#1088;&#1077;&#1076;&#1072;&#1082;&#1094;&#1080;&#1103;%7B&#1050;&#1086;&#1085;&#1089;&#1091;&#1083;&#1100;&#1090;&#1072;&#1085;&#1090;&#1055;&#1083;&#1102;&#1089;%7D" TargetMode="External"/><Relationship Id="rId39" Type="http://schemas.openxmlformats.org/officeDocument/2006/relationships/hyperlink" Target="https://znanium.com/catalog/product/1867886" TargetMode="External"/><Relationship Id="rId21" Type="http://schemas.openxmlformats.org/officeDocument/2006/relationships/hyperlink" Target="./&#1088;&#1077;&#1076;&#1072;&#1082;&#1094;&#1080;&#1103;%7B&#1050;&#1086;&#1085;&#1089;&#1091;&#1083;&#1100;&#1090;&#1072;&#1085;&#1090;&#1055;&#1083;&#1102;&#1089;%7D" TargetMode="External"/><Relationship Id="rId34" Type="http://schemas.openxmlformats.org/officeDocument/2006/relationships/hyperlink" Target="http://1fin.ru/?id=311&amp;t=7" TargetMode="External"/><Relationship Id="rId42" Type="http://schemas.openxmlformats.org/officeDocument/2006/relationships/hyperlink" Target="http://www.znanium.com/" TargetMode="Externa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1fin.ru/?id=311&amp;t=8" TargetMode="External"/><Relationship Id="rId29" Type="http://schemas.openxmlformats.org/officeDocument/2006/relationships/hyperlink" Target="http://1fin.ru/?id=311&amp;t=48" TargetMode="External"/><Relationship Id="rId11" Type="http://schemas.openxmlformats.org/officeDocument/2006/relationships/hyperlink" Target="http://1fin.ru/?id=281&amp;t=10" TargetMode="External"/><Relationship Id="rId24" Type="http://schemas.openxmlformats.org/officeDocument/2006/relationships/hyperlink" Target="http://1fin.ru/?id=311&amp;t=48" TargetMode="External"/><Relationship Id="rId32" Type="http://schemas.openxmlformats.org/officeDocument/2006/relationships/hyperlink" Target="./&#1088;&#1077;&#1076;&#1072;&#1082;&#1094;&#1080;&#1103;%7B&#1050;&#1086;&#1085;&#1089;&#1091;&#1083;&#1100;&#1090;&#1072;&#1085;&#1090;&#1055;&#1083;&#1102;&#1089;%7D" TargetMode="External"/><Relationship Id="rId37" Type="http://schemas.openxmlformats.org/officeDocument/2006/relationships/hyperlink" Target="http://www.consultant.ru/document/cons_doc_LAW_34661/81cc2f7d4b6b364231f6e922c8e7879a18cb218e/" TargetMode="External"/><Relationship Id="rId40" Type="http://schemas.openxmlformats.org/officeDocument/2006/relationships/hyperlink" Target="http://elib.fa.ru/" TargetMode="External"/><Relationship Id="rId45"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1fin.ru/?id=311&amp;t=48" TargetMode="External"/><Relationship Id="rId23" Type="http://schemas.openxmlformats.org/officeDocument/2006/relationships/hyperlink" Target="http://1fin.ru/?id=311&amp;t=1.3" TargetMode="External"/><Relationship Id="rId28" Type="http://schemas.openxmlformats.org/officeDocument/2006/relationships/hyperlink" Target="http://1fin.ru/?id=311&amp;t=1.3" TargetMode="External"/><Relationship Id="rId36" Type="http://schemas.openxmlformats.org/officeDocument/2006/relationships/hyperlink" Target="http://1fin.ru/?id=311&amp;t=48" TargetMode="External"/><Relationship Id="rId49" Type="http://schemas.openxmlformats.org/officeDocument/2006/relationships/theme" Target="theme/theme1.xml"/><Relationship Id="rId10" Type="http://schemas.openxmlformats.org/officeDocument/2006/relationships/hyperlink" Target="http://1fin.ru/?id=281&amp;t=420" TargetMode="External"/><Relationship Id="rId19" Type="http://schemas.openxmlformats.org/officeDocument/2006/relationships/footer" Target="footer1.xml"/><Relationship Id="rId31" Type="http://schemas.openxmlformats.org/officeDocument/2006/relationships/hyperlink" Target="./&#1088;&#1077;&#1076;&#1072;&#1082;&#1094;&#1080;&#1103;%7B&#1050;&#1086;&#1085;&#1089;&#1091;&#1083;&#1100;&#1090;&#1072;&#1085;&#1090;&#1055;&#1083;&#1102;&#1089;%7D" TargetMode="External"/><Relationship Id="rId44"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1fin.ru/?id=281&amp;t=324" TargetMode="External"/><Relationship Id="rId14" Type="http://schemas.openxmlformats.org/officeDocument/2006/relationships/hyperlink" Target="http://1fin.ru/?id=311&amp;t=1.3" TargetMode="External"/><Relationship Id="rId22" Type="http://schemas.openxmlformats.org/officeDocument/2006/relationships/hyperlink" Target="http://1fin.ru/?id=311&amp;t=7" TargetMode="External"/><Relationship Id="rId27" Type="http://schemas.openxmlformats.org/officeDocument/2006/relationships/hyperlink" Target="http://1fin.ru/?id=311&amp;t=7" TargetMode="External"/><Relationship Id="rId30" Type="http://schemas.openxmlformats.org/officeDocument/2006/relationships/hyperlink" Target="./&#1088;&#1077;&#1076;&#1072;&#1082;&#1094;&#1080;&#1103;%7B&#1050;&#1086;&#1085;&#1089;&#1091;&#1083;&#1100;&#1090;&#1072;&#1085;&#1090;&#1055;&#1083;&#1102;&#1089;%7D" TargetMode="External"/><Relationship Id="rId35" Type="http://schemas.openxmlformats.org/officeDocument/2006/relationships/hyperlink" Target="http://1fin.ru/?id=311&amp;t=1.3" TargetMode="External"/><Relationship Id="rId43" Type="http://schemas.openxmlformats.org/officeDocument/2006/relationships/hyperlink" Target="https://www.biblio-online.ru/" TargetMode="External"/><Relationship Id="rId48" Type="http://schemas.openxmlformats.org/officeDocument/2006/relationships/fontTable" Target="fontTable.xml"/><Relationship Id="rId8" Type="http://schemas.openxmlformats.org/officeDocument/2006/relationships/hyperlink" Target="http://1fin.ru/?id=281&amp;t=179" TargetMode="External"/><Relationship Id="rId3" Type="http://schemas.openxmlformats.org/officeDocument/2006/relationships/styles" Target="styles.xml"/><Relationship Id="rId12" Type="http://schemas.openxmlformats.org/officeDocument/2006/relationships/hyperlink" Target="http://1fin.ru/?id=281&amp;t=240" TargetMode="External"/><Relationship Id="rId17" Type="http://schemas.openxmlformats.org/officeDocument/2006/relationships/hyperlink" Target="http://1fin.ru/?id=311&amp;t=41" TargetMode="External"/><Relationship Id="rId25" Type="http://schemas.openxmlformats.org/officeDocument/2006/relationships/hyperlink" Target="./&#1088;&#1077;&#1076;&#1072;&#1082;&#1094;&#1080;&#1103;%7B&#1050;&#1086;&#1085;&#1089;&#1091;&#1083;&#1100;&#1090;&#1072;&#1085;&#1090;&#1055;&#1083;&#1102;&#1089;%7D" TargetMode="External"/><Relationship Id="rId33" Type="http://schemas.openxmlformats.org/officeDocument/2006/relationships/hyperlink" Target="./&#1088;&#1077;&#1076;&#1072;&#1082;&#1094;&#1080;&#1103;%7B&#1050;&#1086;&#1085;&#1089;&#1091;&#1083;&#1100;&#1090;&#1072;&#1085;&#1090;&#1055;&#1083;&#1102;&#1089;%7D" TargetMode="External"/><Relationship Id="rId38" Type="http://schemas.openxmlformats.org/officeDocument/2006/relationships/footer" Target="footer2.xml"/><Relationship Id="rId46"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20" Type="http://schemas.openxmlformats.org/officeDocument/2006/relationships/hyperlink" Target="./&#1088;&#1077;&#1076;&#1072;&#1082;&#1094;&#1080;&#1103;%7B&#1050;&#1086;&#1085;&#1089;&#1091;&#1083;&#1100;&#1090;&#1072;&#1085;&#1090;&#1055;&#1083;&#1102;&#1089;%7D" TargetMode="External"/><Relationship Id="rId41"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1FE5C-21DF-40C8-9CA5-ED38C0E2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66</Pages>
  <Words>23744</Words>
  <Characters>135341</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Васильева Светлана Юрьевна</cp:lastModifiedBy>
  <cp:revision>13</cp:revision>
  <cp:lastPrinted>2023-07-04T14:56:00Z</cp:lastPrinted>
  <dcterms:created xsi:type="dcterms:W3CDTF">2023-06-04T13:33:00Z</dcterms:created>
  <dcterms:modified xsi:type="dcterms:W3CDTF">2023-10-17T12:54:00Z</dcterms:modified>
  <dc:language>ru-RU</dc:language>
</cp:coreProperties>
</file>